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111" w:rsidRPr="00FF0111" w:rsidRDefault="0087007D" w:rsidP="00FF0111">
      <w:pPr>
        <w:jc w:val="right"/>
      </w:pPr>
      <w:bookmarkStart w:id="0" w:name="_GoBack"/>
      <w:bookmarkEnd w:id="0"/>
    </w:p>
    <w:p w:rsidR="00FF0111" w:rsidRPr="00FF0111" w:rsidRDefault="0087007D" w:rsidP="00FF0111">
      <w:pPr>
        <w:jc w:val="right"/>
      </w:pPr>
    </w:p>
    <w:p w:rsidR="00FF0111" w:rsidRPr="00FF0111" w:rsidRDefault="0087007D" w:rsidP="00FF0111">
      <w:pPr>
        <w:jc w:val="right"/>
      </w:pPr>
    </w:p>
    <w:p w:rsidR="00FF0111" w:rsidRPr="00FF0111" w:rsidRDefault="0087007D" w:rsidP="00FF0111">
      <w:pPr>
        <w:jc w:val="right"/>
      </w:pPr>
      <w:r w:rsidRPr="00FF0111">
        <w:t xml:space="preserve">Warszawa,  </w:t>
      </w:r>
      <w:bookmarkStart w:id="1" w:name="ezdDataPodpisu"/>
      <w:r w:rsidRPr="00FF0111">
        <w:t>27 lipca 2021</w:t>
      </w:r>
      <w:bookmarkEnd w:id="1"/>
      <w:r w:rsidRPr="00FF0111">
        <w:t xml:space="preserve"> r.</w:t>
      </w:r>
    </w:p>
    <w:p w:rsidR="00FF0111" w:rsidRPr="00FF0111" w:rsidRDefault="0087007D" w:rsidP="00FF0111">
      <w:pPr>
        <w:pStyle w:val="menfont"/>
      </w:pPr>
      <w:bookmarkStart w:id="2" w:name="ezdSprawaZnak"/>
      <w:r w:rsidRPr="00FF0111">
        <w:t>DWEW-WSPE.4035.312.2021</w:t>
      </w:r>
      <w:bookmarkEnd w:id="2"/>
      <w:r w:rsidRPr="00FF0111">
        <w:t>.</w:t>
      </w:r>
      <w:bookmarkStart w:id="3" w:name="ezdAutorInicjaly"/>
      <w:r w:rsidRPr="00FF0111">
        <w:t>JKP</w:t>
      </w:r>
      <w:bookmarkEnd w:id="3"/>
    </w:p>
    <w:p w:rsidR="00FF0111" w:rsidRPr="00FF0111" w:rsidRDefault="0087007D" w:rsidP="00FF0111">
      <w:pPr>
        <w:pStyle w:val="menfont"/>
      </w:pPr>
    </w:p>
    <w:p w:rsidR="00FF0111" w:rsidRPr="00FF0111" w:rsidRDefault="0087007D" w:rsidP="00FF0111">
      <w:pPr>
        <w:pStyle w:val="menfont"/>
      </w:pPr>
    </w:p>
    <w:p w:rsidR="00924795" w:rsidRDefault="0087007D" w:rsidP="00FF0111">
      <w:pPr>
        <w:pStyle w:val="menfont"/>
      </w:pPr>
    </w:p>
    <w:p w:rsidR="00924795" w:rsidRDefault="0087007D" w:rsidP="00696C15">
      <w:pPr>
        <w:pStyle w:val="menfont"/>
        <w:spacing w:line="276" w:lineRule="auto"/>
        <w:ind w:left="4248" w:right="-1"/>
      </w:pPr>
      <w:r>
        <w:t xml:space="preserve">Pan </w:t>
      </w:r>
    </w:p>
    <w:p w:rsidR="00924795" w:rsidRDefault="0087007D" w:rsidP="00696C15">
      <w:pPr>
        <w:pStyle w:val="menfont"/>
        <w:spacing w:line="276" w:lineRule="auto"/>
        <w:ind w:left="4248" w:right="-1"/>
      </w:pPr>
      <w:r>
        <w:t>Piotr Kuczera</w:t>
      </w:r>
    </w:p>
    <w:p w:rsidR="00924795" w:rsidRDefault="0087007D" w:rsidP="00696C15">
      <w:pPr>
        <w:pStyle w:val="menfont"/>
        <w:spacing w:line="276" w:lineRule="auto"/>
        <w:ind w:left="4248" w:right="-1"/>
      </w:pPr>
      <w:r>
        <w:t xml:space="preserve">Przewodniczący </w:t>
      </w:r>
    </w:p>
    <w:p w:rsidR="00924795" w:rsidRPr="00696C15" w:rsidRDefault="0087007D" w:rsidP="00696C15">
      <w:pPr>
        <w:pStyle w:val="menfont"/>
        <w:spacing w:line="276" w:lineRule="auto"/>
        <w:ind w:left="4248" w:right="-1"/>
        <w:rPr>
          <w:rStyle w:val="Hipercze"/>
          <w:color w:val="auto"/>
          <w:u w:val="none"/>
        </w:rPr>
      </w:pPr>
      <w:r>
        <w:t xml:space="preserve">Śląskiego Związku Gmin i Powiatów adres e-mail: </w:t>
      </w:r>
      <w:hyperlink r:id="rId7" w:history="1">
        <w:r w:rsidRPr="000A05C0">
          <w:rPr>
            <w:rStyle w:val="Hipercze"/>
          </w:rPr>
          <w:t>obargiel@silesia.org.pl</w:t>
        </w:r>
      </w:hyperlink>
    </w:p>
    <w:p w:rsidR="00924795" w:rsidRDefault="0087007D" w:rsidP="00924795">
      <w:pPr>
        <w:pStyle w:val="menfont"/>
        <w:ind w:left="4248" w:right="-1"/>
        <w:rPr>
          <w:rStyle w:val="Hipercze"/>
        </w:rPr>
      </w:pPr>
    </w:p>
    <w:p w:rsidR="00924795" w:rsidRDefault="0087007D" w:rsidP="00FF0111">
      <w:pPr>
        <w:pStyle w:val="menfont"/>
      </w:pPr>
    </w:p>
    <w:p w:rsidR="00924795" w:rsidRDefault="0087007D" w:rsidP="00FF0111">
      <w:pPr>
        <w:pStyle w:val="menfont"/>
      </w:pPr>
    </w:p>
    <w:p w:rsidR="00696C15" w:rsidRPr="00696C15" w:rsidRDefault="0087007D" w:rsidP="00696C15">
      <w:pPr>
        <w:pStyle w:val="menfont"/>
        <w:spacing w:before="120" w:after="120" w:line="276" w:lineRule="auto"/>
        <w:jc w:val="both"/>
        <w:rPr>
          <w:i/>
        </w:rPr>
      </w:pPr>
      <w:r w:rsidRPr="00696C15">
        <w:rPr>
          <w:i/>
        </w:rPr>
        <w:t xml:space="preserve">Szanowny Panie Przewodniczący, </w:t>
      </w:r>
    </w:p>
    <w:p w:rsidR="00696C15" w:rsidRPr="00696C15" w:rsidRDefault="0087007D" w:rsidP="007F66DB">
      <w:pPr>
        <w:pStyle w:val="menfont"/>
        <w:spacing w:before="120" w:after="120" w:line="276" w:lineRule="auto"/>
        <w:ind w:right="-1"/>
        <w:jc w:val="both"/>
      </w:pPr>
      <w:r w:rsidRPr="00696C15">
        <w:t xml:space="preserve">nawiązując do stanowiska Zarządu Śląskiego Związku Gmin i Powiatów </w:t>
      </w:r>
      <w:r w:rsidRPr="00696C15">
        <w:br/>
        <w:t xml:space="preserve">z dnia 18 czerwca 2021 r. przekazanego do Ministerstwa Edukacji </w:t>
      </w:r>
      <w:r w:rsidRPr="00696C15">
        <w:br/>
        <w:t>i Nauki 6 lipca 2021 r. przy piśmie z 5 lipca 2021 r. znak ST9.4761.39.2021ST9.4761.</w:t>
      </w:r>
      <w:r>
        <w:t xml:space="preserve">39.2021 </w:t>
      </w:r>
      <w:r w:rsidRPr="00696C15">
        <w:t>Dyrektora Departamentu Finansów</w:t>
      </w:r>
      <w:r w:rsidRPr="00696C15">
        <w:t xml:space="preserve"> Samorządu Terytorialnego w Ministerstwie Finansów, w sprawie zwrotu kosztów ponoszonych przez rodziców w związku z dowozem niepełnosprawnego dziecka do szkoły/placówki, uprzejmie proszę o przyjęcie poniższej informacji.</w:t>
      </w:r>
    </w:p>
    <w:p w:rsidR="00696C15" w:rsidRPr="00696C15" w:rsidRDefault="0087007D" w:rsidP="007F66DB">
      <w:pPr>
        <w:pStyle w:val="menfont"/>
        <w:spacing w:before="120" w:after="120" w:line="276" w:lineRule="auto"/>
        <w:ind w:right="-1"/>
        <w:jc w:val="both"/>
      </w:pPr>
      <w:r>
        <w:t xml:space="preserve">Nowelizacja przepisów art. 39 ust. </w:t>
      </w:r>
      <w:r>
        <w:t xml:space="preserve">4 ww. ustawy - Prawo oświatowe wprowadzająca przepisy art. 39a </w:t>
      </w:r>
      <w:r w:rsidRPr="00696C15">
        <w:t>określające kryteria ustalania kosztów przejazdu dziecka i opiekuna, zwracanych rodzicom dowożącym dzieci niepełnosprawne do przedszkola lub szkoły była inicjatywą ustawodawczą Senatu Rzeczypos</w:t>
      </w:r>
      <w:r w:rsidRPr="00696C15">
        <w:t>politej Polskiej</w:t>
      </w:r>
      <w:r>
        <w:rPr>
          <w:rStyle w:val="Odwoanieprzypisudolnego"/>
        </w:rPr>
        <w:footnoteReference w:id="1"/>
      </w:r>
      <w:r w:rsidRPr="00696C15">
        <w:t>, wykonującą postanowienie Trybunału Konstytucyjnego z dnia 17 października 2017 r. (sygn. akt S 1/17).</w:t>
      </w:r>
    </w:p>
    <w:p w:rsidR="00696C15" w:rsidRPr="00696C15" w:rsidRDefault="0087007D" w:rsidP="007F66DB">
      <w:pPr>
        <w:pStyle w:val="menfont"/>
        <w:spacing w:before="120" w:after="120" w:line="276" w:lineRule="auto"/>
        <w:ind w:right="-1"/>
        <w:jc w:val="both"/>
      </w:pPr>
      <w:r>
        <w:t>A</w:t>
      </w:r>
      <w:r w:rsidRPr="00696C15">
        <w:t>lgorytm</w:t>
      </w:r>
      <w:r>
        <w:t xml:space="preserve"> określony w tych przepisach</w:t>
      </w:r>
      <w:r w:rsidRPr="00696C15">
        <w:t xml:space="preserve"> umożliwia określenie kosztów przewozu niepełnosprawnych dzieci i uczniów do przedszkoli, szkół i p</w:t>
      </w:r>
      <w:r w:rsidRPr="00696C15">
        <w:t xml:space="preserve">lacówek. </w:t>
      </w:r>
      <w:r w:rsidRPr="00696C15">
        <w:br/>
        <w:t>Algorytm ten uwzględnia czynniki, które mają wpływ na koszt dowozu:</w:t>
      </w:r>
    </w:p>
    <w:p w:rsidR="00696C15" w:rsidRPr="00696C15" w:rsidRDefault="0087007D" w:rsidP="00696C15">
      <w:pPr>
        <w:pStyle w:val="menfont"/>
        <w:numPr>
          <w:ilvl w:val="0"/>
          <w:numId w:val="1"/>
        </w:numPr>
        <w:spacing w:before="120" w:after="120" w:line="276" w:lineRule="auto"/>
        <w:ind w:right="-1"/>
        <w:jc w:val="both"/>
      </w:pPr>
      <w:r w:rsidRPr="00696C15">
        <w:t xml:space="preserve">liczbę kilometrów przewozu drogami publicznymi z miejsca zamieszkania do przedszkola, szkoły lub placówki, a także przewozu rodzica z tego miejsca do miejsca zamieszkania lub miejsca pracy i z powrotem, lub liczbę kilometrów przewozu drogami publicznymi z </w:t>
      </w:r>
      <w:r w:rsidRPr="00696C15">
        <w:t>miejsca zamieszkania</w:t>
      </w:r>
      <w:r>
        <w:t xml:space="preserve"> </w:t>
      </w:r>
      <w:r w:rsidRPr="00696C15">
        <w:t>rodzica do miejsca pracy i z powrotem,</w:t>
      </w:r>
    </w:p>
    <w:p w:rsidR="00696C15" w:rsidRPr="00696C15" w:rsidRDefault="0087007D" w:rsidP="00696C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lastRenderedPageBreak/>
        <w:t>średnią cenę jednostki paliwa w danej gminie właściwego dla danego</w:t>
      </w:r>
      <w:r>
        <w:t xml:space="preserve"> </w:t>
      </w:r>
      <w:r w:rsidRPr="00696C15">
        <w:t>pojazdu,</w:t>
      </w:r>
    </w:p>
    <w:p w:rsidR="00696C15" w:rsidRPr="00696C15" w:rsidRDefault="0087007D" w:rsidP="00696C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t>średnie zużycie paliwa w jednostkach na 100 kilometrów dla danego pojazdu według danych producenta pojazdu.</w:t>
      </w:r>
    </w:p>
    <w:p w:rsidR="00696C15" w:rsidRPr="00696C15" w:rsidRDefault="0087007D" w:rsidP="007F66DB">
      <w:p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t>Intencją wpr</w:t>
      </w:r>
      <w:r w:rsidRPr="00696C15">
        <w:t>owadzon</w:t>
      </w:r>
      <w:r>
        <w:t xml:space="preserve">ych przepisów było umożliwienie </w:t>
      </w:r>
      <w:r w:rsidRPr="00696C15">
        <w:t>rodzicom niepełnosprawnych dzieci i młodzieży uzyskania od gminy zwrotu rzeczywistych kosztów ponoszonych przez rodziców na dowóz dziecka do danej jednostki systemu oświaty oraz ujednolicenie w skali kraju zasad ich r</w:t>
      </w:r>
      <w:r w:rsidRPr="00696C15">
        <w:t>ozliczania.</w:t>
      </w:r>
    </w:p>
    <w:p w:rsidR="00696C15" w:rsidRPr="00696C15" w:rsidRDefault="0087007D" w:rsidP="007F66DB">
      <w:p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t>Rozwiązanie to zostało wprowadzone zgodnie z oczekiwaniami większości rodziców, którzy często wskazywali na problemy z egzekwowaniem od gmin zwrotów realnie ponoszonych kosztów dowozu.</w:t>
      </w:r>
    </w:p>
    <w:p w:rsidR="00696C15" w:rsidRPr="00696C15" w:rsidRDefault="0087007D" w:rsidP="007F66DB">
      <w:p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t>Zapewnienie bezpłatnego transportu i opieki w czasie przewo</w:t>
      </w:r>
      <w:r w:rsidRPr="00696C15">
        <w:t xml:space="preserve">zu dzieciom </w:t>
      </w:r>
      <w:r>
        <w:br/>
      </w:r>
      <w:r w:rsidRPr="00696C15">
        <w:t>i młodzieży do przedszkoli, szkół i placówek systemu oświaty jest obowiązkiem gminy. Dowóz dzieci/uczniów z niepełnosprawnością do jednostek systemu oświaty gminy pokrywają z dochodów własnych.</w:t>
      </w:r>
      <w:r w:rsidRPr="00696C15">
        <w:rPr>
          <w:rStyle w:val="FontStyle14"/>
          <w:sz w:val="24"/>
          <w:szCs w:val="24"/>
        </w:rPr>
        <w:t xml:space="preserve"> </w:t>
      </w:r>
      <w:r w:rsidRPr="00696C15">
        <w:t>C</w:t>
      </w:r>
      <w:r w:rsidRPr="00696C15">
        <w:rPr>
          <w:rStyle w:val="FontStyle14"/>
          <w:sz w:val="24"/>
          <w:szCs w:val="24"/>
        </w:rPr>
        <w:t>z</w:t>
      </w:r>
      <w:r>
        <w:rPr>
          <w:rStyle w:val="FontStyle14"/>
          <w:sz w:val="24"/>
          <w:szCs w:val="24"/>
        </w:rPr>
        <w:t xml:space="preserve">ęść oświatowa subwencji ogólnej, </w:t>
      </w:r>
      <w:r w:rsidRPr="00696C15">
        <w:rPr>
          <w:rStyle w:val="FontStyle14"/>
          <w:sz w:val="24"/>
          <w:szCs w:val="24"/>
        </w:rPr>
        <w:t>uwzględniająca</w:t>
      </w:r>
      <w:r w:rsidRPr="00696C15">
        <w:rPr>
          <w:rStyle w:val="FontStyle14"/>
          <w:sz w:val="24"/>
          <w:szCs w:val="24"/>
        </w:rPr>
        <w:t xml:space="preserve"> zwiększone wagi dla uczniów posiadających orzeczenie o po</w:t>
      </w:r>
      <w:r>
        <w:rPr>
          <w:rStyle w:val="FontStyle14"/>
          <w:sz w:val="24"/>
          <w:szCs w:val="24"/>
        </w:rPr>
        <w:t xml:space="preserve">trzebie kształcenia specjalnego, </w:t>
      </w:r>
      <w:r w:rsidRPr="00696C15">
        <w:rPr>
          <w:rStyle w:val="FontStyle14"/>
          <w:sz w:val="24"/>
          <w:szCs w:val="24"/>
        </w:rPr>
        <w:t>przeznaczona jest na realizację zadań edukacyjnych, w tym na finansowanie zadań związanych z organizacją kształcenia specjalnego, w ramach których nie mieści się org</w:t>
      </w:r>
      <w:r w:rsidRPr="00696C15">
        <w:rPr>
          <w:rStyle w:val="FontStyle14"/>
          <w:sz w:val="24"/>
          <w:szCs w:val="24"/>
        </w:rPr>
        <w:t xml:space="preserve">anizacja dowozu. </w:t>
      </w:r>
    </w:p>
    <w:p w:rsidR="00696C15" w:rsidRPr="00696C15" w:rsidRDefault="0087007D" w:rsidP="007F66DB">
      <w:pPr>
        <w:autoSpaceDE w:val="0"/>
        <w:autoSpaceDN w:val="0"/>
        <w:adjustRightInd w:val="0"/>
        <w:spacing w:before="120" w:after="120" w:line="276" w:lineRule="auto"/>
        <w:jc w:val="both"/>
      </w:pPr>
      <w:r w:rsidRPr="00696C15">
        <w:t>W przypadku, gdy rodzice realizują ww. obowiązek gmin, przepisy prawa oświatowego precyzyjnie określają sposób obliczenia realnie ponoszonych kosztów przewozu dzieci i młodzieży oraz ich rodziców do jednostek systemu oświaty, jednocześnie</w:t>
      </w:r>
      <w:r w:rsidRPr="00696C15">
        <w:t xml:space="preserve"> zobowiązują gminy do zwrotu tych kosztów rodzicom. </w:t>
      </w:r>
      <w:r w:rsidRPr="00696C15">
        <w:rPr>
          <w:color w:val="000000"/>
        </w:rPr>
        <w:t>Natomiast tak jak dotychczas, zapewnienie odpowiedniego stanu technicznego samochodu należy do jego właściciela.</w:t>
      </w:r>
    </w:p>
    <w:p w:rsidR="00FF0111" w:rsidRPr="00FF0111" w:rsidRDefault="0087007D" w:rsidP="007F66DB">
      <w:pPr>
        <w:pStyle w:val="menfont"/>
        <w:spacing w:before="120" w:after="120" w:line="276" w:lineRule="auto"/>
        <w:jc w:val="both"/>
      </w:pPr>
      <w:r w:rsidRPr="00696C15">
        <w:t xml:space="preserve">W opinii Ministerstwie Edukacji i Nauki, przepisy prawa oświatowego umożliwiają gminom wywiązanie się z obowiązku zapewnienia dzieciom </w:t>
      </w:r>
      <w:r w:rsidRPr="00696C15">
        <w:br/>
        <w:t>i młodzieży z niepełnosprawnościami bezpłatnego dowozu i opieki do jednostki systemu oświaty wybranej przez rodziców dzi</w:t>
      </w:r>
      <w:r w:rsidRPr="00696C15">
        <w:t xml:space="preserve">ecka. </w:t>
      </w:r>
    </w:p>
    <w:p w:rsidR="00FF0111" w:rsidRPr="00FF0111" w:rsidRDefault="0087007D" w:rsidP="00FF0111">
      <w:pPr>
        <w:pStyle w:val="menfont"/>
        <w:ind w:left="4678" w:right="-143"/>
        <w:jc w:val="center"/>
        <w:rPr>
          <w:i/>
        </w:rPr>
      </w:pPr>
      <w:r>
        <w:rPr>
          <w:i/>
        </w:rPr>
        <w:t>Z wyrazami szacunku</w:t>
      </w:r>
    </w:p>
    <w:p w:rsidR="00FF0111" w:rsidRPr="00FF0111" w:rsidRDefault="0087007D" w:rsidP="00FF0111">
      <w:pPr>
        <w:pStyle w:val="menfont"/>
        <w:ind w:right="707"/>
        <w:jc w:val="right"/>
        <w:rPr>
          <w:i/>
        </w:rPr>
      </w:pPr>
    </w:p>
    <w:p w:rsidR="00FF0111" w:rsidRPr="00FF0111" w:rsidRDefault="0087007D" w:rsidP="00FF0111">
      <w:pPr>
        <w:pStyle w:val="menfont"/>
        <w:ind w:left="4536" w:right="-285"/>
        <w:jc w:val="center"/>
        <w:rPr>
          <w:sz w:val="20"/>
        </w:rPr>
      </w:pPr>
      <w:r>
        <w:rPr>
          <w:sz w:val="20"/>
        </w:rPr>
        <w:t>Z</w:t>
      </w:r>
      <w:r w:rsidRPr="00FF0111">
        <w:rPr>
          <w:sz w:val="20"/>
        </w:rPr>
        <w:t xml:space="preserve"> </w:t>
      </w:r>
      <w:r>
        <w:rPr>
          <w:sz w:val="20"/>
        </w:rPr>
        <w:t>upoważnienia</w:t>
      </w:r>
    </w:p>
    <w:p w:rsidR="00FF0111" w:rsidRPr="00FF0111" w:rsidRDefault="0087007D" w:rsidP="00696C15">
      <w:pPr>
        <w:pStyle w:val="menfont"/>
        <w:ind w:left="4536" w:right="-285"/>
        <w:jc w:val="center"/>
      </w:pPr>
      <w:r w:rsidRPr="00FF011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2958465</wp:posOffset>
                </wp:positionH>
                <wp:positionV relativeFrom="paragraph">
                  <wp:posOffset>304165</wp:posOffset>
                </wp:positionV>
                <wp:extent cx="2609850" cy="695325"/>
                <wp:effectExtent l="0" t="0" r="0" b="9525"/>
                <wp:wrapTopAndBottom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F0111" w:rsidRPr="00FF0111" w:rsidRDefault="0087007D" w:rsidP="00FF0111">
                            <w:pPr>
                              <w:pStyle w:val="menfon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bookmarkStart w:id="4" w:name="ezdPracownikNazwa"/>
                            <w:r w:rsidRPr="00FF0111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Marzena Machałek</w:t>
                            </w:r>
                            <w:bookmarkEnd w:id="4"/>
                          </w:p>
                          <w:p w:rsidR="00FF0111" w:rsidRPr="00FF0111" w:rsidRDefault="0087007D" w:rsidP="00FF0111">
                            <w:pPr>
                              <w:pStyle w:val="menfon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bookmarkStart w:id="5" w:name="ezdPracownikStanowisko"/>
                            <w:r w:rsidRPr="00FF0111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Sekretarz Stanu</w:t>
                            </w:r>
                            <w:bookmarkEnd w:id="5"/>
                            <w:r w:rsidRPr="00FF0111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br/>
                              <w:t>/ – podpisany cyfrowo/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2.95pt;margin-top:23.95pt;width:205.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y0Y0gEAAH0DAAAOAAAAZHJzL2Uyb0RvYy54bWysU9tu2zAMfR+wfxD0vjjxkKA14hRbi+6l&#10;2wp0+wBGpi+oLWqUEjv7+lHKpd32NuxFkHg5PDyk1jfT0Ks9su/Ilnoxm2uF1lDV2abU37/dv7vS&#10;ygewFfRksdQH9Ppm8/bNenQF5tRSXyErAbG+GF2p2xBckWXetDiAn5FDK86aeIAgT26yimEU9KHP&#10;8vl8lY3ElWMy6L1Y745OvUn4dY0mfK1rj0H1pRZuIZ2czm08s80aiobBtZ050YB/YDFAZ6XoBeoO&#10;Aqgdd39BDZ1h8lSHmaEho7ruDKYepJvF/I9unlpwmHoRcby7yOT/H6z5sn9k1VWlzrWyMMiIHqlH&#10;FfDZBxpR5VGi0flCIp+cxIbpI00y6tSudw9knr2ydNuCbfADM40tQiUUFzEze5V6xPERZDt+pkpq&#10;wS5QAppqHqJ+oogSdBnV4TIenIIyYsxX8+urpbiM+FbXy/f5MpWA4pzt2IdPSIOKl1KzjD+hw/7B&#10;h8gGinNILGbpvuv7tAK9/c0ggdGS2EfCR+ph2k4nNbZUHaQPpuNGyQ+QS0v8U6tRtqnU/scOGLUC&#10;a8Rc6nC+3obj+u0cd00rWS86yYwTx9M+xiV6/U58Xn7N5hcAAAD//wMAUEsDBBQABgAIAAAAIQAa&#10;o3TS3QAAAAoBAAAPAAAAZHJzL2Rvd25yZXYueG1sTI9LT8MwEITvlfgP1iL11tqgPNoQp0JUXEGU&#10;h8TNjbdJRLyOYrcJ/57lBKed1X6anSl3s+vFBcfQedJws1YgkGpvO2o0vL0+rjYgQjRkTe8JNXxj&#10;gF11tShNYf1EL3g5xEawCYXCaGhjHAopQ92iM2HtByS+nfzoTOR1bKQdzcTmrpe3SmXSmY74Q2sG&#10;fGix/jqcnYb3p9PnR6Kem71Lh8nPSpLbSq2X1/P9HYiIc/yD4Tc+R4eKMx39mWwQvYYkS7eMssh5&#10;MrDJMxZHJtM8AVmV8n+F6gcAAP//AwBQSwECLQAUAAYACAAAACEAtoM4kv4AAADhAQAAEwAAAAAA&#10;AAAAAAAAAAAAAAAAW0NvbnRlbnRfVHlwZXNdLnhtbFBLAQItABQABgAIAAAAIQA4/SH/1gAAAJQB&#10;AAALAAAAAAAAAAAAAAAAAC8BAABfcmVscy8ucmVsc1BLAQItABQABgAIAAAAIQDAmy0Y0gEAAH0D&#10;AAAOAAAAAAAAAAAAAAAAAC4CAABkcnMvZTJvRG9jLnhtbFBLAQItABQABgAIAAAAIQAao3TS3QAA&#10;AAoBAAAPAAAAAAAAAAAAAAAAACwEAABkcnMvZG93bnJldi54bWxQSwUGAAAAAAQABADzAAAANgUA&#10;AAAA&#10;" filled="f" stroked="f">
                <v:textbox>
                  <w:txbxContent>
                    <w:p w:rsidR="00FF0111" w:rsidRPr="00FF0111" w:rsidRDefault="0087007D" w:rsidP="00FF0111">
                      <w:pPr>
                        <w:pStyle w:val="menfont"/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bookmarkStart w:id="6" w:name="ezdPracownikNazwa"/>
                      <w:r w:rsidRPr="00FF0111">
                        <w:rPr>
                          <w:rFonts w:ascii="Times New Roman" w:hAnsi="Times New Roman" w:cs="Times New Roman"/>
                          <w:sz w:val="22"/>
                        </w:rPr>
                        <w:t>Marzena Machałek</w:t>
                      </w:r>
                      <w:bookmarkEnd w:id="6"/>
                    </w:p>
                    <w:p w:rsidR="00FF0111" w:rsidRPr="00FF0111" w:rsidRDefault="0087007D" w:rsidP="00FF0111">
                      <w:pPr>
                        <w:pStyle w:val="menfont"/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bookmarkStart w:id="7" w:name="ezdPracownikStanowisko"/>
                      <w:r w:rsidRPr="00FF0111">
                        <w:rPr>
                          <w:rFonts w:ascii="Times New Roman" w:hAnsi="Times New Roman" w:cs="Times New Roman"/>
                          <w:sz w:val="22"/>
                        </w:rPr>
                        <w:t>Sekretarz Stanu</w:t>
                      </w:r>
                      <w:bookmarkEnd w:id="7"/>
                      <w:r w:rsidRPr="00FF0111">
                        <w:rPr>
                          <w:rFonts w:ascii="Times New Roman" w:hAnsi="Times New Roman" w:cs="Times New Roman"/>
                          <w:sz w:val="22"/>
                        </w:rPr>
                        <w:br/>
                        <w:t>/ – podpisany cyfrowo/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FF0111">
        <w:t>MINISTRA EDUKACJI</w:t>
      </w:r>
      <w:r>
        <w:t xml:space="preserve"> I</w:t>
      </w:r>
      <w:r w:rsidRPr="00FF0111">
        <w:t xml:space="preserve"> NA</w:t>
      </w:r>
      <w:r>
        <w:t>UKI</w:t>
      </w:r>
    </w:p>
    <w:sectPr w:rsidR="00FF0111" w:rsidRPr="00FF0111" w:rsidSect="005112CA">
      <w:footerReference w:type="default" r:id="rId8"/>
      <w:headerReference w:type="first" r:id="rId9"/>
      <w:footerReference w:type="first" r:id="rId10"/>
      <w:pgSz w:w="11906" w:h="16838"/>
      <w:pgMar w:top="1701" w:right="1701" w:bottom="1134" w:left="1701" w:header="62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07D" w:rsidRDefault="0087007D">
      <w:r>
        <w:separator/>
      </w:r>
    </w:p>
  </w:endnote>
  <w:endnote w:type="continuationSeparator" w:id="0">
    <w:p w:rsidR="0087007D" w:rsidRDefault="0087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02B7B5CE-280C-46D3-B725-C7C5FD5F7143}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FF0E1D7D-19BE-447A-ADA4-FADE3D9C156F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F7FEEB42-AD14-460A-A716-00AF5D4105E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8D0" w:rsidRPr="00FC7409" w:rsidRDefault="0087007D" w:rsidP="00FC7409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 w:rsidRPr="004E0DF4">
      <w:rPr>
        <w:rFonts w:asciiTheme="majorHAnsi" w:hAnsiTheme="majorHAnsi"/>
        <w:color w:val="7F7F7F" w:themeColor="text1" w:themeTint="80"/>
        <w:sz w:val="18"/>
        <w:szCs w:val="18"/>
      </w:rPr>
      <w:t>ul. Wspólna 1/3, 00-529 Warszawa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tel. </w:t>
    </w:r>
    <w:r w:rsidRPr="00715867">
      <w:rPr>
        <w:rFonts w:asciiTheme="majorHAnsi" w:hAnsiTheme="majorHAnsi"/>
        <w:color w:val="7F7F7F" w:themeColor="text1" w:themeTint="80"/>
        <w:sz w:val="18"/>
        <w:szCs w:val="18"/>
      </w:rPr>
      <w:t>(22) 52 92 638</w:t>
    </w:r>
    <w:r w:rsidRPr="004E0DF4"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sekretariat.</w:t>
    </w:r>
    <w:r>
      <w:rPr>
        <w:rFonts w:asciiTheme="majorHAnsi" w:hAnsiTheme="majorHAnsi"/>
        <w:color w:val="7F7F7F" w:themeColor="text1" w:themeTint="80"/>
        <w:sz w:val="18"/>
        <w:szCs w:val="18"/>
      </w:rPr>
      <w:t>minister@mein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.gov.pl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>
      <w:rPr>
        <w:rFonts w:asciiTheme="majorHAnsi" w:hAnsiTheme="majorHAnsi"/>
        <w:color w:val="7F7F7F" w:themeColor="text1" w:themeTint="80"/>
        <w:sz w:val="18"/>
        <w:szCs w:val="18"/>
      </w:rPr>
      <w:br/>
      <w:t>www.mein.gov.pl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EF" w:rsidRPr="00731D28" w:rsidRDefault="0087007D" w:rsidP="007474EF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 w:rsidRPr="004E0DF4">
      <w:rPr>
        <w:rFonts w:asciiTheme="majorHAnsi" w:hAnsiTheme="majorHAnsi"/>
        <w:color w:val="7F7F7F" w:themeColor="text1" w:themeTint="80"/>
        <w:sz w:val="18"/>
        <w:szCs w:val="18"/>
      </w:rPr>
      <w:t>ul. Wspólna 1/3, 00-529 Warszawa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tel. </w:t>
    </w:r>
    <w:r w:rsidRPr="00715867">
      <w:rPr>
        <w:rFonts w:asciiTheme="majorHAnsi" w:hAnsiTheme="majorHAnsi"/>
        <w:color w:val="7F7F7F" w:themeColor="text1" w:themeTint="80"/>
        <w:sz w:val="18"/>
        <w:szCs w:val="18"/>
      </w:rPr>
      <w:t>(22) 52 92 638</w:t>
    </w:r>
    <w:r w:rsidRPr="004E0DF4"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sekretariat.</w:t>
    </w:r>
    <w:r>
      <w:rPr>
        <w:rFonts w:asciiTheme="majorHAnsi" w:hAnsiTheme="majorHAnsi"/>
        <w:color w:val="7F7F7F" w:themeColor="text1" w:themeTint="80"/>
        <w:sz w:val="18"/>
        <w:szCs w:val="18"/>
      </w:rPr>
      <w:t>minister@mein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.gov.pl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>
      <w:rPr>
        <w:rFonts w:asciiTheme="majorHAnsi" w:hAnsiTheme="majorHAnsi"/>
        <w:color w:val="7F7F7F" w:themeColor="text1" w:themeTint="80"/>
        <w:sz w:val="18"/>
        <w:szCs w:val="18"/>
      </w:rPr>
      <w:br/>
      <w:t>www.mein.gov.pl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07D" w:rsidRDefault="0087007D">
      <w:r>
        <w:separator/>
      </w:r>
    </w:p>
  </w:footnote>
  <w:footnote w:type="continuationSeparator" w:id="0">
    <w:p w:rsidR="0087007D" w:rsidRDefault="0087007D">
      <w:r>
        <w:continuationSeparator/>
      </w:r>
    </w:p>
  </w:footnote>
  <w:footnote w:id="1">
    <w:p w:rsidR="00696C15" w:rsidRPr="007F66DB" w:rsidRDefault="0087007D" w:rsidP="00696C15">
      <w:pPr>
        <w:pStyle w:val="Tekstprzypisudolnego"/>
        <w:rPr>
          <w:rFonts w:ascii="ArialMT" w:hAnsi="ArialMT" w:cs="ArialMT"/>
          <w:color w:val="0000FF"/>
          <w:lang w:val="en-US"/>
        </w:rPr>
      </w:pPr>
      <w:r>
        <w:rPr>
          <w:rStyle w:val="Odwoanieprzypisudolnego"/>
        </w:rPr>
        <w:footnoteRef/>
      </w:r>
      <w:r w:rsidRPr="007F66DB">
        <w:rPr>
          <w:lang w:val="en-US"/>
        </w:rPr>
        <w:t xml:space="preserve"> </w:t>
      </w:r>
      <w:r w:rsidRPr="007F66DB">
        <w:rPr>
          <w:rFonts w:ascii="ArialMT" w:hAnsi="ArialMT" w:cs="ArialMT"/>
          <w:color w:val="000000"/>
          <w:lang w:val="en-US"/>
        </w:rPr>
        <w:t xml:space="preserve">Link: </w:t>
      </w:r>
      <w:hyperlink r:id="rId1" w:history="1">
        <w:r w:rsidRPr="007F66DB">
          <w:rPr>
            <w:rStyle w:val="Hipercze"/>
            <w:rFonts w:ascii="ArialMT" w:hAnsi="ArialMT" w:cs="ArialMT"/>
            <w:lang w:val="en-US"/>
          </w:rPr>
          <w:t>https://www.sejm.gov.pl/Sejm8.nsf/PrzebiegProc.xsp?nr=3721</w:t>
        </w:r>
      </w:hyperlink>
    </w:p>
    <w:p w:rsidR="00696C15" w:rsidRPr="007F66DB" w:rsidRDefault="0087007D" w:rsidP="00696C15">
      <w:pPr>
        <w:pStyle w:val="Tekstprzypisudolneg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07" w:rsidRPr="005112CA" w:rsidRDefault="0087007D" w:rsidP="005112CA">
    <w:pPr>
      <w:pStyle w:val="Nagwek"/>
      <w:jc w:val="center"/>
    </w:pPr>
    <w:r>
      <w:rPr>
        <w:noProof/>
      </w:rPr>
      <w:drawing>
        <wp:inline distT="0" distB="0" distL="0" distR="0">
          <wp:extent cx="2813050" cy="1250950"/>
          <wp:effectExtent l="0" t="0" r="6350" b="6350"/>
          <wp:docPr id="1" name="Obraz 1" descr="Minister - z upoważnienia - nagłówek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 - z upoważnienia - nagłówek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1305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7128D"/>
    <w:multiLevelType w:val="hybridMultilevel"/>
    <w:tmpl w:val="D41259E8"/>
    <w:lvl w:ilvl="0" w:tplc="262239C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AE8007E0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96BAF9C6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C21C627A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80F47AC4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47365648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A0CAEC46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EF728F1C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B9E89DD6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TrueTypeFonts/>
  <w:proofState w:spelling="clean"/>
  <w:defaultTabStop w:val="708"/>
  <w:hyphenationZone w:val="420"/>
  <w:drawingGridHorizontalSpacing w:val="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238"/>
    <w:rsid w:val="0087007D"/>
    <w:rsid w:val="00DF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  <w:link w:val="menfontZnak"/>
  </w:style>
  <w:style w:type="character" w:styleId="Hipercze">
    <w:name w:val="Hyperlink"/>
    <w:basedOn w:val="Domylnaczcionkaakapitu"/>
    <w:unhideWhenUsed/>
    <w:rsid w:val="00924795"/>
    <w:rPr>
      <w:color w:val="0000FF" w:themeColor="hyperlink"/>
      <w:u w:val="single"/>
    </w:rPr>
  </w:style>
  <w:style w:type="character" w:customStyle="1" w:styleId="menfontZnak">
    <w:name w:val="men font Znak"/>
    <w:link w:val="menfont"/>
    <w:locked/>
    <w:rsid w:val="00924795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696C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96C15"/>
    <w:rPr>
      <w:rFonts w:ascii="Arial" w:hAnsi="Arial" w:cs="Arial"/>
    </w:rPr>
  </w:style>
  <w:style w:type="character" w:styleId="Odwoanieprzypisudolnego">
    <w:name w:val="footnote reference"/>
    <w:basedOn w:val="Domylnaczcionkaakapitu"/>
    <w:semiHidden/>
    <w:unhideWhenUsed/>
    <w:rsid w:val="00696C15"/>
    <w:rPr>
      <w:vertAlign w:val="superscript"/>
    </w:rPr>
  </w:style>
  <w:style w:type="paragraph" w:styleId="Akapitzlist">
    <w:name w:val="List Paragraph"/>
    <w:basedOn w:val="Normalny"/>
    <w:uiPriority w:val="34"/>
    <w:qFormat/>
    <w:rsid w:val="00696C15"/>
    <w:pPr>
      <w:ind w:left="720"/>
      <w:contextualSpacing/>
    </w:pPr>
  </w:style>
  <w:style w:type="character" w:customStyle="1" w:styleId="FontStyle14">
    <w:name w:val="Font Style14"/>
    <w:basedOn w:val="Domylnaczcionkaakapitu"/>
    <w:uiPriority w:val="99"/>
    <w:rsid w:val="00696C15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F66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F6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bargiel@silesia.or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ejm.gov.pl/Sejm8.nsf/PrzebiegProc.xsp?nr=37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2021-07-27T13:45:00Z</dcterms:created>
  <dcterms:modified xsi:type="dcterms:W3CDTF">2021-07-27T13:45:00Z</dcterms:modified>
</cp:coreProperties>
</file>