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4B" w:rsidRPr="0066194B" w:rsidRDefault="002675D5" w:rsidP="006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6" o:title=""/>
          </v:shape>
          <o:OLEObject Type="Embed" ProgID="Word.Picture.8" ShapeID="_x0000_s1026" DrawAspect="Content" ObjectID="_1683699678" r:id="rId7"/>
        </w:object>
      </w:r>
      <w:r w:rsidR="0066194B" w:rsidRPr="006619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194B" w:rsidRPr="006619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194B" w:rsidRPr="0066194B" w:rsidRDefault="0066194B" w:rsidP="006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66194B" w:rsidRPr="0066194B" w:rsidRDefault="0066194B" w:rsidP="006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66194B" w:rsidRPr="0066194B" w:rsidTr="00C21F81">
        <w:trPr>
          <w:trHeight w:val="1140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66194B" w:rsidRPr="0066194B" w:rsidRDefault="0066194B" w:rsidP="0066194B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 w:rsidRPr="0066194B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  <w:r w:rsidR="005138A9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STWO</w:t>
            </w:r>
          </w:p>
          <w:p w:rsidR="0066194B" w:rsidRDefault="00B9258A" w:rsidP="00B9258A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>Rodziny</w:t>
            </w:r>
            <w:r w:rsidR="006308DC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 </w:t>
            </w: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i Polityki Społecznej </w:t>
            </w:r>
          </w:p>
          <w:p w:rsidR="00B9258A" w:rsidRPr="0066194B" w:rsidRDefault="00B9258A" w:rsidP="00B9258A">
            <w:pPr>
              <w:keepNext/>
              <w:spacing w:after="0" w:line="240" w:lineRule="auto"/>
              <w:jc w:val="center"/>
              <w:outlineLvl w:val="0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</w:p>
          <w:p w:rsidR="0066194B" w:rsidRDefault="00C83BA7" w:rsidP="009F7D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</w:t>
            </w:r>
            <w:r w:rsidR="00513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ekretarz Stanu</w:t>
            </w:r>
          </w:p>
          <w:p w:rsidR="005138A9" w:rsidRDefault="00C83BA7" w:rsidP="009F7D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Barbara Socha</w:t>
            </w:r>
          </w:p>
          <w:p w:rsidR="005138A9" w:rsidRPr="005138A9" w:rsidRDefault="005138A9" w:rsidP="009F7D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6194B" w:rsidRPr="0066194B" w:rsidRDefault="0066194B" w:rsidP="0066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9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66194B" w:rsidRPr="0066194B" w:rsidRDefault="005A27A4" w:rsidP="001149B6">
            <w:pPr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21A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66194B" w:rsidRPr="00661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Warszawa, dnia</w:t>
            </w:r>
            <w:r w:rsidR="00221A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 maja 2021 r</w:t>
            </w:r>
            <w:r w:rsidR="00163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6194B" w:rsidRPr="00661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F7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4B" w:rsidRPr="0066194B" w:rsidTr="00C21F81">
        <w:trPr>
          <w:trHeight w:val="307"/>
        </w:trPr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66194B" w:rsidRPr="0066194B" w:rsidRDefault="007F11E0" w:rsidP="0025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</w:t>
            </w:r>
            <w:r w:rsidR="00221A60" w:rsidRPr="00221A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DSR-III.810.11.2021.KG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6194B" w:rsidRPr="0066194B" w:rsidRDefault="0066194B" w:rsidP="0066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94B" w:rsidRPr="0066194B" w:rsidRDefault="0066194B" w:rsidP="0025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72B47" w:rsidRDefault="00C72B47" w:rsidP="007F11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11E0" w:rsidRPr="007F11E0" w:rsidRDefault="007F11E0" w:rsidP="007F11E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</w:p>
    <w:p w:rsidR="007F11E0" w:rsidRPr="007F11E0" w:rsidRDefault="007F11E0" w:rsidP="007F1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9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Kuczera</w:t>
      </w:r>
    </w:p>
    <w:p w:rsidR="007F11E0" w:rsidRDefault="007F11E0" w:rsidP="007F1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C90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zewodniczący </w:t>
      </w:r>
    </w:p>
    <w:p w:rsidR="00C90354" w:rsidRDefault="00C90354" w:rsidP="007F1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Śląskiego Związku Gmin</w:t>
      </w:r>
    </w:p>
    <w:p w:rsidR="00C90354" w:rsidRPr="007F11E0" w:rsidRDefault="00C90354" w:rsidP="007F1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 Powiatów</w:t>
      </w:r>
    </w:p>
    <w:p w:rsidR="007F11E0" w:rsidRDefault="007F11E0" w:rsidP="007F1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1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90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2B47" w:rsidRPr="007F11E0" w:rsidRDefault="00C72B47" w:rsidP="007F1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11E0" w:rsidRPr="00C72B47" w:rsidRDefault="007F11E0" w:rsidP="007F11E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11E0" w:rsidRPr="00C72B47" w:rsidRDefault="00C72B47" w:rsidP="007F11E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2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Szanowny Panie Przewodniczący, </w:t>
      </w:r>
    </w:p>
    <w:p w:rsidR="008F29D0" w:rsidRDefault="007F11E0" w:rsidP="007F1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pismo </w:t>
      </w:r>
      <w:r w:rsidR="0096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</w:t>
      </w:r>
      <w:proofErr w:type="spellStart"/>
      <w:r w:rsidR="009636BE">
        <w:rPr>
          <w:rFonts w:ascii="Times New Roman" w:eastAsia="Times New Roman" w:hAnsi="Times New Roman" w:cs="Times New Roman"/>
          <w:sz w:val="24"/>
          <w:szCs w:val="24"/>
          <w:lang w:eastAsia="pl-PL"/>
        </w:rPr>
        <w:t>Ldz</w:t>
      </w:r>
      <w:proofErr w:type="spellEnd"/>
      <w:r w:rsidR="0096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/23/PK26032021, przy którym przekazano </w:t>
      </w:r>
      <w:r w:rsidR="008624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36B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</w:t>
      </w:r>
      <w:r w:rsidR="008F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isko Zarządu Śląskiego Związku Gmin i Powiatów </w:t>
      </w:r>
      <w:r w:rsidR="0075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8F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propozycji zmian </w:t>
      </w:r>
      <w:r w:rsidR="008624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9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ustaw dotyczących świadczeń rodzinnych, świadczeń z funduszu alimentacyjnego oraz świadczeń wychowawczych w zakresie ujednolicenia oraz podwyższenia poziomu dotacji należnych jednostkom samorządu terytorialnego w związku z ponoszonymi kosztami obsługi zadań, uprzejmie informuję.</w:t>
      </w:r>
    </w:p>
    <w:p w:rsidR="00862424" w:rsidRDefault="00862424" w:rsidP="0086242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2424">
        <w:rPr>
          <w:rFonts w:ascii="Times New Roman" w:hAnsi="Times New Roman" w:cs="Times New Roman"/>
          <w:sz w:val="24"/>
          <w:szCs w:val="24"/>
        </w:rPr>
        <w:t xml:space="preserve">Na wysokość przysługujących gminom środków z budżetu państwa na koszty obsługi należy spojrzeć całościowo, tj. przez pryzmat kosztów obsługi poszczególnych systemów wsparcia materialnego rodzin </w:t>
      </w:r>
      <w:r w:rsidRPr="00862424">
        <w:rPr>
          <w:rFonts w:ascii="Times New Roman" w:hAnsi="Times New Roman" w:cs="Times New Roman"/>
          <w:iCs/>
          <w:sz w:val="24"/>
          <w:szCs w:val="24"/>
        </w:rPr>
        <w:t>(świadczenia wychowawczego, świadczeń rodzinnych, świadczenia z funduszu alimentacyjnego, zasiłku dla opiekuna oraz jednorazowego świadczenia w kwocie 4 tys. zł). Dopiero takie spojrzenie daje pełny obraz finansowania przez budżet państwa kosztów obsługi zadań zleconych z zakresu administracji rządowej dotyczących wsparcia materialnego rodzin.</w:t>
      </w:r>
    </w:p>
    <w:p w:rsidR="00E9220A" w:rsidRDefault="007529D8" w:rsidP="0086242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Warto zauważyć, że </w:t>
      </w:r>
      <w:r w:rsidR="00DB398B">
        <w:rPr>
          <w:rFonts w:ascii="Times New Roman" w:hAnsi="Times New Roman" w:cs="Times New Roman"/>
          <w:iCs/>
          <w:sz w:val="24"/>
          <w:szCs w:val="24"/>
        </w:rPr>
        <w:t xml:space="preserve">wysokość przysługujących gminom w 2020 r. środków z budżetu państwa na obsługę świadczeń rodzinnych, </w:t>
      </w:r>
      <w:r w:rsidR="00DB398B" w:rsidRPr="00862424">
        <w:rPr>
          <w:rFonts w:ascii="Times New Roman" w:hAnsi="Times New Roman" w:cs="Times New Roman"/>
          <w:iCs/>
          <w:sz w:val="24"/>
          <w:szCs w:val="24"/>
        </w:rPr>
        <w:t>świadczenia z funduszu alimentacyjnego, zasiłku dla opiekuna oraz jednorazowego świadczenia w kwocie 4 tys. zł</w:t>
      </w:r>
      <w:r w:rsidR="00DB39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20A">
        <w:rPr>
          <w:rFonts w:ascii="Times New Roman" w:hAnsi="Times New Roman" w:cs="Times New Roman"/>
          <w:iCs/>
          <w:sz w:val="24"/>
          <w:szCs w:val="24"/>
        </w:rPr>
        <w:t xml:space="preserve">była </w:t>
      </w:r>
      <w:r w:rsidR="00DB398B">
        <w:rPr>
          <w:rFonts w:ascii="Times New Roman" w:hAnsi="Times New Roman" w:cs="Times New Roman"/>
          <w:iCs/>
          <w:sz w:val="24"/>
          <w:szCs w:val="24"/>
        </w:rPr>
        <w:t>o ponad 3</w:t>
      </w:r>
      <w:r w:rsidR="00E9220A">
        <w:rPr>
          <w:rFonts w:ascii="Times New Roman" w:hAnsi="Times New Roman" w:cs="Times New Roman"/>
          <w:iCs/>
          <w:sz w:val="24"/>
          <w:szCs w:val="24"/>
        </w:rPr>
        <w:t>2</w:t>
      </w:r>
      <w:r w:rsidR="00DB398B">
        <w:rPr>
          <w:rFonts w:ascii="Times New Roman" w:hAnsi="Times New Roman" w:cs="Times New Roman"/>
          <w:iCs/>
          <w:sz w:val="24"/>
          <w:szCs w:val="24"/>
        </w:rPr>
        <w:t xml:space="preserve"> mln zł </w:t>
      </w:r>
      <w:r w:rsidR="0041422D">
        <w:rPr>
          <w:rFonts w:ascii="Times New Roman" w:hAnsi="Times New Roman" w:cs="Times New Roman"/>
          <w:iCs/>
          <w:sz w:val="24"/>
          <w:szCs w:val="24"/>
        </w:rPr>
        <w:t xml:space="preserve">(ponad 10%) </w:t>
      </w:r>
      <w:r w:rsidR="00DB398B">
        <w:rPr>
          <w:rFonts w:ascii="Times New Roman" w:hAnsi="Times New Roman" w:cs="Times New Roman"/>
          <w:iCs/>
          <w:sz w:val="24"/>
          <w:szCs w:val="24"/>
        </w:rPr>
        <w:t xml:space="preserve">wyższa w stosunku do </w:t>
      </w:r>
      <w:r w:rsidR="00E9220A">
        <w:rPr>
          <w:rFonts w:ascii="Times New Roman" w:hAnsi="Times New Roman" w:cs="Times New Roman"/>
          <w:iCs/>
          <w:sz w:val="24"/>
          <w:szCs w:val="24"/>
        </w:rPr>
        <w:t xml:space="preserve">kwoty na ten cel w </w:t>
      </w:r>
      <w:r w:rsidR="00DB398B">
        <w:rPr>
          <w:rFonts w:ascii="Times New Roman" w:hAnsi="Times New Roman" w:cs="Times New Roman"/>
          <w:iCs/>
          <w:sz w:val="24"/>
          <w:szCs w:val="24"/>
        </w:rPr>
        <w:t xml:space="preserve">2016 r., niezależenie od postępującego w tym okresie procesu automatyzacji obsługi zadań z tego obszaru, </w:t>
      </w:r>
      <w:r w:rsidR="00F72157">
        <w:rPr>
          <w:rFonts w:ascii="Times New Roman" w:hAnsi="Times New Roman" w:cs="Times New Roman"/>
          <w:iCs/>
          <w:sz w:val="24"/>
          <w:szCs w:val="24"/>
        </w:rPr>
        <w:t>wpływającego na zmniejszenie kosztów realizacji zadań</w:t>
      </w:r>
      <w:r w:rsidR="00DB398B">
        <w:rPr>
          <w:rFonts w:ascii="Times New Roman" w:hAnsi="Times New Roman" w:cs="Times New Roman"/>
          <w:iCs/>
          <w:sz w:val="24"/>
          <w:szCs w:val="24"/>
        </w:rPr>
        <w:t>. W</w:t>
      </w:r>
      <w:r w:rsidR="00F72157">
        <w:rPr>
          <w:rFonts w:ascii="Times New Roman" w:hAnsi="Times New Roman" w:cs="Times New Roman"/>
          <w:iCs/>
          <w:sz w:val="24"/>
          <w:szCs w:val="24"/>
        </w:rPr>
        <w:t>yższa kwota odpisu z budżetu państwa na o</w:t>
      </w:r>
      <w:r w:rsidR="0041422D">
        <w:rPr>
          <w:rFonts w:ascii="Times New Roman" w:hAnsi="Times New Roman" w:cs="Times New Roman"/>
          <w:iCs/>
          <w:sz w:val="24"/>
          <w:szCs w:val="24"/>
        </w:rPr>
        <w:t>bsługę</w:t>
      </w:r>
      <w:r w:rsidR="00DB398B">
        <w:rPr>
          <w:rFonts w:ascii="Times New Roman" w:hAnsi="Times New Roman" w:cs="Times New Roman"/>
          <w:iCs/>
          <w:sz w:val="24"/>
          <w:szCs w:val="24"/>
        </w:rPr>
        <w:t xml:space="preserve"> jest wynikiem </w:t>
      </w:r>
      <w:r w:rsidR="00DB39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m.in. wzrostu kwot niektórych ze świadczeń rodzinnych (świadczeń opiekuńczych, w tym </w:t>
      </w:r>
      <w:r w:rsidR="0041422D">
        <w:rPr>
          <w:rFonts w:ascii="Times New Roman" w:hAnsi="Times New Roman" w:cs="Times New Roman"/>
          <w:iCs/>
          <w:sz w:val="24"/>
          <w:szCs w:val="24"/>
        </w:rPr>
        <w:t xml:space="preserve">corocznie kwoty </w:t>
      </w:r>
      <w:r w:rsidR="00DB398B">
        <w:rPr>
          <w:rFonts w:ascii="Times New Roman" w:hAnsi="Times New Roman" w:cs="Times New Roman"/>
          <w:iCs/>
          <w:sz w:val="24"/>
          <w:szCs w:val="24"/>
        </w:rPr>
        <w:t>świadczenia pielęgnacyjnego), wzrostu wysokości kryterium dochodowego uprawniającego do świadczenia z funduszu alimentacyjnego</w:t>
      </w:r>
      <w:r w:rsidR="00E9220A">
        <w:rPr>
          <w:rFonts w:ascii="Times New Roman" w:hAnsi="Times New Roman" w:cs="Times New Roman"/>
          <w:iCs/>
          <w:sz w:val="24"/>
          <w:szCs w:val="24"/>
        </w:rPr>
        <w:t xml:space="preserve"> oraz wzrostu liczby świadczeniobiorców świadczenia pielęgnacyjnego.</w:t>
      </w:r>
    </w:p>
    <w:p w:rsidR="00E9220A" w:rsidRDefault="00E9220A" w:rsidP="0086242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Kwota przysługujących samorządom z budżetu państwa środków na obsługę świadczenia wychowawczego w 2020 r. była zbliżona do tej z 2016 r., pomimo znacznego uproszczenia od lipca 2019 r. procesu obsługi wniosku o ustalenie prawa do świadczenia wychowawczego m.in. na skutek objęcia wsparciem wszystkich dzieci </w:t>
      </w:r>
      <w:r w:rsidR="002A5CB9">
        <w:rPr>
          <w:rFonts w:ascii="Times New Roman" w:hAnsi="Times New Roman" w:cs="Times New Roman"/>
          <w:iCs/>
          <w:sz w:val="24"/>
          <w:szCs w:val="24"/>
        </w:rPr>
        <w:t xml:space="preserve">do 18. roku życia </w:t>
      </w:r>
      <w:r>
        <w:rPr>
          <w:rFonts w:ascii="Times New Roman" w:hAnsi="Times New Roman" w:cs="Times New Roman"/>
          <w:iCs/>
          <w:sz w:val="24"/>
          <w:szCs w:val="24"/>
        </w:rPr>
        <w:t>(likwidacja konieczności przeprowadzania testu dochodowego w przypadku ubiegania się</w:t>
      </w:r>
      <w:r w:rsidR="002A5CB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o świadczenie na pierwsze dziecko) czy automatyzacji obsługi ww. wniosków i czynności </w:t>
      </w:r>
      <w:r w:rsidR="002A5CB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w sprawie.</w:t>
      </w:r>
    </w:p>
    <w:p w:rsidR="00862424" w:rsidRPr="00C72B47" w:rsidRDefault="00E9220A" w:rsidP="00C72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Niezależenie od powyższego należy dodać, że </w:t>
      </w:r>
      <w:r w:rsidR="00862424" w:rsidRPr="00862424">
        <w:rPr>
          <w:rFonts w:ascii="Times New Roman" w:hAnsi="Times New Roman" w:cs="Times New Roman"/>
          <w:sz w:val="24"/>
          <w:szCs w:val="24"/>
        </w:rPr>
        <w:t xml:space="preserve">gmina może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862424" w:rsidRPr="00862424">
        <w:rPr>
          <w:rFonts w:ascii="Times New Roman" w:hAnsi="Times New Roman" w:cs="Times New Roman"/>
          <w:sz w:val="24"/>
          <w:szCs w:val="24"/>
        </w:rPr>
        <w:t xml:space="preserve">przeznaczyć </w:t>
      </w:r>
      <w:r>
        <w:rPr>
          <w:rFonts w:ascii="Times New Roman" w:hAnsi="Times New Roman" w:cs="Times New Roman"/>
          <w:sz w:val="24"/>
          <w:szCs w:val="24"/>
        </w:rPr>
        <w:br/>
      </w:r>
      <w:r w:rsidR="00862424" w:rsidRPr="00862424">
        <w:rPr>
          <w:rFonts w:ascii="Times New Roman" w:hAnsi="Times New Roman" w:cs="Times New Roman"/>
          <w:sz w:val="24"/>
          <w:szCs w:val="24"/>
        </w:rPr>
        <w:t xml:space="preserve">na obsługę ww. systemów wsparcia materialnego rodzin środki ze zwrotów należności dłużników alimentacyjnych z tytułu wypłaconych świadczeń z funduszu alimentacyjnego </w:t>
      </w:r>
      <w:r>
        <w:rPr>
          <w:rFonts w:ascii="Times New Roman" w:hAnsi="Times New Roman" w:cs="Times New Roman"/>
          <w:sz w:val="24"/>
          <w:szCs w:val="24"/>
        </w:rPr>
        <w:br/>
      </w:r>
      <w:r w:rsidR="00862424" w:rsidRPr="00862424">
        <w:rPr>
          <w:rFonts w:ascii="Times New Roman" w:hAnsi="Times New Roman" w:cs="Times New Roman"/>
          <w:sz w:val="24"/>
          <w:szCs w:val="24"/>
        </w:rPr>
        <w:t>(z części stanowiącej jej dochód własny). Warto przy tym zauważyć, że kwoty dochodu własnego gmin z tego tytułu systematycznie wzrastają</w:t>
      </w:r>
      <w:r w:rsidR="00676FE0">
        <w:rPr>
          <w:rFonts w:ascii="Times New Roman" w:hAnsi="Times New Roman" w:cs="Times New Roman"/>
          <w:sz w:val="24"/>
          <w:szCs w:val="24"/>
        </w:rPr>
        <w:t xml:space="preserve"> (np. na koniec 2016 r. było </w:t>
      </w:r>
      <w:r>
        <w:rPr>
          <w:rFonts w:ascii="Times New Roman" w:hAnsi="Times New Roman" w:cs="Times New Roman"/>
          <w:sz w:val="24"/>
          <w:szCs w:val="24"/>
        </w:rPr>
        <w:br/>
      </w:r>
      <w:r w:rsidR="00676FE0">
        <w:rPr>
          <w:rFonts w:ascii="Times New Roman" w:hAnsi="Times New Roman" w:cs="Times New Roman"/>
          <w:sz w:val="24"/>
          <w:szCs w:val="24"/>
        </w:rPr>
        <w:t>to 56</w:t>
      </w:r>
      <w:r w:rsidR="00676FE0" w:rsidRPr="00C72B47">
        <w:rPr>
          <w:rFonts w:ascii="Times New Roman" w:hAnsi="Times New Roman" w:cs="Times New Roman"/>
          <w:sz w:val="24"/>
          <w:szCs w:val="24"/>
        </w:rPr>
        <w:t>,6 mln zł, zaś na koniec 2020 r. – 96,3 mln zł).</w:t>
      </w:r>
    </w:p>
    <w:p w:rsidR="00862424" w:rsidRPr="00C72B47" w:rsidRDefault="00C72B47" w:rsidP="00C72B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Odnosząc się do kwestii kosztów obsługi świadczenia rodzicielskiego, informuję,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że 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 xml:space="preserve">Ministerstwo Rodziny i Polityki Społecznej nie prowadzi obecnie prac dotyczących zmiany zasad finansowania obsługi </w:t>
      </w:r>
      <w:r>
        <w:rPr>
          <w:rFonts w:ascii="Times New Roman" w:hAnsi="Times New Roman" w:cs="Times New Roman"/>
          <w:bCs/>
          <w:sz w:val="24"/>
          <w:szCs w:val="24"/>
        </w:rPr>
        <w:t xml:space="preserve">tego 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 xml:space="preserve">świadczenia. Na obsługę tego zadania gminie przysługuje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 xml:space="preserve">30 zł od każdej wydanej decyzji w sprawie. Postępowanie dotyczące ustalenia prawa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>do świadczenia rodzicielskiego należy do najprostszych w ramach systemu świadczeń rodzinnych. W ramach postępowania w sprawie świadczenia rodzicielskiego nie jest przeprowadzany test dochodowy, gdyż prawo do niego nie jest uzależnione od kryterium dochodowego. Ponadto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 xml:space="preserve"> podobnie jak w przypadku świadczeń wychowawczych, realizacja świadczenia rodzicielskiego (jak i pozostałych świadczeń rodzinnych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świadczenia </w:t>
      </w:r>
      <w:r>
        <w:rPr>
          <w:rFonts w:ascii="Times New Roman" w:hAnsi="Times New Roman" w:cs="Times New Roman"/>
          <w:bCs/>
          <w:sz w:val="24"/>
          <w:szCs w:val="24"/>
        </w:rPr>
        <w:br/>
        <w:t>z funduszu alimentacyjnego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>) wspierana jest przez dedykowan</w:t>
      </w:r>
      <w:r w:rsidR="002A5CB9">
        <w:rPr>
          <w:rFonts w:ascii="Times New Roman" w:hAnsi="Times New Roman" w:cs="Times New Roman"/>
          <w:bCs/>
          <w:sz w:val="24"/>
          <w:szCs w:val="24"/>
        </w:rPr>
        <w:t>y system teleinformatyczny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CB9">
        <w:rPr>
          <w:rFonts w:ascii="Times New Roman" w:hAnsi="Times New Roman" w:cs="Times New Roman"/>
          <w:bCs/>
          <w:sz w:val="24"/>
          <w:szCs w:val="24"/>
        </w:rPr>
        <w:t>(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>oprogramowanie</w:t>
      </w:r>
      <w:r w:rsidR="002A5CB9">
        <w:rPr>
          <w:rFonts w:ascii="Times New Roman" w:hAnsi="Times New Roman" w:cs="Times New Roman"/>
          <w:bCs/>
          <w:sz w:val="24"/>
          <w:szCs w:val="24"/>
        </w:rPr>
        <w:t>)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2A5CB9">
        <w:rPr>
          <w:rFonts w:ascii="Times New Roman" w:hAnsi="Times New Roman" w:cs="Times New Roman"/>
          <w:bCs/>
          <w:sz w:val="24"/>
          <w:szCs w:val="24"/>
        </w:rPr>
        <w:t>obsługi zadania</w:t>
      </w:r>
      <w:r>
        <w:rPr>
          <w:rFonts w:ascii="Times New Roman" w:hAnsi="Times New Roman" w:cs="Times New Roman"/>
          <w:bCs/>
          <w:sz w:val="24"/>
          <w:szCs w:val="24"/>
        </w:rPr>
        <w:t>. P</w:t>
      </w:r>
      <w:r w:rsidR="00862424" w:rsidRPr="00C72B47">
        <w:rPr>
          <w:rFonts w:ascii="Times New Roman" w:hAnsi="Times New Roman" w:cs="Times New Roman"/>
          <w:bCs/>
          <w:sz w:val="24"/>
          <w:szCs w:val="24"/>
        </w:rPr>
        <w:t>raktycznie wszystkie dane niezbędne do ustalenia prawa do świadczenia rodzicielskiego podaje wnioskodawca we wniosku, a organ właściwy jedynie je weryfikuje elektronicznie w innych rejestrach publicznych.</w:t>
      </w:r>
    </w:p>
    <w:p w:rsidR="00862424" w:rsidRPr="00C72B47" w:rsidRDefault="00862424" w:rsidP="00C72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B47">
        <w:rPr>
          <w:rFonts w:ascii="Times New Roman" w:hAnsi="Times New Roman" w:cs="Times New Roman"/>
          <w:bCs/>
          <w:sz w:val="24"/>
          <w:szCs w:val="24"/>
        </w:rPr>
        <w:t xml:space="preserve">Ponadto należy wskazać, że sukcesywnie wprowadzane są nowe usługi elektronicznej wymiany informacji, których głównym celem jest zmniejszenie barier biurokratycznych pomiędzy obywatelem a urzędem, co oznacza też jeszcze większą cyfryzację procesu przyznawania świadczeń przez organy właściwe. Aktualnie w </w:t>
      </w:r>
      <w:r w:rsidR="00B06DD8">
        <w:rPr>
          <w:rFonts w:ascii="Times New Roman" w:hAnsi="Times New Roman" w:cs="Times New Roman"/>
          <w:bCs/>
          <w:sz w:val="24"/>
          <w:szCs w:val="24"/>
        </w:rPr>
        <w:t>S</w:t>
      </w:r>
      <w:r w:rsidRPr="00C72B47">
        <w:rPr>
          <w:rFonts w:ascii="Times New Roman" w:hAnsi="Times New Roman" w:cs="Times New Roman"/>
          <w:bCs/>
          <w:sz w:val="24"/>
          <w:szCs w:val="24"/>
        </w:rPr>
        <w:t xml:space="preserve">ejmie procedowany jest projekt </w:t>
      </w:r>
      <w:r w:rsidRPr="00C72B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ustawy o zmianie niektórych ustaw związanych ze świadczeniami na rzecz rodziny </w:t>
      </w:r>
      <w:r w:rsidR="00C72B47">
        <w:rPr>
          <w:rFonts w:ascii="Times New Roman" w:hAnsi="Times New Roman" w:cs="Times New Roman"/>
          <w:bCs/>
          <w:sz w:val="24"/>
          <w:szCs w:val="24"/>
        </w:rPr>
        <w:br/>
      </w:r>
      <w:r w:rsidRPr="00C72B47">
        <w:rPr>
          <w:rFonts w:ascii="Times New Roman" w:hAnsi="Times New Roman" w:cs="Times New Roman"/>
          <w:bCs/>
          <w:sz w:val="24"/>
          <w:szCs w:val="24"/>
        </w:rPr>
        <w:t>(druk sejmowy 1015). Ustawa dotyczy szeregu zmian związanych z różnymi świadczeniami dla rodzin i przewiduje korzystne rozwiązania kierowane bezpośrednio do nich oraz ułatwienia, które przyczynią się do sprawniejszego załatwiania spraw w urzędach. Proponowane w ustawie rozwiązania będą również sprzyjać zmniejszeniu kosztów obsługi realizowanych przez gminy zadań.</w:t>
      </w:r>
    </w:p>
    <w:p w:rsidR="00C72B47" w:rsidRDefault="00862424" w:rsidP="00C72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 w:rsidRPr="00C72B47">
        <w:rPr>
          <w:rFonts w:ascii="Times New Roman" w:hAnsi="Times New Roman" w:cs="Times New Roman"/>
          <w:bCs/>
          <w:sz w:val="24"/>
          <w:szCs w:val="24"/>
        </w:rPr>
        <w:t xml:space="preserve">Odnosząc się do propozycji wprowadzenia formy ujednolicenia doręczania rozstrzygnięć dotyczących świadczeń rodzinnych </w:t>
      </w:r>
      <w:r w:rsidR="00B06DD8">
        <w:rPr>
          <w:rFonts w:ascii="Times New Roman" w:hAnsi="Times New Roman" w:cs="Times New Roman"/>
          <w:bCs/>
          <w:sz w:val="24"/>
          <w:szCs w:val="24"/>
        </w:rPr>
        <w:t>(</w:t>
      </w:r>
      <w:r w:rsidRPr="00C72B47">
        <w:rPr>
          <w:rFonts w:ascii="Times New Roman" w:hAnsi="Times New Roman" w:cs="Times New Roman"/>
          <w:bCs/>
          <w:sz w:val="24"/>
          <w:szCs w:val="24"/>
        </w:rPr>
        <w:t xml:space="preserve">na podobnych zasadach jak ma to obecnie </w:t>
      </w:r>
      <w:r w:rsidR="00B06DD8">
        <w:rPr>
          <w:rFonts w:ascii="Times New Roman" w:hAnsi="Times New Roman" w:cs="Times New Roman"/>
          <w:bCs/>
          <w:sz w:val="24"/>
          <w:szCs w:val="24"/>
        </w:rPr>
        <w:br/>
      </w:r>
      <w:r w:rsidRPr="00C72B47">
        <w:rPr>
          <w:rFonts w:ascii="Times New Roman" w:hAnsi="Times New Roman" w:cs="Times New Roman"/>
          <w:bCs/>
          <w:sz w:val="24"/>
          <w:szCs w:val="24"/>
        </w:rPr>
        <w:t>w ustawie o pomocy państwa w wychowywaniu dziec</w:t>
      </w:r>
      <w:r w:rsidR="00C72B47">
        <w:rPr>
          <w:rFonts w:ascii="Times New Roman" w:hAnsi="Times New Roman" w:cs="Times New Roman"/>
          <w:bCs/>
          <w:sz w:val="24"/>
          <w:szCs w:val="24"/>
        </w:rPr>
        <w:t>i</w:t>
      </w:r>
      <w:r w:rsidR="00B06DD8">
        <w:rPr>
          <w:rFonts w:ascii="Times New Roman" w:hAnsi="Times New Roman" w:cs="Times New Roman"/>
          <w:bCs/>
          <w:sz w:val="24"/>
          <w:szCs w:val="24"/>
        </w:rPr>
        <w:t>)</w:t>
      </w:r>
      <w:r w:rsidR="00C72B47">
        <w:rPr>
          <w:rFonts w:ascii="Times New Roman" w:hAnsi="Times New Roman" w:cs="Times New Roman"/>
          <w:bCs/>
          <w:sz w:val="24"/>
          <w:szCs w:val="24"/>
        </w:rPr>
        <w:t>,</w:t>
      </w:r>
      <w:r w:rsidRPr="00C72B47">
        <w:rPr>
          <w:rFonts w:ascii="Times New Roman" w:hAnsi="Times New Roman" w:cs="Times New Roman"/>
          <w:bCs/>
          <w:sz w:val="24"/>
          <w:szCs w:val="24"/>
        </w:rPr>
        <w:t xml:space="preserve"> uprzejmie informuję, że Ministerstwo Rodziny Polityki Społecznej stale monitoruje realizację ww. świadczeń i dokłada starań aby proces ich przyznawania był jak najbardziej dogodny przede wszystkim dla polskich rodzin, ale też, zachowując cele poszczególnych świadczeń, jak najprostszy do realizacji dla pracowników samorządowych </w:t>
      </w:r>
      <w:r w:rsidR="00B06DD8">
        <w:rPr>
          <w:rFonts w:ascii="Times New Roman" w:hAnsi="Times New Roman" w:cs="Times New Roman"/>
          <w:bCs/>
          <w:sz w:val="24"/>
          <w:szCs w:val="24"/>
        </w:rPr>
        <w:t xml:space="preserve">wykonujących </w:t>
      </w:r>
      <w:r w:rsidRPr="00C72B47">
        <w:rPr>
          <w:rFonts w:ascii="Times New Roman" w:hAnsi="Times New Roman" w:cs="Times New Roman"/>
          <w:bCs/>
          <w:sz w:val="24"/>
          <w:szCs w:val="24"/>
        </w:rPr>
        <w:t>ww. zadania.</w:t>
      </w:r>
    </w:p>
    <w:p w:rsidR="00862424" w:rsidRPr="00C72B47" w:rsidRDefault="00862424" w:rsidP="00C72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B47">
        <w:rPr>
          <w:rFonts w:ascii="Times New Roman" w:hAnsi="Times New Roman" w:cs="Times New Roman"/>
          <w:bCs/>
          <w:sz w:val="24"/>
          <w:szCs w:val="24"/>
        </w:rPr>
        <w:t xml:space="preserve">W związku z powyższym, wszelkie uwagi dotyczące organizacji procesu realizacji </w:t>
      </w:r>
      <w:r w:rsidR="00B06DD8">
        <w:rPr>
          <w:rFonts w:ascii="Times New Roman" w:hAnsi="Times New Roman" w:cs="Times New Roman"/>
          <w:bCs/>
          <w:sz w:val="24"/>
          <w:szCs w:val="24"/>
        </w:rPr>
        <w:br/>
      </w:r>
      <w:r w:rsidRPr="00C72B47">
        <w:rPr>
          <w:rFonts w:ascii="Times New Roman" w:hAnsi="Times New Roman" w:cs="Times New Roman"/>
          <w:bCs/>
          <w:sz w:val="24"/>
          <w:szCs w:val="24"/>
        </w:rPr>
        <w:t>ww. świadczeń są wnikliwie analizowane i zostaną wykorzystane w przypadku podjęcia prac nad ewentualnymi zmianami stanu prawnego w tym zakresie.</w:t>
      </w:r>
    </w:p>
    <w:p w:rsidR="007F11E0" w:rsidRDefault="007F11E0" w:rsidP="007F11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B47" w:rsidRPr="00C72B47" w:rsidRDefault="00C72B47" w:rsidP="00C72B47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C72B4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Z poważaniem</w:t>
      </w:r>
    </w:p>
    <w:p w:rsidR="007F11E0" w:rsidRPr="007F11E0" w:rsidRDefault="0050689B" w:rsidP="007F11E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F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F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F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F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F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F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72B47">
        <w:rPr>
          <w:rFonts w:ascii="Times New Roman" w:eastAsia="Times New Roman" w:hAnsi="Times New Roman" w:cs="Times New Roman"/>
          <w:sz w:val="20"/>
          <w:szCs w:val="20"/>
          <w:lang w:eastAsia="pl-PL"/>
        </w:rPr>
        <w:t>POD</w:t>
      </w:r>
      <w:r w:rsidR="007F11E0" w:rsidRPr="007F11E0">
        <w:rPr>
          <w:rFonts w:ascii="Times New Roman" w:eastAsia="Calibri" w:hAnsi="Times New Roman" w:cs="Times New Roman"/>
          <w:sz w:val="20"/>
          <w:szCs w:val="20"/>
        </w:rPr>
        <w:t>SEKRETRARZ STANU</w:t>
      </w:r>
    </w:p>
    <w:p w:rsidR="007F11E0" w:rsidRPr="007F11E0" w:rsidRDefault="00C72B47" w:rsidP="007F11E0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Barbara Socha</w:t>
      </w:r>
    </w:p>
    <w:p w:rsidR="007F11E0" w:rsidRPr="007F11E0" w:rsidRDefault="007F11E0" w:rsidP="007F11E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72B47" w:rsidRPr="00FD3DC8" w:rsidRDefault="00C72B47" w:rsidP="00C72B4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D3DC8">
        <w:rPr>
          <w:rFonts w:ascii="Times New Roman" w:hAnsi="Times New Roman" w:cs="Times New Roman"/>
          <w:i/>
          <w:iCs/>
          <w:color w:val="000000"/>
          <w:sz w:val="16"/>
          <w:szCs w:val="16"/>
        </w:rPr>
        <w:t>/-podpisano bezpiecznym podpisem elektronicznym</w:t>
      </w:r>
    </w:p>
    <w:p w:rsidR="00C72B47" w:rsidRPr="00FD3DC8" w:rsidRDefault="00C72B47" w:rsidP="00C72B4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D3DC8">
        <w:rPr>
          <w:rFonts w:ascii="Times New Roman" w:hAnsi="Times New Roman" w:cs="Times New Roman"/>
          <w:i/>
          <w:iCs/>
          <w:color w:val="000000"/>
          <w:sz w:val="16"/>
          <w:szCs w:val="16"/>
        </w:rPr>
        <w:t>weryfikowanym przy pomocy ważnego</w:t>
      </w:r>
    </w:p>
    <w:p w:rsidR="00C72B47" w:rsidRDefault="00C72B47" w:rsidP="00C72B4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D3DC8">
        <w:rPr>
          <w:rFonts w:ascii="Times New Roman" w:hAnsi="Times New Roman" w:cs="Times New Roman"/>
          <w:i/>
          <w:iCs/>
          <w:color w:val="000000"/>
          <w:sz w:val="16"/>
          <w:szCs w:val="16"/>
        </w:rPr>
        <w:t>kwalifikowanego certyfikatu/</w:t>
      </w:r>
    </w:p>
    <w:p w:rsidR="00C72B47" w:rsidRPr="00FD3DC8" w:rsidRDefault="00C72B47" w:rsidP="00C72B4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66194B" w:rsidRPr="007F11E0" w:rsidRDefault="0066194B" w:rsidP="00C72B47">
      <w:pPr>
        <w:spacing w:after="160" w:line="259" w:lineRule="auto"/>
        <w:ind w:left="4248"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66194B" w:rsidRPr="007F11E0" w:rsidSect="00E92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D5" w:rsidRDefault="002675D5" w:rsidP="002520F8">
      <w:pPr>
        <w:spacing w:after="0" w:line="240" w:lineRule="auto"/>
      </w:pPr>
      <w:r>
        <w:separator/>
      </w:r>
    </w:p>
  </w:endnote>
  <w:endnote w:type="continuationSeparator" w:id="0">
    <w:p w:rsidR="002675D5" w:rsidRDefault="002675D5" w:rsidP="002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D2" w:rsidRDefault="007D3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F8" w:rsidRPr="001149B6" w:rsidRDefault="004112C5" w:rsidP="004112C5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9B6">
      <w:rPr>
        <w:rFonts w:ascii="Times New Roman" w:hAnsi="Times New Roman" w:cs="Times New Roman"/>
        <w:sz w:val="18"/>
        <w:szCs w:val="18"/>
      </w:rPr>
      <w:t>M</w:t>
    </w:r>
    <w:r w:rsidR="002520F8" w:rsidRPr="001149B6">
      <w:rPr>
        <w:rFonts w:ascii="Times New Roman" w:hAnsi="Times New Roman" w:cs="Times New Roman"/>
        <w:sz w:val="18"/>
        <w:szCs w:val="18"/>
      </w:rPr>
      <w:t>inisterstwo Rodziny</w:t>
    </w:r>
    <w:r w:rsidR="007D3CD2">
      <w:rPr>
        <w:rFonts w:ascii="Times New Roman" w:hAnsi="Times New Roman" w:cs="Times New Roman"/>
        <w:sz w:val="18"/>
        <w:szCs w:val="18"/>
      </w:rPr>
      <w:t xml:space="preserve"> </w:t>
    </w:r>
    <w:r w:rsidR="002520F8" w:rsidRPr="001149B6">
      <w:rPr>
        <w:rFonts w:ascii="Times New Roman" w:hAnsi="Times New Roman" w:cs="Times New Roman"/>
        <w:sz w:val="18"/>
        <w:szCs w:val="18"/>
      </w:rPr>
      <w:t>i Polityki Społecznej</w:t>
    </w:r>
  </w:p>
  <w:p w:rsidR="002520F8" w:rsidRPr="001149B6" w:rsidRDefault="002520F8" w:rsidP="004112C5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2520F8" w:rsidRPr="001149B6" w:rsidRDefault="002520F8" w:rsidP="004112C5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Pr="001149B6">
        <w:rPr>
          <w:rStyle w:val="Hipercze"/>
          <w:rFonts w:ascii="Times New Roman" w:hAnsi="Times New Roman" w:cs="Times New Roman"/>
          <w:sz w:val="18"/>
          <w:szCs w:val="18"/>
        </w:rPr>
        <w:t>info@mrpips.gov.pl</w:t>
      </w:r>
    </w:hyperlink>
    <w:r w:rsidRPr="001149B6">
      <w:rPr>
        <w:rFonts w:ascii="Times New Roman" w:hAnsi="Times New Roman" w:cs="Times New Roman"/>
        <w:sz w:val="18"/>
        <w:szCs w:val="18"/>
      </w:rPr>
      <w:t>, tel. 222-500-108</w:t>
    </w:r>
    <w:r w:rsidR="004112C5">
      <w:rPr>
        <w:rFonts w:ascii="Times New Roman" w:hAnsi="Times New Roman" w:cs="Times New Roman"/>
        <w:sz w:val="18"/>
        <w:szCs w:val="18"/>
      </w:rPr>
      <w:tab/>
    </w:r>
  </w:p>
  <w:p w:rsidR="002520F8" w:rsidRPr="001149B6" w:rsidRDefault="002520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D2" w:rsidRDefault="007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D5" w:rsidRDefault="002675D5" w:rsidP="002520F8">
      <w:pPr>
        <w:spacing w:after="0" w:line="240" w:lineRule="auto"/>
      </w:pPr>
      <w:r>
        <w:separator/>
      </w:r>
    </w:p>
  </w:footnote>
  <w:footnote w:type="continuationSeparator" w:id="0">
    <w:p w:rsidR="002675D5" w:rsidRDefault="002675D5" w:rsidP="0025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D2" w:rsidRDefault="007D3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D2" w:rsidRDefault="007D3C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D2" w:rsidRDefault="007D3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4B"/>
    <w:rsid w:val="000109F0"/>
    <w:rsid w:val="00022EF9"/>
    <w:rsid w:val="00047272"/>
    <w:rsid w:val="00053F36"/>
    <w:rsid w:val="0007133D"/>
    <w:rsid w:val="000736BF"/>
    <w:rsid w:val="0008557E"/>
    <w:rsid w:val="000B0936"/>
    <w:rsid w:val="000C6670"/>
    <w:rsid w:val="00101BFB"/>
    <w:rsid w:val="001149B6"/>
    <w:rsid w:val="001559B9"/>
    <w:rsid w:val="00157B8D"/>
    <w:rsid w:val="0016318B"/>
    <w:rsid w:val="00165870"/>
    <w:rsid w:val="00186BC5"/>
    <w:rsid w:val="001948F1"/>
    <w:rsid w:val="001E2FD9"/>
    <w:rsid w:val="00221A60"/>
    <w:rsid w:val="00236038"/>
    <w:rsid w:val="002520F8"/>
    <w:rsid w:val="002675D5"/>
    <w:rsid w:val="002A2975"/>
    <w:rsid w:val="002A5CB9"/>
    <w:rsid w:val="002B416F"/>
    <w:rsid w:val="002C70FE"/>
    <w:rsid w:val="002C79BA"/>
    <w:rsid w:val="002C7F66"/>
    <w:rsid w:val="002D17F6"/>
    <w:rsid w:val="0031546C"/>
    <w:rsid w:val="003557D4"/>
    <w:rsid w:val="003573DE"/>
    <w:rsid w:val="00372096"/>
    <w:rsid w:val="00386521"/>
    <w:rsid w:val="00396CC6"/>
    <w:rsid w:val="003B7884"/>
    <w:rsid w:val="003C207A"/>
    <w:rsid w:val="00403870"/>
    <w:rsid w:val="00407816"/>
    <w:rsid w:val="00407C24"/>
    <w:rsid w:val="004112C5"/>
    <w:rsid w:val="0041422D"/>
    <w:rsid w:val="00415178"/>
    <w:rsid w:val="0042200E"/>
    <w:rsid w:val="00423EEB"/>
    <w:rsid w:val="00456BBE"/>
    <w:rsid w:val="004C699F"/>
    <w:rsid w:val="004E42C1"/>
    <w:rsid w:val="0050689B"/>
    <w:rsid w:val="005138A9"/>
    <w:rsid w:val="00544515"/>
    <w:rsid w:val="005A27A4"/>
    <w:rsid w:val="005C51DC"/>
    <w:rsid w:val="005F5B48"/>
    <w:rsid w:val="006308DC"/>
    <w:rsid w:val="00630ACB"/>
    <w:rsid w:val="00632B4A"/>
    <w:rsid w:val="00641DDE"/>
    <w:rsid w:val="0066194B"/>
    <w:rsid w:val="00676F26"/>
    <w:rsid w:val="00676FE0"/>
    <w:rsid w:val="006925F1"/>
    <w:rsid w:val="006A3C86"/>
    <w:rsid w:val="006B7F66"/>
    <w:rsid w:val="00741990"/>
    <w:rsid w:val="007448E2"/>
    <w:rsid w:val="00750E3E"/>
    <w:rsid w:val="007529D8"/>
    <w:rsid w:val="00762CA9"/>
    <w:rsid w:val="00783567"/>
    <w:rsid w:val="00797FF3"/>
    <w:rsid w:val="007A3902"/>
    <w:rsid w:val="007D3CD2"/>
    <w:rsid w:val="007F11E0"/>
    <w:rsid w:val="007F3D16"/>
    <w:rsid w:val="00860577"/>
    <w:rsid w:val="00860FF6"/>
    <w:rsid w:val="00862424"/>
    <w:rsid w:val="008B5EFD"/>
    <w:rsid w:val="008F29D0"/>
    <w:rsid w:val="008F34DF"/>
    <w:rsid w:val="009002D2"/>
    <w:rsid w:val="00923A49"/>
    <w:rsid w:val="009316BF"/>
    <w:rsid w:val="00933B3E"/>
    <w:rsid w:val="009636BE"/>
    <w:rsid w:val="009D3B05"/>
    <w:rsid w:val="009F68FF"/>
    <w:rsid w:val="009F6C80"/>
    <w:rsid w:val="009F7D1A"/>
    <w:rsid w:val="00A06DCB"/>
    <w:rsid w:val="00A42D19"/>
    <w:rsid w:val="00A42F91"/>
    <w:rsid w:val="00A62720"/>
    <w:rsid w:val="00B050EC"/>
    <w:rsid w:val="00B06DD8"/>
    <w:rsid w:val="00B32147"/>
    <w:rsid w:val="00B9258A"/>
    <w:rsid w:val="00BA709E"/>
    <w:rsid w:val="00BE7B41"/>
    <w:rsid w:val="00BF0F98"/>
    <w:rsid w:val="00BF48D1"/>
    <w:rsid w:val="00C677F1"/>
    <w:rsid w:val="00C72B47"/>
    <w:rsid w:val="00C80EA6"/>
    <w:rsid w:val="00C83BA7"/>
    <w:rsid w:val="00C84E35"/>
    <w:rsid w:val="00C867BB"/>
    <w:rsid w:val="00C90354"/>
    <w:rsid w:val="00C96602"/>
    <w:rsid w:val="00CA0F41"/>
    <w:rsid w:val="00CC3868"/>
    <w:rsid w:val="00CC61E0"/>
    <w:rsid w:val="00CD1FBF"/>
    <w:rsid w:val="00CE58B6"/>
    <w:rsid w:val="00D739E7"/>
    <w:rsid w:val="00D742F5"/>
    <w:rsid w:val="00D750B6"/>
    <w:rsid w:val="00DA0D2F"/>
    <w:rsid w:val="00DB398B"/>
    <w:rsid w:val="00DC4AD8"/>
    <w:rsid w:val="00DD47A9"/>
    <w:rsid w:val="00DE4EFA"/>
    <w:rsid w:val="00E02AD5"/>
    <w:rsid w:val="00E277DD"/>
    <w:rsid w:val="00E43C08"/>
    <w:rsid w:val="00E67A5A"/>
    <w:rsid w:val="00E8417F"/>
    <w:rsid w:val="00E9220A"/>
    <w:rsid w:val="00EC6745"/>
    <w:rsid w:val="00EE6507"/>
    <w:rsid w:val="00EE6554"/>
    <w:rsid w:val="00F04F21"/>
    <w:rsid w:val="00F15AD7"/>
    <w:rsid w:val="00F23F0D"/>
    <w:rsid w:val="00F72157"/>
    <w:rsid w:val="00F84B75"/>
    <w:rsid w:val="00F855EE"/>
    <w:rsid w:val="00FE4779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33C5B-A0A5-4065-B3B0-CB9E673E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0F8"/>
  </w:style>
  <w:style w:type="paragraph" w:styleId="Stopka">
    <w:name w:val="footer"/>
    <w:basedOn w:val="Normalny"/>
    <w:link w:val="StopkaZnak"/>
    <w:uiPriority w:val="99"/>
    <w:unhideWhenUsed/>
    <w:rsid w:val="002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0F8"/>
  </w:style>
  <w:style w:type="character" w:styleId="Hipercze">
    <w:name w:val="Hyperlink"/>
    <w:basedOn w:val="Domylnaczcionkaakapitu"/>
    <w:uiPriority w:val="99"/>
    <w:unhideWhenUsed/>
    <w:rsid w:val="002520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1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Olga Bargiel-Bizoń</cp:lastModifiedBy>
  <cp:revision>2</cp:revision>
  <cp:lastPrinted>2018-08-17T09:46:00Z</cp:lastPrinted>
  <dcterms:created xsi:type="dcterms:W3CDTF">2021-05-28T07:35:00Z</dcterms:created>
  <dcterms:modified xsi:type="dcterms:W3CDTF">2021-05-28T07:35:00Z</dcterms:modified>
</cp:coreProperties>
</file>