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ECAA" w14:textId="119CD72C" w:rsidR="000E3CF2" w:rsidRPr="00B35758" w:rsidRDefault="000E3CF2" w:rsidP="000E3CF2">
      <w:pPr>
        <w:rPr>
          <w:szCs w:val="24"/>
        </w:rPr>
      </w:pPr>
      <w:r w:rsidRPr="00B35758">
        <w:rPr>
          <w:noProof/>
          <w:szCs w:val="24"/>
        </w:rPr>
        <w:drawing>
          <wp:anchor distT="0" distB="0" distL="114300" distR="114300" simplePos="0" relativeHeight="251760640" behindDoc="1" locked="0" layoutInCell="1" allowOverlap="1" wp14:anchorId="2348FB85" wp14:editId="76C4BC90">
            <wp:simplePos x="0" y="0"/>
            <wp:positionH relativeFrom="page">
              <wp:align>right</wp:align>
            </wp:positionH>
            <wp:positionV relativeFrom="paragraph">
              <wp:posOffset>-1344930</wp:posOffset>
            </wp:positionV>
            <wp:extent cx="7539584" cy="10664456"/>
            <wp:effectExtent l="0" t="0" r="4445" b="3810"/>
            <wp:wrapNone/>
            <wp:docPr id="1785116041" name="Obraz 45" descr="Strona tytułowa Pakiet wzorcowych dokumentów dotyczących Systemu Zarządzania Bezpieczeństwem Informacji. Element dekoracyj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9584" cy="106644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F18B85" w14:textId="72504FE4" w:rsidR="000E3CF2" w:rsidRPr="00B35758" w:rsidRDefault="000E3CF2" w:rsidP="000E3CF2">
      <w:pPr>
        <w:rPr>
          <w:szCs w:val="24"/>
        </w:rPr>
      </w:pPr>
    </w:p>
    <w:p w14:paraId="4D1F6E68" w14:textId="0F5AF868" w:rsidR="005662E1" w:rsidRPr="00B35758" w:rsidRDefault="005662E1" w:rsidP="005662E1">
      <w:pPr>
        <w:rPr>
          <w:szCs w:val="24"/>
        </w:rPr>
      </w:pPr>
    </w:p>
    <w:p w14:paraId="0AC94EE2" w14:textId="2C944A1C" w:rsidR="007E03C2" w:rsidRPr="00B35758" w:rsidRDefault="007E03C2">
      <w:pPr>
        <w:rPr>
          <w:szCs w:val="24"/>
        </w:rPr>
      </w:pPr>
    </w:p>
    <w:p w14:paraId="2058E6AD" w14:textId="4E06375B" w:rsidR="001B6A8A" w:rsidRPr="00B35758" w:rsidRDefault="001B6A8A" w:rsidP="00A32249">
      <w:pPr>
        <w:spacing w:line="360" w:lineRule="auto"/>
        <w:jc w:val="both"/>
        <w:rPr>
          <w:szCs w:val="24"/>
        </w:rPr>
      </w:pPr>
    </w:p>
    <w:p w14:paraId="5F867C04" w14:textId="44BC3FE1" w:rsidR="001B6A8A" w:rsidRPr="00B35758" w:rsidRDefault="001B6A8A">
      <w:pPr>
        <w:rPr>
          <w:szCs w:val="24"/>
        </w:rPr>
      </w:pPr>
      <w:r w:rsidRPr="00B35758">
        <w:rPr>
          <w:szCs w:val="24"/>
        </w:rPr>
        <w:br w:type="page"/>
      </w:r>
    </w:p>
    <w:sdt>
      <w:sdtPr>
        <w:rPr>
          <w:rFonts w:ascii="Calibri" w:eastAsiaTheme="minorHAnsi" w:hAnsi="Calibri" w:cs="Calibri"/>
          <w:bCs/>
          <w:color w:val="auto"/>
          <w:kern w:val="2"/>
          <w:sz w:val="24"/>
          <w:szCs w:val="24"/>
          <w14:ligatures w14:val="standardContextual"/>
        </w:rPr>
        <w:id w:val="1812216038"/>
        <w:docPartObj>
          <w:docPartGallery w:val="Table of Contents"/>
          <w:docPartUnique/>
        </w:docPartObj>
      </w:sdtPr>
      <w:sdtEndPr>
        <w:rPr>
          <w:b/>
        </w:rPr>
      </w:sdtEndPr>
      <w:sdtContent>
        <w:p w14:paraId="08B60285" w14:textId="574977D7" w:rsidR="003B7513" w:rsidRPr="00A41309" w:rsidRDefault="003B7513" w:rsidP="00D74A6F">
          <w:pPr>
            <w:pStyle w:val="Nagwekspisutreci"/>
            <w:numPr>
              <w:ilvl w:val="0"/>
              <w:numId w:val="0"/>
            </w:numPr>
            <w:rPr>
              <w:rFonts w:eastAsiaTheme="minorHAnsi"/>
              <w:b/>
              <w:bCs/>
              <w:color w:val="auto"/>
              <w:kern w:val="2"/>
              <w14:ligatures w14:val="standardContextual"/>
            </w:rPr>
          </w:pPr>
          <w:r w:rsidRPr="00A41309">
            <w:rPr>
              <w:b/>
              <w:bCs/>
            </w:rPr>
            <w:t>Spis treści</w:t>
          </w:r>
        </w:p>
        <w:bookmarkStart w:id="0" w:name="_Toc228272262"/>
        <w:bookmarkStart w:id="1" w:name="_Toc228272542"/>
        <w:bookmarkStart w:id="2" w:name="_Toc228276998"/>
        <w:bookmarkStart w:id="3" w:name="_Toc228448076"/>
        <w:p w14:paraId="2972FFCD" w14:textId="3DE52A47" w:rsidR="00B35758" w:rsidRPr="00B35758" w:rsidRDefault="003B7513" w:rsidP="00D74A6F">
          <w:pPr>
            <w:pStyle w:val="Tekstpodstawowy"/>
            <w:rPr>
              <w:noProof/>
            </w:rPr>
          </w:pPr>
          <w:r w:rsidRPr="00B35758">
            <w:rPr>
              <w:noProof/>
            </w:rPr>
            <mc:AlternateContent>
              <mc:Choice Requires="wps">
                <w:drawing>
                  <wp:anchor distT="0" distB="0" distL="114300" distR="114300" simplePos="0" relativeHeight="251726848" behindDoc="0" locked="0" layoutInCell="1" allowOverlap="1" wp14:anchorId="0AF32D27" wp14:editId="6633E032">
                    <wp:simplePos x="0" y="0"/>
                    <wp:positionH relativeFrom="margin">
                      <wp:align>left</wp:align>
                    </wp:positionH>
                    <wp:positionV relativeFrom="paragraph">
                      <wp:posOffset>37465</wp:posOffset>
                    </wp:positionV>
                    <wp:extent cx="5742000" cy="0"/>
                    <wp:effectExtent l="0" t="0" r="0" b="0"/>
                    <wp:wrapNone/>
                    <wp:docPr id="1831425230"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6224F4" id="Łącznik prosty 1" o:spid="_x0000_s1026" style="position:absolute;flip:y;z-index:251726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95pt" to="452.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" strokecolor="#156082 [3204]" strokeweight="1.5pt">
                    <v:stroke joinstyle="miter"/>
                    <w10:wrap anchorx="margin"/>
                  </v:line>
                </w:pict>
              </mc:Fallback>
            </mc:AlternateContent>
          </w:r>
          <w:bookmarkEnd w:id="0"/>
          <w:bookmarkEnd w:id="1"/>
          <w:bookmarkEnd w:id="2"/>
          <w:bookmarkEnd w:id="3"/>
          <w:r w:rsidRPr="00B35758">
            <w:fldChar w:fldCharType="begin"/>
          </w:r>
          <w:r w:rsidRPr="00B35758">
            <w:instrText xml:space="preserve"> TOC \o "1-3" \h \z \u </w:instrText>
          </w:r>
          <w:r w:rsidRPr="00B35758">
            <w:fldChar w:fldCharType="separate"/>
          </w:r>
        </w:p>
        <w:p w14:paraId="3BCC3084" w14:textId="6EF07A38" w:rsidR="00B35758" w:rsidRDefault="00B35758">
          <w:pPr>
            <w:pStyle w:val="Spistreci1"/>
            <w:rPr>
              <w:rStyle w:val="Hipercze"/>
              <w:rFonts w:ascii="Calibri" w:hAnsi="Calibri" w:cs="Calibri"/>
              <w:sz w:val="24"/>
              <w:szCs w:val="24"/>
            </w:rPr>
          </w:pPr>
          <w:hyperlink w:anchor="_Toc228448078" w:history="1">
            <w:r w:rsidRPr="00B35758">
              <w:rPr>
                <w:rStyle w:val="Hipercze"/>
                <w:rFonts w:ascii="Calibri" w:hAnsi="Calibri" w:cs="Calibri"/>
                <w:sz w:val="24"/>
                <w:szCs w:val="24"/>
              </w:rPr>
              <w:t>1.</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Instrukcja poruszania się po wzorcowych dokumentach Systemu Zarządzania Bezpieczeństwem Informacji (SZBI)</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_Toc228448078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13</w:t>
            </w:r>
            <w:r w:rsidRPr="00B35758">
              <w:rPr>
                <w:rFonts w:ascii="Calibri" w:hAnsi="Calibri" w:cs="Calibri"/>
                <w:webHidden/>
                <w:sz w:val="24"/>
                <w:szCs w:val="24"/>
              </w:rPr>
              <w:fldChar w:fldCharType="end"/>
            </w:r>
          </w:hyperlink>
        </w:p>
        <w:p w14:paraId="5D7981B0" w14:textId="307EB7B7"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70880" behindDoc="0" locked="0" layoutInCell="1" allowOverlap="1" wp14:anchorId="085AC1C6" wp14:editId="4203AF2A">
                    <wp:simplePos x="0" y="0"/>
                    <wp:positionH relativeFrom="margin">
                      <wp:posOffset>0</wp:posOffset>
                    </wp:positionH>
                    <wp:positionV relativeFrom="paragraph">
                      <wp:posOffset>94615</wp:posOffset>
                    </wp:positionV>
                    <wp:extent cx="5742000" cy="0"/>
                    <wp:effectExtent l="0" t="0" r="0" b="0"/>
                    <wp:wrapNone/>
                    <wp:docPr id="134353690"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F3D34" id="Łącznik prosty 1" o:spid="_x0000_s1026" style="position:absolute;flip:y;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7.45pt" to="452.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" strokecolor="#156082 [3204]" strokeweight="1.5pt">
                    <v:stroke joinstyle="miter"/>
                    <w10:wrap anchorx="margin"/>
                  </v:line>
                </w:pict>
              </mc:Fallback>
            </mc:AlternateContent>
          </w:r>
        </w:p>
        <w:p w14:paraId="519BFFAF" w14:textId="49928B54"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079" w:history="1">
            <w:r w:rsidRPr="00B35758">
              <w:rPr>
                <w:rStyle w:val="Hipercze"/>
                <w:rFonts w:ascii="Calibri" w:hAnsi="Calibri" w:cs="Calibri"/>
                <w:sz w:val="24"/>
                <w:szCs w:val="24"/>
              </w:rPr>
              <w:t>2.</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Przewodnik wdrożeniowy Systemu Zarządzania Bezpieczeństwem Informacji</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_Toc228448079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19</w:t>
            </w:r>
            <w:r w:rsidRPr="00B35758">
              <w:rPr>
                <w:rFonts w:ascii="Calibri" w:hAnsi="Calibri" w:cs="Calibri"/>
                <w:webHidden/>
                <w:sz w:val="24"/>
                <w:szCs w:val="24"/>
              </w:rPr>
              <w:fldChar w:fldCharType="end"/>
            </w:r>
          </w:hyperlink>
        </w:p>
        <w:p w14:paraId="68ACB92F" w14:textId="63026F1A"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1" w:history="1">
            <w:r w:rsidRPr="00B35758">
              <w:rPr>
                <w:rStyle w:val="Hipercze"/>
                <w:rFonts w:ascii="Calibri" w:hAnsi="Calibri" w:cs="Calibri"/>
                <w:noProof/>
              </w:rPr>
              <w:t>2.1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 dokumentu</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19</w:t>
            </w:r>
            <w:r w:rsidRPr="00B35758">
              <w:rPr>
                <w:rFonts w:ascii="Calibri" w:hAnsi="Calibri" w:cs="Calibri"/>
                <w:noProof/>
                <w:webHidden/>
              </w:rPr>
              <w:fldChar w:fldCharType="end"/>
            </w:r>
          </w:hyperlink>
        </w:p>
        <w:p w14:paraId="45492D65" w14:textId="470724D2"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2" w:history="1">
            <w:r w:rsidRPr="00B35758">
              <w:rPr>
                <w:rStyle w:val="Hipercze"/>
                <w:rFonts w:ascii="Calibri" w:hAnsi="Calibri" w:cs="Calibri"/>
                <w:noProof/>
              </w:rPr>
              <w:t>2.2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19</w:t>
            </w:r>
            <w:r w:rsidRPr="00B35758">
              <w:rPr>
                <w:rFonts w:ascii="Calibri" w:hAnsi="Calibri" w:cs="Calibri"/>
                <w:noProof/>
                <w:webHidden/>
              </w:rPr>
              <w:fldChar w:fldCharType="end"/>
            </w:r>
          </w:hyperlink>
        </w:p>
        <w:p w14:paraId="235F560F" w14:textId="73C35A74"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3" w:history="1">
            <w:r w:rsidRPr="00B35758">
              <w:rPr>
                <w:rStyle w:val="Hipercze"/>
                <w:rFonts w:ascii="Calibri" w:hAnsi="Calibri" w:cs="Calibri"/>
                <w:noProof/>
              </w:rPr>
              <w:t>2.3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bCs/>
                <w:noProof/>
                <w:color w:val="auto"/>
              </w:rPr>
              <w:t>Architektura dokumentacji SZBI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20</w:t>
            </w:r>
            <w:r w:rsidRPr="00B35758">
              <w:rPr>
                <w:rFonts w:ascii="Calibri" w:hAnsi="Calibri" w:cs="Calibri"/>
                <w:noProof/>
                <w:webHidden/>
              </w:rPr>
              <w:fldChar w:fldCharType="end"/>
            </w:r>
          </w:hyperlink>
        </w:p>
        <w:p w14:paraId="1B75332D" w14:textId="37787446"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4" w:history="1">
            <w:r w:rsidRPr="00B35758">
              <w:rPr>
                <w:rStyle w:val="Hipercze"/>
                <w:rFonts w:ascii="Calibri" w:hAnsi="Calibri" w:cs="Calibri"/>
                <w:noProof/>
              </w:rPr>
              <w:t>2.4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Zasada nadrzędności Polityki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20</w:t>
            </w:r>
            <w:r w:rsidRPr="00B35758">
              <w:rPr>
                <w:rFonts w:ascii="Calibri" w:hAnsi="Calibri" w:cs="Calibri"/>
                <w:noProof/>
                <w:webHidden/>
              </w:rPr>
              <w:fldChar w:fldCharType="end"/>
            </w:r>
          </w:hyperlink>
        </w:p>
        <w:p w14:paraId="7A3901E3" w14:textId="6FCA0236"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5" w:history="1">
            <w:r w:rsidRPr="00B35758">
              <w:rPr>
                <w:rStyle w:val="Hipercze"/>
                <w:rFonts w:ascii="Calibri" w:hAnsi="Calibri" w:cs="Calibri"/>
                <w:noProof/>
              </w:rPr>
              <w:t>2.5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Role systemowe i ich mapowanie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21</w:t>
            </w:r>
            <w:r w:rsidRPr="00B35758">
              <w:rPr>
                <w:rFonts w:ascii="Calibri" w:hAnsi="Calibri" w:cs="Calibri"/>
                <w:noProof/>
                <w:webHidden/>
              </w:rPr>
              <w:fldChar w:fldCharType="end"/>
            </w:r>
          </w:hyperlink>
        </w:p>
        <w:p w14:paraId="780A58AC" w14:textId="788C2B85"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6" w:history="1">
            <w:r w:rsidRPr="00B35758">
              <w:rPr>
                <w:rStyle w:val="Hipercze"/>
                <w:rFonts w:ascii="Calibri" w:hAnsi="Calibri" w:cs="Calibri"/>
                <w:noProof/>
              </w:rPr>
              <w:t>2.6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Przykładowe mapowanie ról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21</w:t>
            </w:r>
            <w:r w:rsidRPr="00B35758">
              <w:rPr>
                <w:rFonts w:ascii="Calibri" w:hAnsi="Calibri" w:cs="Calibri"/>
                <w:noProof/>
                <w:webHidden/>
              </w:rPr>
              <w:fldChar w:fldCharType="end"/>
            </w:r>
          </w:hyperlink>
        </w:p>
        <w:p w14:paraId="3FF8BE63" w14:textId="109C949D"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7" w:history="1">
            <w:r w:rsidRPr="00B35758">
              <w:rPr>
                <w:rStyle w:val="Hipercze"/>
                <w:rFonts w:ascii="Calibri" w:hAnsi="Calibri" w:cs="Calibri"/>
                <w:noProof/>
              </w:rPr>
              <w:t>2.7</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Elementy konfigurowalne (parametry wdrożeniowe)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22</w:t>
            </w:r>
            <w:r w:rsidRPr="00B35758">
              <w:rPr>
                <w:rFonts w:ascii="Calibri" w:hAnsi="Calibri" w:cs="Calibri"/>
                <w:noProof/>
                <w:webHidden/>
              </w:rPr>
              <w:fldChar w:fldCharType="end"/>
            </w:r>
          </w:hyperlink>
        </w:p>
        <w:p w14:paraId="44ACB834" w14:textId="6B80B21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8" w:history="1">
            <w:r w:rsidRPr="00B35758">
              <w:rPr>
                <w:rStyle w:val="Hipercze"/>
                <w:rFonts w:ascii="Calibri" w:hAnsi="Calibri" w:cs="Calibri"/>
                <w:noProof/>
              </w:rPr>
              <w:t>2.8</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Kroki wdrożeniowe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22</w:t>
            </w:r>
            <w:r w:rsidRPr="00B35758">
              <w:rPr>
                <w:rFonts w:ascii="Calibri" w:hAnsi="Calibri" w:cs="Calibri"/>
                <w:noProof/>
                <w:webHidden/>
              </w:rPr>
              <w:fldChar w:fldCharType="end"/>
            </w:r>
          </w:hyperlink>
        </w:p>
        <w:p w14:paraId="31236D5F" w14:textId="0045799A"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89" w:history="1">
            <w:r w:rsidRPr="00B35758">
              <w:rPr>
                <w:rStyle w:val="Hipercze"/>
                <w:rFonts w:ascii="Calibri" w:hAnsi="Calibri" w:cs="Calibri"/>
                <w:noProof/>
              </w:rPr>
              <w:t>2.9</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Minimalne artefakty dowodowe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_Toc228448089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23</w:t>
            </w:r>
            <w:r w:rsidRPr="00B35758">
              <w:rPr>
                <w:rFonts w:ascii="Calibri" w:hAnsi="Calibri" w:cs="Calibri"/>
                <w:noProof/>
                <w:webHidden/>
              </w:rPr>
              <w:fldChar w:fldCharType="end"/>
            </w:r>
          </w:hyperlink>
        </w:p>
        <w:p w14:paraId="37279E1E" w14:textId="0D7BF8F0"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090" w:history="1">
            <w:r w:rsidRPr="00B35758">
              <w:rPr>
                <w:rStyle w:val="Hipercze"/>
                <w:rFonts w:ascii="Calibri" w:hAnsi="Calibri" w:cs="Calibri"/>
                <w:noProof/>
              </w:rPr>
              <w:t>2.10</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Typowe błędy wdrożeniowe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_Toc228448090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23</w:t>
            </w:r>
            <w:r w:rsidRPr="00B35758">
              <w:rPr>
                <w:rFonts w:ascii="Calibri" w:hAnsi="Calibri" w:cs="Calibri"/>
                <w:noProof/>
                <w:webHidden/>
              </w:rPr>
              <w:fldChar w:fldCharType="end"/>
            </w:r>
          </w:hyperlink>
        </w:p>
        <w:p w14:paraId="735589AF" w14:textId="5B85840A" w:rsidR="00B35758" w:rsidRDefault="00B35758">
          <w:pPr>
            <w:pStyle w:val="Spistreci2"/>
            <w:tabs>
              <w:tab w:val="left" w:pos="720"/>
            </w:tabs>
            <w:rPr>
              <w:rStyle w:val="Hipercze"/>
              <w:rFonts w:ascii="Calibri" w:hAnsi="Calibri" w:cs="Calibri"/>
              <w:noProof/>
            </w:rPr>
          </w:pPr>
          <w:hyperlink w:anchor="_Toc228448092" w:history="1">
            <w:r w:rsidRPr="00B35758">
              <w:rPr>
                <w:rStyle w:val="Hipercze"/>
                <w:rFonts w:ascii="Calibri" w:hAnsi="Calibri" w:cs="Calibri"/>
                <w:noProof/>
              </w:rPr>
              <w:t>2.11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Wniosek końcowy</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_Toc228448092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24</w:t>
            </w:r>
            <w:r w:rsidRPr="00B35758">
              <w:rPr>
                <w:rFonts w:ascii="Calibri" w:hAnsi="Calibri" w:cs="Calibri"/>
                <w:noProof/>
                <w:webHidden/>
              </w:rPr>
              <w:fldChar w:fldCharType="end"/>
            </w:r>
          </w:hyperlink>
        </w:p>
        <w:p w14:paraId="24D295FD" w14:textId="0C2D4D41"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72928" behindDoc="0" locked="0" layoutInCell="1" allowOverlap="1" wp14:anchorId="40F95D47" wp14:editId="464B9D7C">
                    <wp:simplePos x="0" y="0"/>
                    <wp:positionH relativeFrom="margin">
                      <wp:posOffset>0</wp:posOffset>
                    </wp:positionH>
                    <wp:positionV relativeFrom="paragraph">
                      <wp:posOffset>142875</wp:posOffset>
                    </wp:positionV>
                    <wp:extent cx="5742000" cy="0"/>
                    <wp:effectExtent l="0" t="0" r="0" b="0"/>
                    <wp:wrapNone/>
                    <wp:docPr id="1020506541"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D63DD7" id="Łącznik prosty 1" o:spid="_x0000_s1026" style="position:absolute;flip:y;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1.25pt" to="452.1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" strokecolor="#156082 [3204]" strokeweight="1.5pt">
                    <v:stroke joinstyle="miter"/>
                    <w10:wrap anchorx="margin"/>
                  </v:line>
                </w:pict>
              </mc:Fallback>
            </mc:AlternateContent>
          </w:r>
        </w:p>
        <w:p w14:paraId="338FE9B9" w14:textId="7E016807"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093" w:history="1">
            <w:r w:rsidRPr="00B35758">
              <w:rPr>
                <w:rStyle w:val="Hipercze"/>
                <w:rFonts w:ascii="Calibri" w:hAnsi="Calibri" w:cs="Calibri"/>
                <w:sz w:val="24"/>
                <w:szCs w:val="24"/>
              </w:rPr>
              <w:t>3.</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Polityka Bezpieczeństwa Informacji</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_Toc228448093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26</w:t>
            </w:r>
            <w:r w:rsidRPr="00B35758">
              <w:rPr>
                <w:rFonts w:ascii="Calibri" w:hAnsi="Calibri" w:cs="Calibri"/>
                <w:webHidden/>
                <w:sz w:val="24"/>
                <w:szCs w:val="24"/>
              </w:rPr>
              <w:fldChar w:fldCharType="end"/>
            </w:r>
          </w:hyperlink>
        </w:p>
        <w:p w14:paraId="33062E75" w14:textId="138FF059"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94" w:history="1">
            <w:r w:rsidRPr="00B35758">
              <w:rPr>
                <w:rStyle w:val="Hipercze"/>
                <w:rFonts w:ascii="Calibri" w:hAnsi="Calibri" w:cs="Calibri"/>
                <w:noProof/>
              </w:rPr>
              <w:t>3.1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 Polityki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_Toc228448094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26</w:t>
            </w:r>
            <w:r w:rsidRPr="00B35758">
              <w:rPr>
                <w:rFonts w:ascii="Calibri" w:hAnsi="Calibri" w:cs="Calibri"/>
                <w:noProof/>
                <w:webHidden/>
              </w:rPr>
              <w:fldChar w:fldCharType="end"/>
            </w:r>
          </w:hyperlink>
        </w:p>
        <w:p w14:paraId="0F310697" w14:textId="04ED808D"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95" w:history="1">
            <w:r w:rsidRPr="00B35758">
              <w:rPr>
                <w:rStyle w:val="Hipercze"/>
                <w:rFonts w:ascii="Calibri" w:hAnsi="Calibri" w:cs="Calibri"/>
                <w:noProof/>
              </w:rPr>
              <w:t>3.2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 xml:space="preserve">Podstawa </w:t>
            </w:r>
            <w:r w:rsidR="00EA54D9">
              <w:rPr>
                <w:rStyle w:val="Hipercze"/>
                <w:rFonts w:ascii="Calibri" w:hAnsi="Calibri" w:cs="Calibri"/>
                <w:noProof/>
              </w:rPr>
              <w:t>p</w:t>
            </w:r>
            <w:r w:rsidRPr="00B35758">
              <w:rPr>
                <w:rStyle w:val="Hipercze"/>
                <w:rFonts w:ascii="Calibri" w:hAnsi="Calibri" w:cs="Calibri"/>
                <w:noProof/>
              </w:rPr>
              <w:t>rawna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_Toc228448095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27</w:t>
            </w:r>
            <w:r w:rsidRPr="00B35758">
              <w:rPr>
                <w:rFonts w:ascii="Calibri" w:hAnsi="Calibri" w:cs="Calibri"/>
                <w:noProof/>
                <w:webHidden/>
              </w:rPr>
              <w:fldChar w:fldCharType="end"/>
            </w:r>
          </w:hyperlink>
        </w:p>
        <w:p w14:paraId="20093544" w14:textId="31E60892"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098" w:history="1">
            <w:r w:rsidRPr="00B35758">
              <w:rPr>
                <w:rStyle w:val="Hipercze"/>
                <w:rFonts w:ascii="Calibri" w:hAnsi="Calibri" w:cs="Calibri"/>
                <w:noProof/>
              </w:rPr>
              <w:t>3.3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 / kontekst organizacji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_Toc228448098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28</w:t>
            </w:r>
            <w:r w:rsidRPr="00B35758">
              <w:rPr>
                <w:rFonts w:ascii="Calibri" w:hAnsi="Calibri" w:cs="Calibri"/>
                <w:noProof/>
                <w:webHidden/>
              </w:rPr>
              <w:fldChar w:fldCharType="end"/>
            </w:r>
          </w:hyperlink>
        </w:p>
        <w:p w14:paraId="1C4D3418" w14:textId="173D0B4D" w:rsidR="00B35758" w:rsidRPr="00B35758" w:rsidRDefault="00B35758">
          <w:pPr>
            <w:pStyle w:val="Spistreci3"/>
            <w:rPr>
              <w:rFonts w:eastAsiaTheme="minorEastAsia"/>
              <w:bCs w:val="0"/>
              <w:noProof/>
              <w:szCs w:val="24"/>
              <w:lang w:eastAsia="pl-PL"/>
            </w:rPr>
          </w:pPr>
          <w:hyperlink w:anchor="_Toc228448099" w:history="1">
            <w:r w:rsidRPr="00B35758">
              <w:rPr>
                <w:rStyle w:val="Hipercze"/>
                <w:noProof/>
                <w:szCs w:val="24"/>
              </w:rPr>
              <w:t>3.3.1</w:t>
            </w:r>
            <w:r w:rsidRPr="00B35758">
              <w:rPr>
                <w:rFonts w:eastAsiaTheme="minorEastAsia"/>
                <w:bCs w:val="0"/>
                <w:noProof/>
                <w:szCs w:val="24"/>
                <w:lang w:eastAsia="pl-PL"/>
              </w:rPr>
              <w:tab/>
            </w:r>
            <w:r w:rsidRPr="00B35758">
              <w:rPr>
                <w:rStyle w:val="Hipercze"/>
                <w:noProof/>
                <w:szCs w:val="24"/>
              </w:rPr>
              <w:t>Zrozumienie organizacji i jej kontekstu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_Toc228448099 \h </w:instrText>
            </w:r>
            <w:r w:rsidRPr="00B35758">
              <w:rPr>
                <w:noProof/>
                <w:webHidden/>
                <w:szCs w:val="24"/>
              </w:rPr>
            </w:r>
            <w:r w:rsidRPr="00B35758">
              <w:rPr>
                <w:noProof/>
                <w:webHidden/>
                <w:szCs w:val="24"/>
              </w:rPr>
              <w:fldChar w:fldCharType="separate"/>
            </w:r>
            <w:r w:rsidR="00044896">
              <w:rPr>
                <w:noProof/>
                <w:webHidden/>
                <w:szCs w:val="24"/>
              </w:rPr>
              <w:t>28</w:t>
            </w:r>
            <w:r w:rsidRPr="00B35758">
              <w:rPr>
                <w:noProof/>
                <w:webHidden/>
                <w:szCs w:val="24"/>
              </w:rPr>
              <w:fldChar w:fldCharType="end"/>
            </w:r>
          </w:hyperlink>
        </w:p>
        <w:p w14:paraId="05F73DDA" w14:textId="142315A1" w:rsidR="00B35758" w:rsidRPr="00B35758" w:rsidRDefault="00B35758">
          <w:pPr>
            <w:pStyle w:val="Spistreci3"/>
            <w:rPr>
              <w:rFonts w:eastAsiaTheme="minorEastAsia"/>
              <w:bCs w:val="0"/>
              <w:noProof/>
              <w:szCs w:val="24"/>
              <w:lang w:eastAsia="pl-PL"/>
            </w:rPr>
          </w:pPr>
          <w:hyperlink w:anchor="_Toc228448102" w:history="1">
            <w:r w:rsidRPr="00B35758">
              <w:rPr>
                <w:rStyle w:val="Hipercze"/>
                <w:noProof/>
                <w:szCs w:val="24"/>
              </w:rPr>
              <w:t>3.3.2</w:t>
            </w:r>
            <w:r w:rsidRPr="00B35758">
              <w:rPr>
                <w:rFonts w:eastAsiaTheme="minorEastAsia"/>
                <w:bCs w:val="0"/>
                <w:noProof/>
                <w:szCs w:val="24"/>
                <w:lang w:eastAsia="pl-PL"/>
              </w:rPr>
              <w:tab/>
            </w:r>
            <w:r w:rsidRPr="00B35758">
              <w:rPr>
                <w:rStyle w:val="Hipercze"/>
                <w:noProof/>
                <w:szCs w:val="24"/>
              </w:rPr>
              <w:t>Określenie stron zainteresowanych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_Toc228448102 \h </w:instrText>
            </w:r>
            <w:r w:rsidRPr="00B35758">
              <w:rPr>
                <w:noProof/>
                <w:webHidden/>
                <w:szCs w:val="24"/>
              </w:rPr>
            </w:r>
            <w:r w:rsidRPr="00B35758">
              <w:rPr>
                <w:noProof/>
                <w:webHidden/>
                <w:szCs w:val="24"/>
              </w:rPr>
              <w:fldChar w:fldCharType="separate"/>
            </w:r>
            <w:r w:rsidR="00044896">
              <w:rPr>
                <w:noProof/>
                <w:webHidden/>
                <w:szCs w:val="24"/>
              </w:rPr>
              <w:t>32</w:t>
            </w:r>
            <w:r w:rsidRPr="00B35758">
              <w:rPr>
                <w:noProof/>
                <w:webHidden/>
                <w:szCs w:val="24"/>
              </w:rPr>
              <w:fldChar w:fldCharType="end"/>
            </w:r>
          </w:hyperlink>
        </w:p>
        <w:p w14:paraId="790C95AE" w14:textId="51470A0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03" w:history="1">
            <w:r w:rsidRPr="00B35758">
              <w:rPr>
                <w:rStyle w:val="Hipercze"/>
                <w:rFonts w:ascii="Calibri" w:hAnsi="Calibri" w:cs="Calibri"/>
                <w:noProof/>
              </w:rPr>
              <w:t>3.4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Określenie zakresu systemu zarządzania bezpieczeństwem informacji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35</w:t>
            </w:r>
            <w:r w:rsidRPr="00B35758">
              <w:rPr>
                <w:rFonts w:ascii="Calibri" w:hAnsi="Calibri" w:cs="Calibri"/>
                <w:noProof/>
                <w:webHidden/>
              </w:rPr>
              <w:fldChar w:fldCharType="end"/>
            </w:r>
          </w:hyperlink>
        </w:p>
        <w:p w14:paraId="72D72AF8" w14:textId="22A3C48E"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04" w:history="1">
            <w:r w:rsidRPr="00B35758">
              <w:rPr>
                <w:rStyle w:val="Hipercze"/>
                <w:rFonts w:ascii="Calibri" w:hAnsi="Calibri" w:cs="Calibri"/>
                <w:noProof/>
              </w:rPr>
              <w:t>3.5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Przywództwo i zaangażowanie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35</w:t>
            </w:r>
            <w:r w:rsidRPr="00B35758">
              <w:rPr>
                <w:rFonts w:ascii="Calibri" w:hAnsi="Calibri" w:cs="Calibri"/>
                <w:noProof/>
                <w:webHidden/>
              </w:rPr>
              <w:fldChar w:fldCharType="end"/>
            </w:r>
          </w:hyperlink>
        </w:p>
        <w:p w14:paraId="4398688D" w14:textId="5C05BB8A"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05" w:history="1">
            <w:r w:rsidRPr="00B35758">
              <w:rPr>
                <w:rStyle w:val="Hipercze"/>
                <w:rFonts w:ascii="Calibri" w:hAnsi="Calibri" w:cs="Calibri"/>
                <w:noProof/>
              </w:rPr>
              <w:t>3.6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Polityka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36</w:t>
            </w:r>
            <w:r w:rsidRPr="00B35758">
              <w:rPr>
                <w:rFonts w:ascii="Calibri" w:hAnsi="Calibri" w:cs="Calibri"/>
                <w:noProof/>
                <w:webHidden/>
              </w:rPr>
              <w:fldChar w:fldCharType="end"/>
            </w:r>
          </w:hyperlink>
        </w:p>
        <w:p w14:paraId="48EFB7D2" w14:textId="70F3406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06" w:history="1">
            <w:r w:rsidRPr="00B35758">
              <w:rPr>
                <w:rStyle w:val="Hipercze"/>
                <w:rFonts w:ascii="Calibri" w:hAnsi="Calibri" w:cs="Calibri"/>
                <w:noProof/>
              </w:rPr>
              <w:t>3.7</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Role, odpowiedzialność i uprawnienia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36</w:t>
            </w:r>
            <w:r w:rsidRPr="00B35758">
              <w:rPr>
                <w:rFonts w:ascii="Calibri" w:hAnsi="Calibri" w:cs="Calibri"/>
                <w:noProof/>
                <w:webHidden/>
              </w:rPr>
              <w:fldChar w:fldCharType="end"/>
            </w:r>
          </w:hyperlink>
        </w:p>
        <w:p w14:paraId="2F6BE1E2" w14:textId="169C762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07" w:history="1">
            <w:r w:rsidRPr="00B35758">
              <w:rPr>
                <w:rStyle w:val="Hipercze"/>
                <w:rFonts w:ascii="Calibri" w:hAnsi="Calibri" w:cs="Calibri"/>
                <w:noProof/>
              </w:rPr>
              <w:t>3.8</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Planowanie – działania odnoszące się do ryzyk i szans</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36</w:t>
            </w:r>
            <w:r w:rsidRPr="00B35758">
              <w:rPr>
                <w:rFonts w:ascii="Calibri" w:hAnsi="Calibri" w:cs="Calibri"/>
                <w:noProof/>
                <w:webHidden/>
              </w:rPr>
              <w:fldChar w:fldCharType="end"/>
            </w:r>
          </w:hyperlink>
        </w:p>
        <w:p w14:paraId="58C578D6" w14:textId="6878D99A"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08" w:history="1">
            <w:r w:rsidRPr="00B35758">
              <w:rPr>
                <w:rStyle w:val="Hipercze"/>
                <w:rFonts w:ascii="Calibri" w:hAnsi="Calibri" w:cs="Calibri"/>
                <w:noProof/>
              </w:rPr>
              <w:t>3.9</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Cele bezpieczeństwa informacji i planowanie ich osiągnięcia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37</w:t>
            </w:r>
            <w:r w:rsidRPr="00B35758">
              <w:rPr>
                <w:rFonts w:ascii="Calibri" w:hAnsi="Calibri" w:cs="Calibri"/>
                <w:noProof/>
                <w:webHidden/>
              </w:rPr>
              <w:fldChar w:fldCharType="end"/>
            </w:r>
          </w:hyperlink>
        </w:p>
        <w:p w14:paraId="2AB98C80" w14:textId="730A445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09" w:history="1">
            <w:r w:rsidRPr="00B35758">
              <w:rPr>
                <w:rStyle w:val="Hipercze"/>
                <w:rFonts w:ascii="Calibri" w:hAnsi="Calibri" w:cs="Calibri"/>
                <w:noProof/>
              </w:rPr>
              <w:t>3.10</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Wsparcie / zasoby</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_Toc228448109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37</w:t>
            </w:r>
            <w:r w:rsidRPr="00B35758">
              <w:rPr>
                <w:rFonts w:ascii="Calibri" w:hAnsi="Calibri" w:cs="Calibri"/>
                <w:noProof/>
                <w:webHidden/>
              </w:rPr>
              <w:fldChar w:fldCharType="end"/>
            </w:r>
          </w:hyperlink>
        </w:p>
        <w:p w14:paraId="2B4FCD6A" w14:textId="03E74B6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0" w:history="1">
            <w:r w:rsidRPr="00B35758">
              <w:rPr>
                <w:rStyle w:val="Hipercze"/>
                <w:rFonts w:ascii="Calibri" w:hAnsi="Calibri" w:cs="Calibri"/>
                <w:noProof/>
              </w:rPr>
              <w:t>3.11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Kompetencje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37</w:t>
            </w:r>
            <w:r w:rsidRPr="00B35758">
              <w:rPr>
                <w:rFonts w:ascii="Calibri" w:hAnsi="Calibri" w:cs="Calibri"/>
                <w:noProof/>
                <w:webHidden/>
              </w:rPr>
              <w:fldChar w:fldCharType="end"/>
            </w:r>
          </w:hyperlink>
        </w:p>
        <w:p w14:paraId="2F8816DA" w14:textId="76224D7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1" w:history="1">
            <w:r w:rsidRPr="00B35758">
              <w:rPr>
                <w:rStyle w:val="Hipercze"/>
                <w:rFonts w:ascii="Calibri" w:hAnsi="Calibri" w:cs="Calibri"/>
                <w:noProof/>
              </w:rPr>
              <w:t>3.12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Komunikacja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38</w:t>
            </w:r>
            <w:r w:rsidRPr="00B35758">
              <w:rPr>
                <w:rFonts w:ascii="Calibri" w:hAnsi="Calibri" w:cs="Calibri"/>
                <w:noProof/>
                <w:webHidden/>
              </w:rPr>
              <w:fldChar w:fldCharType="end"/>
            </w:r>
          </w:hyperlink>
        </w:p>
        <w:p w14:paraId="12E17DA4" w14:textId="0C2FB2AF"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2" w:history="1">
            <w:r w:rsidRPr="00B35758">
              <w:rPr>
                <w:rStyle w:val="Hipercze"/>
                <w:rFonts w:ascii="Calibri" w:hAnsi="Calibri" w:cs="Calibri"/>
                <w:noProof/>
              </w:rPr>
              <w:t>3.13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Udokumentowane informacje / opracowywanie  i aktualizowanie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38</w:t>
            </w:r>
            <w:r w:rsidRPr="00B35758">
              <w:rPr>
                <w:rFonts w:ascii="Calibri" w:hAnsi="Calibri" w:cs="Calibri"/>
                <w:noProof/>
                <w:webHidden/>
              </w:rPr>
              <w:fldChar w:fldCharType="end"/>
            </w:r>
          </w:hyperlink>
        </w:p>
        <w:p w14:paraId="6F9DCB40" w14:textId="54AB05FD"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3" w:history="1">
            <w:r w:rsidRPr="00B35758">
              <w:rPr>
                <w:rStyle w:val="Hipercze"/>
                <w:rFonts w:ascii="Calibri" w:hAnsi="Calibri" w:cs="Calibri"/>
                <w:noProof/>
              </w:rPr>
              <w:t>3.14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Nadzór nad udokumentowanymi informacjami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38</w:t>
            </w:r>
            <w:r w:rsidRPr="00B35758">
              <w:rPr>
                <w:rFonts w:ascii="Calibri" w:hAnsi="Calibri" w:cs="Calibri"/>
                <w:noProof/>
                <w:webHidden/>
              </w:rPr>
              <w:fldChar w:fldCharType="end"/>
            </w:r>
          </w:hyperlink>
        </w:p>
        <w:p w14:paraId="138B4BD1" w14:textId="00335C84"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4" w:history="1">
            <w:r w:rsidRPr="00B35758">
              <w:rPr>
                <w:rStyle w:val="Hipercze"/>
                <w:rFonts w:ascii="Calibri" w:hAnsi="Calibri" w:cs="Calibri"/>
                <w:noProof/>
              </w:rPr>
              <w:t>3.15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Działania operacyjne / planowanie i nadzór nad działaniami operacyjnymi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39</w:t>
            </w:r>
            <w:r w:rsidRPr="00B35758">
              <w:rPr>
                <w:rFonts w:ascii="Calibri" w:hAnsi="Calibri" w:cs="Calibri"/>
                <w:noProof/>
                <w:webHidden/>
              </w:rPr>
              <w:fldChar w:fldCharType="end"/>
            </w:r>
          </w:hyperlink>
        </w:p>
        <w:p w14:paraId="61E84440" w14:textId="013A03D1"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5" w:history="1">
            <w:r w:rsidRPr="00B35758">
              <w:rPr>
                <w:rStyle w:val="Hipercze"/>
                <w:rFonts w:ascii="Calibri" w:hAnsi="Calibri" w:cs="Calibri"/>
                <w:noProof/>
              </w:rPr>
              <w:t>3.16</w:t>
            </w:r>
            <w:r>
              <w:rPr>
                <w:rStyle w:val="Hipercze"/>
                <w:rFonts w:ascii="Calibri" w:hAnsi="Calibri" w:cs="Calibri"/>
                <w:noProof/>
              </w:rPr>
              <w:t xml:space="preserve"> </w:t>
            </w:r>
            <w:r w:rsidRPr="00B35758">
              <w:rPr>
                <w:rStyle w:val="Hipercze"/>
                <w:rFonts w:ascii="Calibri" w:hAnsi="Calibri" w:cs="Calibri"/>
                <w:noProof/>
              </w:rPr>
              <w:t>Szacowanie ryzyka w bezpieczeństwie informacji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39</w:t>
            </w:r>
            <w:r w:rsidRPr="00B35758">
              <w:rPr>
                <w:rFonts w:ascii="Calibri" w:hAnsi="Calibri" w:cs="Calibri"/>
                <w:noProof/>
                <w:webHidden/>
              </w:rPr>
              <w:fldChar w:fldCharType="end"/>
            </w:r>
          </w:hyperlink>
        </w:p>
        <w:p w14:paraId="268F355A" w14:textId="0B000891"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6" w:history="1">
            <w:r w:rsidRPr="00B35758">
              <w:rPr>
                <w:rStyle w:val="Hipercze"/>
                <w:rFonts w:ascii="Calibri" w:hAnsi="Calibri" w:cs="Calibri"/>
                <w:noProof/>
              </w:rPr>
              <w:t>3.17</w:t>
            </w:r>
            <w:r>
              <w:rPr>
                <w:rStyle w:val="Hipercze"/>
                <w:rFonts w:ascii="Calibri" w:hAnsi="Calibri" w:cs="Calibri"/>
                <w:noProof/>
              </w:rPr>
              <w:t xml:space="preserve"> </w:t>
            </w:r>
            <w:r w:rsidRPr="00B35758">
              <w:rPr>
                <w:rStyle w:val="Hipercze"/>
                <w:rFonts w:ascii="Calibri" w:hAnsi="Calibri" w:cs="Calibri"/>
                <w:noProof/>
              </w:rPr>
              <w:t>Postępowanie z ryzykiem w bezpieczeństwie informacji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39</w:t>
            </w:r>
            <w:r w:rsidRPr="00B35758">
              <w:rPr>
                <w:rFonts w:ascii="Calibri" w:hAnsi="Calibri" w:cs="Calibri"/>
                <w:noProof/>
                <w:webHidden/>
              </w:rPr>
              <w:fldChar w:fldCharType="end"/>
            </w:r>
          </w:hyperlink>
        </w:p>
        <w:p w14:paraId="5EFE78F6" w14:textId="36E074DC"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7" w:history="1">
            <w:r w:rsidRPr="00B35758">
              <w:rPr>
                <w:rStyle w:val="Hipercze"/>
                <w:rFonts w:ascii="Calibri" w:hAnsi="Calibri" w:cs="Calibri"/>
                <w:noProof/>
              </w:rPr>
              <w:t>3.18</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Ocena wyników / monitorowanie, pomiary, analiza  i ocena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39</w:t>
            </w:r>
            <w:r w:rsidRPr="00B35758">
              <w:rPr>
                <w:rFonts w:ascii="Calibri" w:hAnsi="Calibri" w:cs="Calibri"/>
                <w:noProof/>
                <w:webHidden/>
              </w:rPr>
              <w:fldChar w:fldCharType="end"/>
            </w:r>
          </w:hyperlink>
        </w:p>
        <w:p w14:paraId="63736934" w14:textId="1C6E212D"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8" w:history="1">
            <w:r w:rsidRPr="00B35758">
              <w:rPr>
                <w:rStyle w:val="Hipercze"/>
                <w:rFonts w:ascii="Calibri" w:hAnsi="Calibri" w:cs="Calibri"/>
                <w:noProof/>
              </w:rPr>
              <w:t>3.19</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Audyt wewnętrzny</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40</w:t>
            </w:r>
            <w:r w:rsidRPr="00B35758">
              <w:rPr>
                <w:rFonts w:ascii="Calibri" w:hAnsi="Calibri" w:cs="Calibri"/>
                <w:noProof/>
                <w:webHidden/>
              </w:rPr>
              <w:fldChar w:fldCharType="end"/>
            </w:r>
          </w:hyperlink>
        </w:p>
        <w:p w14:paraId="5D97E90C" w14:textId="150DD85C"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19" w:history="1">
            <w:r w:rsidRPr="00B35758">
              <w:rPr>
                <w:rStyle w:val="Hipercze"/>
                <w:rFonts w:ascii="Calibri" w:hAnsi="Calibri" w:cs="Calibri"/>
                <w:noProof/>
              </w:rPr>
              <w:t>3.20</w:t>
            </w:r>
            <w:r>
              <w:rPr>
                <w:rStyle w:val="Hipercze"/>
                <w:rFonts w:ascii="Calibri" w:hAnsi="Calibri" w:cs="Calibri"/>
                <w:noProof/>
              </w:rPr>
              <w:t xml:space="preserve"> </w:t>
            </w:r>
            <w:r w:rsidRPr="00B35758">
              <w:rPr>
                <w:rStyle w:val="Hipercze"/>
                <w:rFonts w:ascii="Calibri" w:hAnsi="Calibri" w:cs="Calibri"/>
                <w:noProof/>
              </w:rPr>
              <w:t>Przegląd zarządzania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_Toc228448119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40</w:t>
            </w:r>
            <w:r w:rsidRPr="00B35758">
              <w:rPr>
                <w:rFonts w:ascii="Calibri" w:hAnsi="Calibri" w:cs="Calibri"/>
                <w:noProof/>
                <w:webHidden/>
              </w:rPr>
              <w:fldChar w:fldCharType="end"/>
            </w:r>
          </w:hyperlink>
        </w:p>
        <w:p w14:paraId="27D4668D" w14:textId="4CC6139F"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120" w:history="1">
            <w:r w:rsidRPr="00B35758">
              <w:rPr>
                <w:rStyle w:val="Hipercze"/>
                <w:rFonts w:ascii="Calibri" w:hAnsi="Calibri" w:cs="Calibri"/>
                <w:noProof/>
              </w:rPr>
              <w:t>3.21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Doskonalenie / niezgodności i działania korygujące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41</w:t>
            </w:r>
            <w:r w:rsidRPr="00B35758">
              <w:rPr>
                <w:rFonts w:ascii="Calibri" w:hAnsi="Calibri" w:cs="Calibri"/>
                <w:noProof/>
                <w:webHidden/>
              </w:rPr>
              <w:fldChar w:fldCharType="end"/>
            </w:r>
          </w:hyperlink>
        </w:p>
        <w:p w14:paraId="1A6EE5FF" w14:textId="1812BC3E" w:rsidR="00B35758" w:rsidRDefault="00B35758">
          <w:pPr>
            <w:pStyle w:val="Spistreci2"/>
            <w:tabs>
              <w:tab w:val="left" w:pos="720"/>
            </w:tabs>
            <w:rPr>
              <w:rStyle w:val="Hipercze"/>
              <w:rFonts w:ascii="Calibri" w:hAnsi="Calibri" w:cs="Calibri"/>
              <w:noProof/>
            </w:rPr>
          </w:pPr>
          <w:hyperlink w:anchor="_Toc228448121" w:history="1">
            <w:r w:rsidRPr="00B35758">
              <w:rPr>
                <w:rStyle w:val="Hipercze"/>
                <w:rFonts w:ascii="Calibri" w:hAnsi="Calibri" w:cs="Calibri"/>
                <w:noProof/>
              </w:rPr>
              <w:t>3.22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Ciągłe doskonalenie</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41</w:t>
            </w:r>
            <w:r w:rsidRPr="00B35758">
              <w:rPr>
                <w:rFonts w:ascii="Calibri" w:hAnsi="Calibri" w:cs="Calibri"/>
                <w:noProof/>
                <w:webHidden/>
              </w:rPr>
              <w:fldChar w:fldCharType="end"/>
            </w:r>
          </w:hyperlink>
        </w:p>
        <w:p w14:paraId="7B1DF3AF" w14:textId="5EBFA48E"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74976" behindDoc="0" locked="0" layoutInCell="1" allowOverlap="1" wp14:anchorId="7918CC6D" wp14:editId="3EC728BE">
                    <wp:simplePos x="0" y="0"/>
                    <wp:positionH relativeFrom="margin">
                      <wp:posOffset>0</wp:posOffset>
                    </wp:positionH>
                    <wp:positionV relativeFrom="paragraph">
                      <wp:posOffset>133350</wp:posOffset>
                    </wp:positionV>
                    <wp:extent cx="5742000" cy="0"/>
                    <wp:effectExtent l="0" t="0" r="0" b="0"/>
                    <wp:wrapNone/>
                    <wp:docPr id="1704652008"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1CDF79" id="Łącznik prosty 1" o:spid="_x0000_s1026" style="position:absolute;flip:y;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5pt" to="452.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" strokecolor="#156082 [3204]" strokeweight="1.5pt">
                    <v:stroke joinstyle="miter"/>
                    <w10:wrap anchorx="margin"/>
                  </v:line>
                </w:pict>
              </mc:Fallback>
            </mc:AlternateContent>
          </w:r>
        </w:p>
        <w:p w14:paraId="2B7A3903" w14:textId="37E05569" w:rsidR="00B35758" w:rsidRPr="00B35758" w:rsidRDefault="00B35758" w:rsidP="00B35758">
          <w:pPr>
            <w:pStyle w:val="Spistreci1"/>
            <w:ind w:left="480" w:hanging="480"/>
            <w:rPr>
              <w:rFonts w:ascii="Calibri" w:eastAsiaTheme="minorEastAsia" w:hAnsi="Calibri" w:cs="Calibri"/>
              <w:b w:val="0"/>
              <w:bCs w:val="0"/>
              <w:kern w:val="2"/>
              <w:sz w:val="24"/>
              <w:szCs w:val="24"/>
              <w:lang w:eastAsia="pl-PL"/>
              <w14:ligatures w14:val="standardContextual"/>
            </w:rPr>
          </w:pPr>
          <w:hyperlink w:anchor="_Toc228448122" w:history="1">
            <w:r w:rsidRPr="00B35758">
              <w:rPr>
                <w:rStyle w:val="Hipercze"/>
                <w:rFonts w:ascii="Calibri" w:hAnsi="Calibri" w:cs="Calibri"/>
                <w:sz w:val="24"/>
                <w:szCs w:val="24"/>
              </w:rPr>
              <w:t>4.</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 xml:space="preserve">Słownik pojęć używanych w ramach dokumentacji Systemu Zarządzania </w:t>
            </w:r>
            <w:r>
              <w:rPr>
                <w:rStyle w:val="Hipercze"/>
                <w:rFonts w:ascii="Calibri" w:hAnsi="Calibri" w:cs="Calibri"/>
                <w:sz w:val="24"/>
                <w:szCs w:val="24"/>
              </w:rPr>
              <w:t xml:space="preserve"> </w:t>
            </w:r>
            <w:r w:rsidRPr="00B35758">
              <w:rPr>
                <w:rStyle w:val="Hipercze"/>
                <w:rFonts w:ascii="Calibri" w:hAnsi="Calibri" w:cs="Calibri"/>
                <w:sz w:val="24"/>
                <w:szCs w:val="24"/>
              </w:rPr>
              <w:t>Bezpieczeństwem Informacji</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_Toc228448122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42</w:t>
            </w:r>
            <w:r w:rsidRPr="00B35758">
              <w:rPr>
                <w:rFonts w:ascii="Calibri" w:hAnsi="Calibri" w:cs="Calibri"/>
                <w:webHidden/>
                <w:sz w:val="24"/>
                <w:szCs w:val="24"/>
              </w:rPr>
              <w:fldChar w:fldCharType="end"/>
            </w:r>
          </w:hyperlink>
        </w:p>
        <w:p w14:paraId="0AE9E59C" w14:textId="1ABBFD0D"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23" w:history="1">
            <w:r w:rsidRPr="00B35758">
              <w:rPr>
                <w:rStyle w:val="Hipercze"/>
                <w:rFonts w:ascii="Calibri" w:hAnsi="Calibri" w:cs="Calibri"/>
                <w:noProof/>
              </w:rPr>
              <w:t>4.1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42</w:t>
            </w:r>
            <w:r w:rsidRPr="00B35758">
              <w:rPr>
                <w:rFonts w:ascii="Calibri" w:hAnsi="Calibri" w:cs="Calibri"/>
                <w:noProof/>
                <w:webHidden/>
              </w:rPr>
              <w:fldChar w:fldCharType="end"/>
            </w:r>
          </w:hyperlink>
        </w:p>
        <w:p w14:paraId="4A1A4A05" w14:textId="274D9F1D"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24" w:history="1">
            <w:r w:rsidRPr="00B35758">
              <w:rPr>
                <w:rStyle w:val="Hipercze"/>
                <w:rFonts w:ascii="Calibri" w:hAnsi="Calibri" w:cs="Calibri"/>
                <w:noProof/>
              </w:rPr>
              <w:t>4.2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 – układ alfabetyczny</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42</w:t>
            </w:r>
            <w:r w:rsidRPr="00B35758">
              <w:rPr>
                <w:rFonts w:ascii="Calibri" w:hAnsi="Calibri" w:cs="Calibri"/>
                <w:noProof/>
                <w:webHidden/>
              </w:rPr>
              <w:fldChar w:fldCharType="end"/>
            </w:r>
          </w:hyperlink>
        </w:p>
        <w:p w14:paraId="6D966C11" w14:textId="46DC4F69"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25" w:history="1">
            <w:r w:rsidRPr="00B35758">
              <w:rPr>
                <w:rStyle w:val="Hipercze"/>
                <w:rFonts w:ascii="Calibri" w:hAnsi="Calibri" w:cs="Calibri"/>
                <w:noProof/>
              </w:rPr>
              <w:t>4.3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49</w:t>
            </w:r>
            <w:r w:rsidRPr="00B35758">
              <w:rPr>
                <w:rFonts w:ascii="Calibri" w:hAnsi="Calibri" w:cs="Calibri"/>
                <w:noProof/>
                <w:webHidden/>
              </w:rPr>
              <w:fldChar w:fldCharType="end"/>
            </w:r>
          </w:hyperlink>
        </w:p>
        <w:p w14:paraId="3EBCC89A" w14:textId="6FB75DEB" w:rsidR="00B35758" w:rsidRDefault="00B35758">
          <w:pPr>
            <w:pStyle w:val="Spistreci2"/>
            <w:rPr>
              <w:rStyle w:val="Hipercze"/>
              <w:rFonts w:ascii="Calibri" w:hAnsi="Calibri" w:cs="Calibri"/>
              <w:noProof/>
            </w:rPr>
          </w:pPr>
          <w:hyperlink w:anchor="_Toc228448126" w:history="1">
            <w:r w:rsidRPr="00B35758">
              <w:rPr>
                <w:rStyle w:val="Hipercze"/>
                <w:rFonts w:ascii="Calibri" w:hAnsi="Calibri" w:cs="Calibri"/>
                <w:noProof/>
              </w:rPr>
              <w:t>4.4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49</w:t>
            </w:r>
            <w:r w:rsidRPr="00B35758">
              <w:rPr>
                <w:rFonts w:ascii="Calibri" w:hAnsi="Calibri" w:cs="Calibri"/>
                <w:noProof/>
                <w:webHidden/>
              </w:rPr>
              <w:fldChar w:fldCharType="end"/>
            </w:r>
          </w:hyperlink>
        </w:p>
        <w:p w14:paraId="452F2E5F" w14:textId="3E12D80A"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77024" behindDoc="0" locked="0" layoutInCell="1" allowOverlap="1" wp14:anchorId="73F6D631" wp14:editId="7CBF86A8">
                    <wp:simplePos x="0" y="0"/>
                    <wp:positionH relativeFrom="margin">
                      <wp:posOffset>0</wp:posOffset>
                    </wp:positionH>
                    <wp:positionV relativeFrom="paragraph">
                      <wp:posOffset>132715</wp:posOffset>
                    </wp:positionV>
                    <wp:extent cx="5742000" cy="0"/>
                    <wp:effectExtent l="0" t="0" r="0" b="0"/>
                    <wp:wrapNone/>
                    <wp:docPr id="310632979"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DD553" id="Łącznik prosty 1" o:spid="_x0000_s1026" style="position:absolute;flip:y;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45pt" to="45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" strokecolor="#156082 [3204]" strokeweight="1.5pt">
                    <v:stroke joinstyle="miter"/>
                    <w10:wrap anchorx="margin"/>
                  </v:line>
                </w:pict>
              </mc:Fallback>
            </mc:AlternateContent>
          </w:r>
        </w:p>
        <w:p w14:paraId="6B68A2AB" w14:textId="1D6659AB"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127" w:history="1">
            <w:r w:rsidRPr="00B35758">
              <w:rPr>
                <w:rStyle w:val="Hipercze"/>
                <w:rFonts w:ascii="Calibri" w:hAnsi="Calibri" w:cs="Calibri"/>
                <w:sz w:val="24"/>
                <w:szCs w:val="24"/>
              </w:rPr>
              <w:t>5.</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Analiza ryzyka</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_Toc228448127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50</w:t>
            </w:r>
            <w:r w:rsidRPr="00B35758">
              <w:rPr>
                <w:rFonts w:ascii="Calibri" w:hAnsi="Calibri" w:cs="Calibri"/>
                <w:webHidden/>
                <w:sz w:val="24"/>
                <w:szCs w:val="24"/>
              </w:rPr>
              <w:fldChar w:fldCharType="end"/>
            </w:r>
          </w:hyperlink>
        </w:p>
        <w:p w14:paraId="28357B73" w14:textId="37E53F8D"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28" w:history="1">
            <w:r w:rsidRPr="00B35758">
              <w:rPr>
                <w:rStyle w:val="Hipercze"/>
                <w:rFonts w:ascii="Calibri" w:hAnsi="Calibri" w:cs="Calibri"/>
                <w:noProof/>
              </w:rPr>
              <w:t>5.1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50</w:t>
            </w:r>
            <w:r w:rsidRPr="00B35758">
              <w:rPr>
                <w:rFonts w:ascii="Calibri" w:hAnsi="Calibri" w:cs="Calibri"/>
                <w:noProof/>
                <w:webHidden/>
              </w:rPr>
              <w:fldChar w:fldCharType="end"/>
            </w:r>
          </w:hyperlink>
        </w:p>
        <w:p w14:paraId="26CDB209" w14:textId="253C1CB6"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29" w:history="1">
            <w:r w:rsidRPr="00B35758">
              <w:rPr>
                <w:rStyle w:val="Hipercze"/>
                <w:rFonts w:ascii="Calibri" w:hAnsi="Calibri" w:cs="Calibri"/>
                <w:noProof/>
              </w:rPr>
              <w:t>5.2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_Toc228448129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50</w:t>
            </w:r>
            <w:r w:rsidRPr="00B35758">
              <w:rPr>
                <w:rFonts w:ascii="Calibri" w:hAnsi="Calibri" w:cs="Calibri"/>
                <w:noProof/>
                <w:webHidden/>
              </w:rPr>
              <w:fldChar w:fldCharType="end"/>
            </w:r>
          </w:hyperlink>
        </w:p>
        <w:p w14:paraId="3C33D325" w14:textId="6A76F321"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30" w:history="1">
            <w:r w:rsidRPr="00B35758">
              <w:rPr>
                <w:rStyle w:val="Hipercze"/>
                <w:rFonts w:ascii="Calibri" w:hAnsi="Calibri" w:cs="Calibri"/>
                <w:noProof/>
              </w:rPr>
              <w:t>5.3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Odpowiedzialność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_Toc228448130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50</w:t>
            </w:r>
            <w:r w:rsidRPr="00B35758">
              <w:rPr>
                <w:rFonts w:ascii="Calibri" w:hAnsi="Calibri" w:cs="Calibri"/>
                <w:noProof/>
                <w:webHidden/>
              </w:rPr>
              <w:fldChar w:fldCharType="end"/>
            </w:r>
          </w:hyperlink>
        </w:p>
        <w:p w14:paraId="2B37FE0C" w14:textId="4B09DB41"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31" w:history="1">
            <w:r w:rsidRPr="00B35758">
              <w:rPr>
                <w:rStyle w:val="Hipercze"/>
                <w:rFonts w:ascii="Calibri" w:hAnsi="Calibri" w:cs="Calibri"/>
                <w:noProof/>
              </w:rPr>
              <w:t>5.4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_Toc228448131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51</w:t>
            </w:r>
            <w:r w:rsidRPr="00B35758">
              <w:rPr>
                <w:rFonts w:ascii="Calibri" w:hAnsi="Calibri" w:cs="Calibri"/>
                <w:noProof/>
                <w:webHidden/>
              </w:rPr>
              <w:fldChar w:fldCharType="end"/>
            </w:r>
          </w:hyperlink>
        </w:p>
        <w:p w14:paraId="1E19D067" w14:textId="65E66241" w:rsidR="00B35758" w:rsidRPr="00B35758" w:rsidRDefault="00B35758">
          <w:pPr>
            <w:pStyle w:val="Spistreci3"/>
            <w:rPr>
              <w:rFonts w:eastAsiaTheme="minorEastAsia"/>
              <w:bCs w:val="0"/>
              <w:noProof/>
              <w:szCs w:val="24"/>
              <w:lang w:eastAsia="pl-PL"/>
            </w:rPr>
          </w:pPr>
          <w:hyperlink w:anchor="_Toc228448132" w:history="1">
            <w:r w:rsidRPr="00B35758">
              <w:rPr>
                <w:rStyle w:val="Hipercze"/>
                <w:noProof/>
                <w:szCs w:val="24"/>
              </w:rPr>
              <w:t>5.4.1</w:t>
            </w:r>
            <w:r w:rsidRPr="00B35758">
              <w:rPr>
                <w:rFonts w:eastAsiaTheme="minorEastAsia"/>
                <w:bCs w:val="0"/>
                <w:noProof/>
                <w:szCs w:val="24"/>
                <w:lang w:eastAsia="pl-PL"/>
              </w:rPr>
              <w:tab/>
            </w:r>
            <w:r w:rsidRPr="00B35758">
              <w:rPr>
                <w:rStyle w:val="Hipercze"/>
                <w:noProof/>
                <w:szCs w:val="24"/>
              </w:rPr>
              <w:t>Zasady ogólne metodyki analizy ryzyka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_Toc228448132 \h </w:instrText>
            </w:r>
            <w:r w:rsidRPr="00B35758">
              <w:rPr>
                <w:noProof/>
                <w:webHidden/>
                <w:szCs w:val="24"/>
              </w:rPr>
            </w:r>
            <w:r w:rsidRPr="00B35758">
              <w:rPr>
                <w:noProof/>
                <w:webHidden/>
                <w:szCs w:val="24"/>
              </w:rPr>
              <w:fldChar w:fldCharType="separate"/>
            </w:r>
            <w:r w:rsidR="00044896">
              <w:rPr>
                <w:noProof/>
                <w:webHidden/>
                <w:szCs w:val="24"/>
              </w:rPr>
              <w:t>51</w:t>
            </w:r>
            <w:r w:rsidRPr="00B35758">
              <w:rPr>
                <w:noProof/>
                <w:webHidden/>
                <w:szCs w:val="24"/>
              </w:rPr>
              <w:fldChar w:fldCharType="end"/>
            </w:r>
          </w:hyperlink>
        </w:p>
        <w:p w14:paraId="5F5CC22D" w14:textId="07720D58" w:rsidR="00B35758" w:rsidRPr="00B35758" w:rsidRDefault="00B35758">
          <w:pPr>
            <w:pStyle w:val="Spistreci3"/>
            <w:rPr>
              <w:rFonts w:eastAsiaTheme="minorEastAsia"/>
              <w:bCs w:val="0"/>
              <w:noProof/>
              <w:szCs w:val="24"/>
              <w:lang w:eastAsia="pl-PL"/>
            </w:rPr>
          </w:pPr>
          <w:hyperlink w:anchor="_Toc228448133" w:history="1">
            <w:r w:rsidRPr="00B35758">
              <w:rPr>
                <w:rStyle w:val="Hipercze"/>
                <w:noProof/>
                <w:szCs w:val="24"/>
              </w:rPr>
              <w:t>5.4.2</w:t>
            </w:r>
            <w:r w:rsidRPr="00B35758">
              <w:rPr>
                <w:rFonts w:eastAsiaTheme="minorEastAsia"/>
                <w:bCs w:val="0"/>
                <w:noProof/>
                <w:szCs w:val="24"/>
                <w:lang w:eastAsia="pl-PL"/>
              </w:rPr>
              <w:tab/>
            </w:r>
            <w:r w:rsidRPr="00B35758">
              <w:rPr>
                <w:rStyle w:val="Hipercze"/>
                <w:noProof/>
                <w:szCs w:val="24"/>
              </w:rPr>
              <w:t>Identyfikacja ryzyka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_Toc228448133 \h </w:instrText>
            </w:r>
            <w:r w:rsidRPr="00B35758">
              <w:rPr>
                <w:noProof/>
                <w:webHidden/>
                <w:szCs w:val="24"/>
              </w:rPr>
            </w:r>
            <w:r w:rsidRPr="00B35758">
              <w:rPr>
                <w:noProof/>
                <w:webHidden/>
                <w:szCs w:val="24"/>
              </w:rPr>
              <w:fldChar w:fldCharType="separate"/>
            </w:r>
            <w:r w:rsidR="00044896">
              <w:rPr>
                <w:noProof/>
                <w:webHidden/>
                <w:szCs w:val="24"/>
              </w:rPr>
              <w:t>51</w:t>
            </w:r>
            <w:r w:rsidRPr="00B35758">
              <w:rPr>
                <w:noProof/>
                <w:webHidden/>
                <w:szCs w:val="24"/>
              </w:rPr>
              <w:fldChar w:fldCharType="end"/>
            </w:r>
          </w:hyperlink>
        </w:p>
        <w:p w14:paraId="0492327C" w14:textId="0BB58392" w:rsidR="00B35758" w:rsidRPr="00B35758" w:rsidRDefault="00B35758">
          <w:pPr>
            <w:pStyle w:val="Spistreci3"/>
            <w:rPr>
              <w:rFonts w:eastAsiaTheme="minorEastAsia"/>
              <w:bCs w:val="0"/>
              <w:noProof/>
              <w:szCs w:val="24"/>
              <w:lang w:eastAsia="pl-PL"/>
            </w:rPr>
          </w:pPr>
          <w:hyperlink w:anchor="_Toc228448134" w:history="1">
            <w:r w:rsidRPr="00B35758">
              <w:rPr>
                <w:rStyle w:val="Hipercze"/>
                <w:noProof/>
                <w:szCs w:val="24"/>
              </w:rPr>
              <w:t>5.4.3</w:t>
            </w:r>
            <w:r w:rsidRPr="00B35758">
              <w:rPr>
                <w:rFonts w:eastAsiaTheme="minorEastAsia"/>
                <w:bCs w:val="0"/>
                <w:noProof/>
                <w:szCs w:val="24"/>
                <w:lang w:eastAsia="pl-PL"/>
              </w:rPr>
              <w:tab/>
            </w:r>
            <w:r w:rsidRPr="00B35758">
              <w:rPr>
                <w:rStyle w:val="Hipercze"/>
                <w:noProof/>
                <w:szCs w:val="24"/>
              </w:rPr>
              <w:t>Ocena skutków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_Toc228448134 \h </w:instrText>
            </w:r>
            <w:r w:rsidRPr="00B35758">
              <w:rPr>
                <w:noProof/>
                <w:webHidden/>
                <w:szCs w:val="24"/>
              </w:rPr>
            </w:r>
            <w:r w:rsidRPr="00B35758">
              <w:rPr>
                <w:noProof/>
                <w:webHidden/>
                <w:szCs w:val="24"/>
              </w:rPr>
              <w:fldChar w:fldCharType="separate"/>
            </w:r>
            <w:r w:rsidR="00044896">
              <w:rPr>
                <w:noProof/>
                <w:webHidden/>
                <w:szCs w:val="24"/>
              </w:rPr>
              <w:t>52</w:t>
            </w:r>
            <w:r w:rsidRPr="00B35758">
              <w:rPr>
                <w:noProof/>
                <w:webHidden/>
                <w:szCs w:val="24"/>
              </w:rPr>
              <w:fldChar w:fldCharType="end"/>
            </w:r>
          </w:hyperlink>
        </w:p>
        <w:p w14:paraId="77A7755E" w14:textId="0972F22A" w:rsidR="00B35758" w:rsidRPr="00B35758" w:rsidRDefault="00B35758">
          <w:pPr>
            <w:pStyle w:val="Spistreci3"/>
            <w:rPr>
              <w:rFonts w:eastAsiaTheme="minorEastAsia"/>
              <w:bCs w:val="0"/>
              <w:noProof/>
              <w:szCs w:val="24"/>
              <w:lang w:eastAsia="pl-PL"/>
            </w:rPr>
          </w:pPr>
          <w:hyperlink w:anchor="_Toc228448135" w:history="1">
            <w:r w:rsidRPr="00B35758">
              <w:rPr>
                <w:rStyle w:val="Hipercze"/>
                <w:noProof/>
                <w:szCs w:val="24"/>
              </w:rPr>
              <w:t>5.4.4</w:t>
            </w:r>
            <w:r w:rsidRPr="00B35758">
              <w:rPr>
                <w:rFonts w:eastAsiaTheme="minorEastAsia"/>
                <w:bCs w:val="0"/>
                <w:noProof/>
                <w:szCs w:val="24"/>
                <w:lang w:eastAsia="pl-PL"/>
              </w:rPr>
              <w:tab/>
            </w:r>
            <w:r w:rsidRPr="00B35758">
              <w:rPr>
                <w:rStyle w:val="Hipercze"/>
                <w:noProof/>
                <w:szCs w:val="24"/>
              </w:rPr>
              <w:t>Istotność zagrożenia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_Toc228448135 \h </w:instrText>
            </w:r>
            <w:r w:rsidRPr="00B35758">
              <w:rPr>
                <w:noProof/>
                <w:webHidden/>
                <w:szCs w:val="24"/>
              </w:rPr>
            </w:r>
            <w:r w:rsidRPr="00B35758">
              <w:rPr>
                <w:noProof/>
                <w:webHidden/>
                <w:szCs w:val="24"/>
              </w:rPr>
              <w:fldChar w:fldCharType="separate"/>
            </w:r>
            <w:r w:rsidR="00044896">
              <w:rPr>
                <w:noProof/>
                <w:webHidden/>
                <w:szCs w:val="24"/>
              </w:rPr>
              <w:t>52</w:t>
            </w:r>
            <w:r w:rsidRPr="00B35758">
              <w:rPr>
                <w:noProof/>
                <w:webHidden/>
                <w:szCs w:val="24"/>
              </w:rPr>
              <w:fldChar w:fldCharType="end"/>
            </w:r>
          </w:hyperlink>
        </w:p>
        <w:p w14:paraId="6E4E8B6F" w14:textId="1679DF52" w:rsidR="00B35758" w:rsidRPr="00B35758" w:rsidRDefault="00B35758">
          <w:pPr>
            <w:pStyle w:val="Spistreci3"/>
            <w:rPr>
              <w:rFonts w:eastAsiaTheme="minorEastAsia"/>
              <w:bCs w:val="0"/>
              <w:noProof/>
              <w:szCs w:val="24"/>
              <w:lang w:eastAsia="pl-PL"/>
            </w:rPr>
          </w:pPr>
          <w:hyperlink w:anchor="_Toc228448136" w:history="1">
            <w:r w:rsidRPr="00B35758">
              <w:rPr>
                <w:rStyle w:val="Hipercze"/>
                <w:noProof/>
                <w:szCs w:val="24"/>
              </w:rPr>
              <w:t>5.4.5</w:t>
            </w:r>
            <w:r w:rsidRPr="00B35758">
              <w:rPr>
                <w:rFonts w:eastAsiaTheme="minorEastAsia"/>
                <w:bCs w:val="0"/>
                <w:noProof/>
                <w:szCs w:val="24"/>
                <w:lang w:eastAsia="pl-PL"/>
              </w:rPr>
              <w:tab/>
            </w:r>
            <w:r w:rsidRPr="00B35758">
              <w:rPr>
                <w:rStyle w:val="Hipercze"/>
                <w:noProof/>
                <w:szCs w:val="24"/>
              </w:rPr>
              <w:t>Ocena prawdopodobieństwa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_Toc228448136 \h </w:instrText>
            </w:r>
            <w:r w:rsidRPr="00B35758">
              <w:rPr>
                <w:noProof/>
                <w:webHidden/>
                <w:szCs w:val="24"/>
              </w:rPr>
            </w:r>
            <w:r w:rsidRPr="00B35758">
              <w:rPr>
                <w:noProof/>
                <w:webHidden/>
                <w:szCs w:val="24"/>
              </w:rPr>
              <w:fldChar w:fldCharType="separate"/>
            </w:r>
            <w:r w:rsidR="00044896">
              <w:rPr>
                <w:noProof/>
                <w:webHidden/>
                <w:szCs w:val="24"/>
              </w:rPr>
              <w:t>52</w:t>
            </w:r>
            <w:r w:rsidRPr="00B35758">
              <w:rPr>
                <w:noProof/>
                <w:webHidden/>
                <w:szCs w:val="24"/>
              </w:rPr>
              <w:fldChar w:fldCharType="end"/>
            </w:r>
          </w:hyperlink>
        </w:p>
        <w:p w14:paraId="56481DEE" w14:textId="294B3F88" w:rsidR="00B35758" w:rsidRPr="00B35758" w:rsidRDefault="00B35758">
          <w:pPr>
            <w:pStyle w:val="Spistreci3"/>
            <w:rPr>
              <w:rFonts w:eastAsiaTheme="minorEastAsia"/>
              <w:bCs w:val="0"/>
              <w:noProof/>
              <w:szCs w:val="24"/>
              <w:lang w:eastAsia="pl-PL"/>
            </w:rPr>
          </w:pPr>
          <w:hyperlink w:anchor="_Toc228448137" w:history="1">
            <w:r w:rsidRPr="00B35758">
              <w:rPr>
                <w:rStyle w:val="Hipercze"/>
                <w:noProof/>
                <w:szCs w:val="24"/>
              </w:rPr>
              <w:t>5.4.6</w:t>
            </w:r>
            <w:r w:rsidRPr="00B35758">
              <w:rPr>
                <w:rFonts w:eastAsiaTheme="minorEastAsia"/>
                <w:bCs w:val="0"/>
                <w:noProof/>
                <w:szCs w:val="24"/>
                <w:lang w:eastAsia="pl-PL"/>
              </w:rPr>
              <w:tab/>
            </w:r>
            <w:r w:rsidRPr="00B35758">
              <w:rPr>
                <w:rStyle w:val="Hipercze"/>
                <w:noProof/>
                <w:szCs w:val="24"/>
              </w:rPr>
              <w:t>Ocena poziomu ryzyka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_Toc228448137 \h </w:instrText>
            </w:r>
            <w:r w:rsidRPr="00B35758">
              <w:rPr>
                <w:noProof/>
                <w:webHidden/>
                <w:szCs w:val="24"/>
              </w:rPr>
            </w:r>
            <w:r w:rsidRPr="00B35758">
              <w:rPr>
                <w:noProof/>
                <w:webHidden/>
                <w:szCs w:val="24"/>
              </w:rPr>
              <w:fldChar w:fldCharType="separate"/>
            </w:r>
            <w:r w:rsidR="00044896">
              <w:rPr>
                <w:noProof/>
                <w:webHidden/>
                <w:szCs w:val="24"/>
              </w:rPr>
              <w:t>52</w:t>
            </w:r>
            <w:r w:rsidRPr="00B35758">
              <w:rPr>
                <w:noProof/>
                <w:webHidden/>
                <w:szCs w:val="24"/>
              </w:rPr>
              <w:fldChar w:fldCharType="end"/>
            </w:r>
          </w:hyperlink>
        </w:p>
        <w:p w14:paraId="27B11000" w14:textId="5D5A4163" w:rsidR="00B35758" w:rsidRPr="00B35758" w:rsidRDefault="00B35758">
          <w:pPr>
            <w:pStyle w:val="Spistreci3"/>
            <w:rPr>
              <w:rFonts w:eastAsiaTheme="minorEastAsia"/>
              <w:bCs w:val="0"/>
              <w:noProof/>
              <w:szCs w:val="24"/>
              <w:lang w:eastAsia="pl-PL"/>
            </w:rPr>
          </w:pPr>
          <w:hyperlink w:anchor="_Toc228448138" w:history="1">
            <w:r w:rsidRPr="00B35758">
              <w:rPr>
                <w:rStyle w:val="Hipercze"/>
                <w:noProof/>
                <w:szCs w:val="24"/>
              </w:rPr>
              <w:t>5.4.7</w:t>
            </w:r>
            <w:r w:rsidRPr="00B35758">
              <w:rPr>
                <w:rFonts w:eastAsiaTheme="minorEastAsia"/>
                <w:bCs w:val="0"/>
                <w:noProof/>
                <w:szCs w:val="24"/>
                <w:lang w:eastAsia="pl-PL"/>
              </w:rPr>
              <w:tab/>
            </w:r>
            <w:r w:rsidRPr="00B35758">
              <w:rPr>
                <w:rStyle w:val="Hipercze"/>
                <w:noProof/>
                <w:szCs w:val="24"/>
              </w:rPr>
              <w:t>Apetyt na ryzyko i akceptacja ryzyka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_Toc228448138 \h </w:instrText>
            </w:r>
            <w:r w:rsidRPr="00B35758">
              <w:rPr>
                <w:noProof/>
                <w:webHidden/>
                <w:szCs w:val="24"/>
              </w:rPr>
            </w:r>
            <w:r w:rsidRPr="00B35758">
              <w:rPr>
                <w:noProof/>
                <w:webHidden/>
                <w:szCs w:val="24"/>
              </w:rPr>
              <w:fldChar w:fldCharType="separate"/>
            </w:r>
            <w:r w:rsidR="00044896">
              <w:rPr>
                <w:noProof/>
                <w:webHidden/>
                <w:szCs w:val="24"/>
              </w:rPr>
              <w:t>52</w:t>
            </w:r>
            <w:r w:rsidRPr="00B35758">
              <w:rPr>
                <w:noProof/>
                <w:webHidden/>
                <w:szCs w:val="24"/>
              </w:rPr>
              <w:fldChar w:fldCharType="end"/>
            </w:r>
          </w:hyperlink>
        </w:p>
        <w:p w14:paraId="4EBF8FFD" w14:textId="0094E3E7" w:rsidR="00B35758" w:rsidRPr="00B35758" w:rsidRDefault="00B35758">
          <w:pPr>
            <w:pStyle w:val="Spistreci3"/>
            <w:rPr>
              <w:rFonts w:eastAsiaTheme="minorEastAsia"/>
              <w:bCs w:val="0"/>
              <w:noProof/>
              <w:szCs w:val="24"/>
              <w:lang w:eastAsia="pl-PL"/>
            </w:rPr>
          </w:pPr>
          <w:hyperlink w:anchor="_Toc228448139" w:history="1">
            <w:r w:rsidRPr="00B35758">
              <w:rPr>
                <w:rStyle w:val="Hipercze"/>
                <w:noProof/>
                <w:szCs w:val="24"/>
              </w:rPr>
              <w:t>5.4.8</w:t>
            </w:r>
            <w:r w:rsidRPr="00B35758">
              <w:rPr>
                <w:rFonts w:eastAsiaTheme="minorEastAsia"/>
                <w:bCs w:val="0"/>
                <w:noProof/>
                <w:szCs w:val="24"/>
                <w:lang w:eastAsia="pl-PL"/>
              </w:rPr>
              <w:tab/>
            </w:r>
            <w:r w:rsidRPr="00B35758">
              <w:rPr>
                <w:rStyle w:val="Hipercze"/>
                <w:noProof/>
                <w:szCs w:val="24"/>
              </w:rPr>
              <w:t>Postępowanie z ryzykiem</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_Toc228448139 \h </w:instrText>
            </w:r>
            <w:r w:rsidRPr="00B35758">
              <w:rPr>
                <w:noProof/>
                <w:webHidden/>
                <w:szCs w:val="24"/>
              </w:rPr>
            </w:r>
            <w:r w:rsidRPr="00B35758">
              <w:rPr>
                <w:noProof/>
                <w:webHidden/>
                <w:szCs w:val="24"/>
              </w:rPr>
              <w:fldChar w:fldCharType="separate"/>
            </w:r>
            <w:r w:rsidR="00044896">
              <w:rPr>
                <w:noProof/>
                <w:webHidden/>
                <w:szCs w:val="24"/>
              </w:rPr>
              <w:t>53</w:t>
            </w:r>
            <w:r w:rsidRPr="00B35758">
              <w:rPr>
                <w:noProof/>
                <w:webHidden/>
                <w:szCs w:val="24"/>
              </w:rPr>
              <w:fldChar w:fldCharType="end"/>
            </w:r>
          </w:hyperlink>
        </w:p>
        <w:p w14:paraId="2603BB66" w14:textId="404B0B4B" w:rsidR="00B35758" w:rsidRPr="00B35758" w:rsidRDefault="00B35758">
          <w:pPr>
            <w:pStyle w:val="Spistreci3"/>
            <w:rPr>
              <w:rFonts w:eastAsiaTheme="minorEastAsia"/>
              <w:bCs w:val="0"/>
              <w:noProof/>
              <w:szCs w:val="24"/>
              <w:lang w:eastAsia="pl-PL"/>
            </w:rPr>
          </w:pPr>
          <w:hyperlink w:anchor="_Toc228448140" w:history="1">
            <w:r w:rsidRPr="00B35758">
              <w:rPr>
                <w:rStyle w:val="Hipercze"/>
                <w:noProof/>
                <w:szCs w:val="24"/>
              </w:rPr>
              <w:t>5.4.9</w:t>
            </w:r>
            <w:r w:rsidRPr="00B35758">
              <w:rPr>
                <w:rFonts w:eastAsiaTheme="minorEastAsia"/>
                <w:bCs w:val="0"/>
                <w:noProof/>
                <w:szCs w:val="24"/>
                <w:lang w:eastAsia="pl-PL"/>
              </w:rPr>
              <w:tab/>
            </w:r>
            <w:r w:rsidRPr="00B35758">
              <w:rPr>
                <w:rStyle w:val="Hipercze"/>
                <w:noProof/>
                <w:szCs w:val="24"/>
              </w:rPr>
              <w:t>Właściciel ryzyka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_Toc228448140 \h </w:instrText>
            </w:r>
            <w:r w:rsidRPr="00B35758">
              <w:rPr>
                <w:noProof/>
                <w:webHidden/>
                <w:szCs w:val="24"/>
              </w:rPr>
            </w:r>
            <w:r w:rsidRPr="00B35758">
              <w:rPr>
                <w:noProof/>
                <w:webHidden/>
                <w:szCs w:val="24"/>
              </w:rPr>
              <w:fldChar w:fldCharType="separate"/>
            </w:r>
            <w:r w:rsidR="00044896">
              <w:rPr>
                <w:noProof/>
                <w:webHidden/>
                <w:szCs w:val="24"/>
              </w:rPr>
              <w:t>53</w:t>
            </w:r>
            <w:r w:rsidRPr="00B35758">
              <w:rPr>
                <w:noProof/>
                <w:webHidden/>
                <w:szCs w:val="24"/>
              </w:rPr>
              <w:fldChar w:fldCharType="end"/>
            </w:r>
          </w:hyperlink>
        </w:p>
        <w:p w14:paraId="7838ED67" w14:textId="1DE6146D" w:rsidR="00B35758" w:rsidRPr="00B35758" w:rsidRDefault="00B35758">
          <w:pPr>
            <w:pStyle w:val="Spistreci3"/>
            <w:tabs>
              <w:tab w:val="left" w:pos="1200"/>
            </w:tabs>
            <w:rPr>
              <w:rFonts w:eastAsiaTheme="minorEastAsia"/>
              <w:bCs w:val="0"/>
              <w:noProof/>
              <w:szCs w:val="24"/>
              <w:lang w:eastAsia="pl-PL"/>
            </w:rPr>
          </w:pPr>
          <w:hyperlink w:anchor="_Toc228448141" w:history="1">
            <w:r w:rsidRPr="00B35758">
              <w:rPr>
                <w:rStyle w:val="Hipercze"/>
                <w:noProof/>
                <w:szCs w:val="24"/>
              </w:rPr>
              <w:t>5.4.10</w:t>
            </w:r>
            <w:r>
              <w:rPr>
                <w:rFonts w:eastAsiaTheme="minorEastAsia"/>
                <w:bCs w:val="0"/>
                <w:noProof/>
                <w:szCs w:val="24"/>
                <w:lang w:eastAsia="pl-PL"/>
              </w:rPr>
              <w:t xml:space="preserve"> </w:t>
            </w:r>
            <w:r w:rsidRPr="00B35758">
              <w:rPr>
                <w:rStyle w:val="Hipercze"/>
                <w:noProof/>
                <w:szCs w:val="24"/>
              </w:rPr>
              <w:t>Wskaźniki i mierniki ryzyka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_Toc228448141 \h </w:instrText>
            </w:r>
            <w:r w:rsidRPr="00B35758">
              <w:rPr>
                <w:noProof/>
                <w:webHidden/>
                <w:szCs w:val="24"/>
              </w:rPr>
            </w:r>
            <w:r w:rsidRPr="00B35758">
              <w:rPr>
                <w:noProof/>
                <w:webHidden/>
                <w:szCs w:val="24"/>
              </w:rPr>
              <w:fldChar w:fldCharType="separate"/>
            </w:r>
            <w:r w:rsidR="00044896">
              <w:rPr>
                <w:noProof/>
                <w:webHidden/>
                <w:szCs w:val="24"/>
              </w:rPr>
              <w:t>53</w:t>
            </w:r>
            <w:r w:rsidRPr="00B35758">
              <w:rPr>
                <w:noProof/>
                <w:webHidden/>
                <w:szCs w:val="24"/>
              </w:rPr>
              <w:fldChar w:fldCharType="end"/>
            </w:r>
          </w:hyperlink>
        </w:p>
        <w:p w14:paraId="3AF86ED8" w14:textId="0633656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42" w:history="1">
            <w:r w:rsidRPr="00B35758">
              <w:rPr>
                <w:rStyle w:val="Hipercze"/>
                <w:rFonts w:ascii="Calibri" w:hAnsi="Calibri" w:cs="Calibri"/>
                <w:noProof/>
              </w:rPr>
              <w:t>5.5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Cykle szacowania ryzyka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_Toc228448142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54</w:t>
            </w:r>
            <w:r w:rsidRPr="00B35758">
              <w:rPr>
                <w:rFonts w:ascii="Calibri" w:hAnsi="Calibri" w:cs="Calibri"/>
                <w:noProof/>
                <w:webHidden/>
              </w:rPr>
              <w:fldChar w:fldCharType="end"/>
            </w:r>
          </w:hyperlink>
        </w:p>
        <w:p w14:paraId="67C139FF" w14:textId="38343222"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43" w:history="1">
            <w:r w:rsidRPr="00B35758">
              <w:rPr>
                <w:rStyle w:val="Hipercze"/>
                <w:rFonts w:ascii="Calibri" w:hAnsi="Calibri" w:cs="Calibri"/>
                <w:noProof/>
              </w:rPr>
              <w:t>5.6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_Toc228448143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54</w:t>
            </w:r>
            <w:r w:rsidRPr="00B35758">
              <w:rPr>
                <w:rFonts w:ascii="Calibri" w:hAnsi="Calibri" w:cs="Calibri"/>
                <w:noProof/>
                <w:webHidden/>
              </w:rPr>
              <w:fldChar w:fldCharType="end"/>
            </w:r>
          </w:hyperlink>
        </w:p>
        <w:p w14:paraId="7ADACA31" w14:textId="11F75AA6"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44" w:history="1">
            <w:r w:rsidRPr="00B35758">
              <w:rPr>
                <w:rStyle w:val="Hipercze"/>
                <w:rFonts w:ascii="Calibri" w:hAnsi="Calibri" w:cs="Calibri"/>
                <w:noProof/>
              </w:rPr>
              <w:t>5.7</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_Toc228448144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54</w:t>
            </w:r>
            <w:r w:rsidRPr="00B35758">
              <w:rPr>
                <w:rFonts w:ascii="Calibri" w:hAnsi="Calibri" w:cs="Calibri"/>
                <w:noProof/>
                <w:webHidden/>
              </w:rPr>
              <w:fldChar w:fldCharType="end"/>
            </w:r>
          </w:hyperlink>
        </w:p>
        <w:p w14:paraId="368BC2D8" w14:textId="6BEE8872" w:rsidR="00B35758" w:rsidRDefault="00B35758">
          <w:pPr>
            <w:pStyle w:val="Spistreci2"/>
            <w:rPr>
              <w:rStyle w:val="Hipercze"/>
              <w:rFonts w:ascii="Calibri" w:hAnsi="Calibri" w:cs="Calibri"/>
              <w:noProof/>
            </w:rPr>
          </w:pPr>
          <w:hyperlink w:anchor="_Toc228448145" w:history="1">
            <w:r w:rsidRPr="00B35758">
              <w:rPr>
                <w:rStyle w:val="Hipercze"/>
                <w:rFonts w:ascii="Calibri" w:hAnsi="Calibri" w:cs="Calibri"/>
                <w:noProof/>
              </w:rPr>
              <w:t>5.8</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_Toc228448145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54</w:t>
            </w:r>
            <w:r w:rsidRPr="00B35758">
              <w:rPr>
                <w:rFonts w:ascii="Calibri" w:hAnsi="Calibri" w:cs="Calibri"/>
                <w:noProof/>
                <w:webHidden/>
              </w:rPr>
              <w:fldChar w:fldCharType="end"/>
            </w:r>
          </w:hyperlink>
        </w:p>
        <w:p w14:paraId="01DA3BB5" w14:textId="2C313FC2"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79072" behindDoc="0" locked="0" layoutInCell="1" allowOverlap="1" wp14:anchorId="7867C75F" wp14:editId="181FE129">
                    <wp:simplePos x="0" y="0"/>
                    <wp:positionH relativeFrom="margin">
                      <wp:posOffset>0</wp:posOffset>
                    </wp:positionH>
                    <wp:positionV relativeFrom="paragraph">
                      <wp:posOffset>123190</wp:posOffset>
                    </wp:positionV>
                    <wp:extent cx="5742000" cy="0"/>
                    <wp:effectExtent l="0" t="0" r="0" b="0"/>
                    <wp:wrapNone/>
                    <wp:docPr id="2136521716"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22A18" id="Łącznik prosty 1" o:spid="_x0000_s1026" style="position:absolute;flip:y;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7pt" to="452.1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" strokecolor="#156082 [3204]" strokeweight="1.5pt">
                    <v:stroke joinstyle="miter"/>
                    <w10:wrap anchorx="margin"/>
                  </v:line>
                </w:pict>
              </mc:Fallback>
            </mc:AlternateContent>
          </w:r>
        </w:p>
        <w:p w14:paraId="76B7077C" w14:textId="38E19630"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153" w:history="1">
            <w:r w:rsidRPr="00B35758">
              <w:rPr>
                <w:rStyle w:val="Hipercze"/>
                <w:rFonts w:ascii="Calibri" w:hAnsi="Calibri" w:cs="Calibri"/>
                <w:sz w:val="24"/>
                <w:szCs w:val="24"/>
              </w:rPr>
              <w:t>6.</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Bezpieczeństwo w cyklu życia systemów ICT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_Toc228448153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58</w:t>
            </w:r>
            <w:r w:rsidRPr="00B35758">
              <w:rPr>
                <w:rFonts w:ascii="Calibri" w:hAnsi="Calibri" w:cs="Calibri"/>
                <w:webHidden/>
                <w:sz w:val="24"/>
                <w:szCs w:val="24"/>
              </w:rPr>
              <w:fldChar w:fldCharType="end"/>
            </w:r>
          </w:hyperlink>
        </w:p>
        <w:p w14:paraId="66A727F7" w14:textId="067D0165"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54" w:history="1">
            <w:r w:rsidRPr="00B35758">
              <w:rPr>
                <w:rStyle w:val="Hipercze"/>
                <w:rFonts w:ascii="Calibri" w:hAnsi="Calibri" w:cs="Calibri"/>
                <w:noProof/>
              </w:rPr>
              <w:t>6.1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_Toc228448154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58</w:t>
            </w:r>
            <w:r w:rsidRPr="00B35758">
              <w:rPr>
                <w:rFonts w:ascii="Calibri" w:hAnsi="Calibri" w:cs="Calibri"/>
                <w:noProof/>
                <w:webHidden/>
              </w:rPr>
              <w:fldChar w:fldCharType="end"/>
            </w:r>
          </w:hyperlink>
        </w:p>
        <w:p w14:paraId="35B51BC1" w14:textId="38B114F4"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55" w:history="1">
            <w:r w:rsidRPr="00B35758">
              <w:rPr>
                <w:rStyle w:val="Hipercze"/>
                <w:rFonts w:ascii="Calibri" w:hAnsi="Calibri" w:cs="Calibri"/>
                <w:noProof/>
              </w:rPr>
              <w:t>6.2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_Toc228448155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58</w:t>
            </w:r>
            <w:r w:rsidRPr="00B35758">
              <w:rPr>
                <w:rFonts w:ascii="Calibri" w:hAnsi="Calibri" w:cs="Calibri"/>
                <w:noProof/>
                <w:webHidden/>
              </w:rPr>
              <w:fldChar w:fldCharType="end"/>
            </w:r>
          </w:hyperlink>
        </w:p>
        <w:p w14:paraId="7FF6799A" w14:textId="7E1F84E5"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56" w:history="1">
            <w:r w:rsidRPr="00B35758">
              <w:rPr>
                <w:rStyle w:val="Hipercze"/>
                <w:rFonts w:ascii="Calibri" w:hAnsi="Calibri" w:cs="Calibri"/>
                <w:noProof/>
              </w:rPr>
              <w:t>6.3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_Toc228448156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59</w:t>
            </w:r>
            <w:r w:rsidRPr="00B35758">
              <w:rPr>
                <w:rFonts w:ascii="Calibri" w:hAnsi="Calibri" w:cs="Calibri"/>
                <w:noProof/>
                <w:webHidden/>
              </w:rPr>
              <w:fldChar w:fldCharType="end"/>
            </w:r>
          </w:hyperlink>
        </w:p>
        <w:p w14:paraId="2DA3F585" w14:textId="4593E752"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57" w:history="1">
            <w:r w:rsidRPr="00B35758">
              <w:rPr>
                <w:rStyle w:val="Hipercze"/>
                <w:rFonts w:ascii="Calibri" w:hAnsi="Calibri" w:cs="Calibri"/>
                <w:noProof/>
              </w:rPr>
              <w:t>6.4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_Toc228448157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59</w:t>
            </w:r>
            <w:r w:rsidRPr="00B35758">
              <w:rPr>
                <w:rFonts w:ascii="Calibri" w:hAnsi="Calibri" w:cs="Calibri"/>
                <w:noProof/>
                <w:webHidden/>
              </w:rPr>
              <w:fldChar w:fldCharType="end"/>
            </w:r>
          </w:hyperlink>
        </w:p>
        <w:p w14:paraId="060EAA70" w14:textId="5BF2D356" w:rsidR="00B35758" w:rsidRPr="00B35758" w:rsidRDefault="00B35758">
          <w:pPr>
            <w:pStyle w:val="Spistreci3"/>
            <w:rPr>
              <w:rFonts w:eastAsiaTheme="minorEastAsia"/>
              <w:bCs w:val="0"/>
              <w:noProof/>
              <w:szCs w:val="24"/>
              <w:lang w:eastAsia="pl-PL"/>
            </w:rPr>
          </w:pPr>
          <w:hyperlink w:anchor="_Toc228448158" w:history="1">
            <w:r w:rsidRPr="00B35758">
              <w:rPr>
                <w:rStyle w:val="Hipercze"/>
                <w:noProof/>
                <w:szCs w:val="24"/>
              </w:rPr>
              <w:t>6.4.1</w:t>
            </w:r>
            <w:r w:rsidRPr="00B35758">
              <w:rPr>
                <w:rFonts w:eastAsiaTheme="minorEastAsia"/>
                <w:bCs w:val="0"/>
                <w:noProof/>
                <w:szCs w:val="24"/>
                <w:lang w:eastAsia="pl-PL"/>
              </w:rPr>
              <w:tab/>
            </w:r>
            <w:r w:rsidRPr="00B35758">
              <w:rPr>
                <w:rStyle w:val="Hipercze"/>
                <w:noProof/>
                <w:szCs w:val="24"/>
              </w:rPr>
              <w:t>Etap planowania i inicjowania systemu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_Toc228448158 \h </w:instrText>
            </w:r>
            <w:r w:rsidRPr="00B35758">
              <w:rPr>
                <w:noProof/>
                <w:webHidden/>
                <w:szCs w:val="24"/>
              </w:rPr>
            </w:r>
            <w:r w:rsidRPr="00B35758">
              <w:rPr>
                <w:noProof/>
                <w:webHidden/>
                <w:szCs w:val="24"/>
              </w:rPr>
              <w:fldChar w:fldCharType="separate"/>
            </w:r>
            <w:r w:rsidR="00044896">
              <w:rPr>
                <w:noProof/>
                <w:webHidden/>
                <w:szCs w:val="24"/>
              </w:rPr>
              <w:t>59</w:t>
            </w:r>
            <w:r w:rsidRPr="00B35758">
              <w:rPr>
                <w:noProof/>
                <w:webHidden/>
                <w:szCs w:val="24"/>
              </w:rPr>
              <w:fldChar w:fldCharType="end"/>
            </w:r>
          </w:hyperlink>
        </w:p>
        <w:p w14:paraId="7BAD4A39" w14:textId="2DE2BD64" w:rsidR="00B35758" w:rsidRPr="00B35758" w:rsidRDefault="00B35758">
          <w:pPr>
            <w:pStyle w:val="Spistreci3"/>
            <w:rPr>
              <w:rFonts w:eastAsiaTheme="minorEastAsia"/>
              <w:bCs w:val="0"/>
              <w:noProof/>
              <w:szCs w:val="24"/>
              <w:lang w:eastAsia="pl-PL"/>
            </w:rPr>
          </w:pPr>
          <w:hyperlink w:anchor="_Toc228448159" w:history="1">
            <w:r w:rsidRPr="00B35758">
              <w:rPr>
                <w:rStyle w:val="Hipercze"/>
                <w:noProof/>
                <w:szCs w:val="24"/>
              </w:rPr>
              <w:t>6.4.2</w:t>
            </w:r>
            <w:r w:rsidRPr="00B35758">
              <w:rPr>
                <w:rFonts w:eastAsiaTheme="minorEastAsia"/>
                <w:bCs w:val="0"/>
                <w:noProof/>
                <w:szCs w:val="24"/>
                <w:lang w:eastAsia="pl-PL"/>
              </w:rPr>
              <w:tab/>
            </w:r>
            <w:r w:rsidRPr="00B35758">
              <w:rPr>
                <w:rStyle w:val="Hipercze"/>
                <w:noProof/>
                <w:szCs w:val="24"/>
              </w:rPr>
              <w:t>Etap projektowania i pozyskania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_Toc228448159 \h </w:instrText>
            </w:r>
            <w:r w:rsidRPr="00B35758">
              <w:rPr>
                <w:noProof/>
                <w:webHidden/>
                <w:szCs w:val="24"/>
              </w:rPr>
            </w:r>
            <w:r w:rsidRPr="00B35758">
              <w:rPr>
                <w:noProof/>
                <w:webHidden/>
                <w:szCs w:val="24"/>
              </w:rPr>
              <w:fldChar w:fldCharType="separate"/>
            </w:r>
            <w:r w:rsidR="00044896">
              <w:rPr>
                <w:noProof/>
                <w:webHidden/>
                <w:szCs w:val="24"/>
              </w:rPr>
              <w:t>60</w:t>
            </w:r>
            <w:r w:rsidRPr="00B35758">
              <w:rPr>
                <w:noProof/>
                <w:webHidden/>
                <w:szCs w:val="24"/>
              </w:rPr>
              <w:fldChar w:fldCharType="end"/>
            </w:r>
          </w:hyperlink>
        </w:p>
        <w:p w14:paraId="42056E1C" w14:textId="04ABCFFF" w:rsidR="00B35758" w:rsidRPr="00B35758" w:rsidRDefault="00B35758">
          <w:pPr>
            <w:pStyle w:val="Spistreci3"/>
            <w:rPr>
              <w:rFonts w:eastAsiaTheme="minorEastAsia"/>
              <w:bCs w:val="0"/>
              <w:noProof/>
              <w:szCs w:val="24"/>
              <w:lang w:eastAsia="pl-PL"/>
            </w:rPr>
          </w:pPr>
          <w:hyperlink w:anchor="_Toc228448160" w:history="1">
            <w:r w:rsidRPr="00B35758">
              <w:rPr>
                <w:rStyle w:val="Hipercze"/>
                <w:noProof/>
                <w:szCs w:val="24"/>
              </w:rPr>
              <w:t>6.4.3</w:t>
            </w:r>
            <w:r w:rsidRPr="00B35758">
              <w:rPr>
                <w:rFonts w:eastAsiaTheme="minorEastAsia"/>
                <w:bCs w:val="0"/>
                <w:noProof/>
                <w:szCs w:val="24"/>
                <w:lang w:eastAsia="pl-PL"/>
              </w:rPr>
              <w:tab/>
            </w:r>
            <w:r w:rsidRPr="00B35758">
              <w:rPr>
                <w:rStyle w:val="Hipercze"/>
                <w:noProof/>
                <w:szCs w:val="24"/>
              </w:rPr>
              <w:t>Etap wdrażania i uruchamiania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_Toc228448160 \h </w:instrText>
            </w:r>
            <w:r w:rsidRPr="00B35758">
              <w:rPr>
                <w:noProof/>
                <w:webHidden/>
                <w:szCs w:val="24"/>
              </w:rPr>
            </w:r>
            <w:r w:rsidRPr="00B35758">
              <w:rPr>
                <w:noProof/>
                <w:webHidden/>
                <w:szCs w:val="24"/>
              </w:rPr>
              <w:fldChar w:fldCharType="separate"/>
            </w:r>
            <w:r w:rsidR="00044896">
              <w:rPr>
                <w:noProof/>
                <w:webHidden/>
                <w:szCs w:val="24"/>
              </w:rPr>
              <w:t>60</w:t>
            </w:r>
            <w:r w:rsidRPr="00B35758">
              <w:rPr>
                <w:noProof/>
                <w:webHidden/>
                <w:szCs w:val="24"/>
              </w:rPr>
              <w:fldChar w:fldCharType="end"/>
            </w:r>
          </w:hyperlink>
        </w:p>
        <w:p w14:paraId="655DF652" w14:textId="7F49B01A" w:rsidR="00B35758" w:rsidRPr="00B35758" w:rsidRDefault="00B35758">
          <w:pPr>
            <w:pStyle w:val="Spistreci3"/>
            <w:rPr>
              <w:rFonts w:eastAsiaTheme="minorEastAsia"/>
              <w:bCs w:val="0"/>
              <w:noProof/>
              <w:szCs w:val="24"/>
              <w:lang w:eastAsia="pl-PL"/>
            </w:rPr>
          </w:pPr>
          <w:hyperlink w:anchor="_Toc228448161" w:history="1">
            <w:r w:rsidRPr="00B35758">
              <w:rPr>
                <w:rStyle w:val="Hipercze"/>
                <w:noProof/>
                <w:szCs w:val="24"/>
              </w:rPr>
              <w:t>6.4.4</w:t>
            </w:r>
            <w:r w:rsidRPr="00B35758">
              <w:rPr>
                <w:rFonts w:eastAsiaTheme="minorEastAsia"/>
                <w:bCs w:val="0"/>
                <w:noProof/>
                <w:szCs w:val="24"/>
                <w:lang w:eastAsia="pl-PL"/>
              </w:rPr>
              <w:tab/>
            </w:r>
            <w:r w:rsidRPr="00B35758">
              <w:rPr>
                <w:rStyle w:val="Hipercze"/>
                <w:noProof/>
                <w:szCs w:val="24"/>
              </w:rPr>
              <w:t>Etap eksploatacji i utrzymania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_Toc228448161 \h </w:instrText>
            </w:r>
            <w:r w:rsidRPr="00B35758">
              <w:rPr>
                <w:noProof/>
                <w:webHidden/>
                <w:szCs w:val="24"/>
              </w:rPr>
            </w:r>
            <w:r w:rsidRPr="00B35758">
              <w:rPr>
                <w:noProof/>
                <w:webHidden/>
                <w:szCs w:val="24"/>
              </w:rPr>
              <w:fldChar w:fldCharType="separate"/>
            </w:r>
            <w:r w:rsidR="00044896">
              <w:rPr>
                <w:noProof/>
                <w:webHidden/>
                <w:szCs w:val="24"/>
              </w:rPr>
              <w:t>60</w:t>
            </w:r>
            <w:r w:rsidRPr="00B35758">
              <w:rPr>
                <w:noProof/>
                <w:webHidden/>
                <w:szCs w:val="24"/>
              </w:rPr>
              <w:fldChar w:fldCharType="end"/>
            </w:r>
          </w:hyperlink>
        </w:p>
        <w:p w14:paraId="60BF92EF" w14:textId="16ADFA1C" w:rsidR="00B35758" w:rsidRPr="00B35758" w:rsidRDefault="00B35758">
          <w:pPr>
            <w:pStyle w:val="Spistreci3"/>
            <w:rPr>
              <w:rFonts w:eastAsiaTheme="minorEastAsia"/>
              <w:bCs w:val="0"/>
              <w:noProof/>
              <w:szCs w:val="24"/>
              <w:lang w:eastAsia="pl-PL"/>
            </w:rPr>
          </w:pPr>
          <w:hyperlink w:anchor="_Toc228448162" w:history="1">
            <w:r w:rsidRPr="00B35758">
              <w:rPr>
                <w:rStyle w:val="Hipercze"/>
                <w:noProof/>
                <w:szCs w:val="24"/>
              </w:rPr>
              <w:t>6.4.5</w:t>
            </w:r>
            <w:r w:rsidRPr="00B35758">
              <w:rPr>
                <w:rFonts w:eastAsiaTheme="minorEastAsia"/>
                <w:bCs w:val="0"/>
                <w:noProof/>
                <w:szCs w:val="24"/>
                <w:lang w:eastAsia="pl-PL"/>
              </w:rPr>
              <w:tab/>
            </w:r>
            <w:r w:rsidRPr="00B35758">
              <w:rPr>
                <w:rStyle w:val="Hipercze"/>
                <w:noProof/>
                <w:szCs w:val="24"/>
              </w:rPr>
              <w:t>Etap zmian i rozwoju systemu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_Toc228448162 \h </w:instrText>
            </w:r>
            <w:r w:rsidRPr="00B35758">
              <w:rPr>
                <w:noProof/>
                <w:webHidden/>
                <w:szCs w:val="24"/>
              </w:rPr>
            </w:r>
            <w:r w:rsidRPr="00B35758">
              <w:rPr>
                <w:noProof/>
                <w:webHidden/>
                <w:szCs w:val="24"/>
              </w:rPr>
              <w:fldChar w:fldCharType="separate"/>
            </w:r>
            <w:r w:rsidR="00044896">
              <w:rPr>
                <w:noProof/>
                <w:webHidden/>
                <w:szCs w:val="24"/>
              </w:rPr>
              <w:t>60</w:t>
            </w:r>
            <w:r w:rsidRPr="00B35758">
              <w:rPr>
                <w:noProof/>
                <w:webHidden/>
                <w:szCs w:val="24"/>
              </w:rPr>
              <w:fldChar w:fldCharType="end"/>
            </w:r>
          </w:hyperlink>
        </w:p>
        <w:p w14:paraId="3074D14A" w14:textId="3BF5E480" w:rsidR="00B35758" w:rsidRPr="00B35758" w:rsidRDefault="00B35758">
          <w:pPr>
            <w:pStyle w:val="Spistreci3"/>
            <w:rPr>
              <w:rFonts w:eastAsiaTheme="minorEastAsia"/>
              <w:bCs w:val="0"/>
              <w:noProof/>
              <w:szCs w:val="24"/>
              <w:lang w:eastAsia="pl-PL"/>
            </w:rPr>
          </w:pPr>
          <w:hyperlink w:anchor="_Toc228448163" w:history="1">
            <w:r w:rsidRPr="00B35758">
              <w:rPr>
                <w:rStyle w:val="Hipercze"/>
                <w:noProof/>
                <w:szCs w:val="24"/>
              </w:rPr>
              <w:t>6.4.6</w:t>
            </w:r>
            <w:r w:rsidRPr="00B35758">
              <w:rPr>
                <w:rFonts w:eastAsiaTheme="minorEastAsia"/>
                <w:bCs w:val="0"/>
                <w:noProof/>
                <w:szCs w:val="24"/>
                <w:lang w:eastAsia="pl-PL"/>
              </w:rPr>
              <w:tab/>
            </w:r>
            <w:r w:rsidRPr="00B35758">
              <w:rPr>
                <w:rStyle w:val="Hipercze"/>
                <w:noProof/>
                <w:szCs w:val="24"/>
              </w:rPr>
              <w:t>Etap wycofania i likwidacji systemu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_Toc228448163 \h </w:instrText>
            </w:r>
            <w:r w:rsidRPr="00B35758">
              <w:rPr>
                <w:noProof/>
                <w:webHidden/>
                <w:szCs w:val="24"/>
              </w:rPr>
            </w:r>
            <w:r w:rsidRPr="00B35758">
              <w:rPr>
                <w:noProof/>
                <w:webHidden/>
                <w:szCs w:val="24"/>
              </w:rPr>
              <w:fldChar w:fldCharType="separate"/>
            </w:r>
            <w:r w:rsidR="00044896">
              <w:rPr>
                <w:noProof/>
                <w:webHidden/>
                <w:szCs w:val="24"/>
              </w:rPr>
              <w:t>61</w:t>
            </w:r>
            <w:r w:rsidRPr="00B35758">
              <w:rPr>
                <w:noProof/>
                <w:webHidden/>
                <w:szCs w:val="24"/>
              </w:rPr>
              <w:fldChar w:fldCharType="end"/>
            </w:r>
          </w:hyperlink>
        </w:p>
        <w:p w14:paraId="0C8DBE08" w14:textId="6CAA914E"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64" w:history="1">
            <w:r w:rsidRPr="00B35758">
              <w:rPr>
                <w:rStyle w:val="Hipercze"/>
                <w:rFonts w:ascii="Calibri" w:hAnsi="Calibri" w:cs="Calibri"/>
                <w:noProof/>
              </w:rPr>
              <w:t>6.5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_Toc228448164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61</w:t>
            </w:r>
            <w:r w:rsidRPr="00B35758">
              <w:rPr>
                <w:rFonts w:ascii="Calibri" w:hAnsi="Calibri" w:cs="Calibri"/>
                <w:noProof/>
                <w:webHidden/>
              </w:rPr>
              <w:fldChar w:fldCharType="end"/>
            </w:r>
          </w:hyperlink>
        </w:p>
        <w:p w14:paraId="34BFEA96" w14:textId="0A9FAF67" w:rsidR="00B35758" w:rsidRDefault="00B35758">
          <w:pPr>
            <w:pStyle w:val="Spistreci2"/>
            <w:rPr>
              <w:rStyle w:val="Hipercze"/>
              <w:rFonts w:ascii="Calibri" w:hAnsi="Calibri" w:cs="Calibri"/>
              <w:noProof/>
            </w:rPr>
          </w:pPr>
          <w:hyperlink w:anchor="_Toc228448165" w:history="1">
            <w:r w:rsidRPr="00B35758">
              <w:rPr>
                <w:rStyle w:val="Hipercze"/>
                <w:rFonts w:ascii="Calibri" w:hAnsi="Calibri" w:cs="Calibri"/>
                <w:noProof/>
              </w:rPr>
              <w:t>6.6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_Toc228448165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61</w:t>
            </w:r>
            <w:r w:rsidRPr="00B35758">
              <w:rPr>
                <w:rFonts w:ascii="Calibri" w:hAnsi="Calibri" w:cs="Calibri"/>
                <w:noProof/>
                <w:webHidden/>
              </w:rPr>
              <w:fldChar w:fldCharType="end"/>
            </w:r>
          </w:hyperlink>
        </w:p>
        <w:p w14:paraId="18DA1026" w14:textId="00AA3D3A"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81120" behindDoc="0" locked="0" layoutInCell="1" allowOverlap="1" wp14:anchorId="1DFB8F1F" wp14:editId="20086A1A">
                    <wp:simplePos x="0" y="0"/>
                    <wp:positionH relativeFrom="margin">
                      <wp:posOffset>0</wp:posOffset>
                    </wp:positionH>
                    <wp:positionV relativeFrom="paragraph">
                      <wp:posOffset>133350</wp:posOffset>
                    </wp:positionV>
                    <wp:extent cx="5742000" cy="0"/>
                    <wp:effectExtent l="0" t="0" r="0" b="0"/>
                    <wp:wrapNone/>
                    <wp:docPr id="1969183747"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76C86A" id="Łącznik prosty 1" o:spid="_x0000_s1026" style="position:absolute;flip:y;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5pt" to="452.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" strokecolor="#156082 [3204]" strokeweight="1.5pt">
                    <v:stroke joinstyle="miter"/>
                    <w10:wrap anchorx="margin"/>
                  </v:line>
                </w:pict>
              </mc:Fallback>
            </mc:AlternateContent>
          </w:r>
        </w:p>
        <w:p w14:paraId="41974061" w14:textId="70B5E4F4"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166" w:history="1">
            <w:r w:rsidRPr="00B35758">
              <w:rPr>
                <w:rStyle w:val="Hipercze"/>
                <w:rFonts w:ascii="Calibri" w:hAnsi="Calibri" w:cs="Calibri"/>
                <w:sz w:val="24"/>
                <w:szCs w:val="24"/>
              </w:rPr>
              <w:t>7.</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Bezpieczeństwo fizyczne i środowiskowe</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_Toc228448166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62</w:t>
            </w:r>
            <w:r w:rsidRPr="00B35758">
              <w:rPr>
                <w:rFonts w:ascii="Calibri" w:hAnsi="Calibri" w:cs="Calibri"/>
                <w:webHidden/>
                <w:sz w:val="24"/>
                <w:szCs w:val="24"/>
              </w:rPr>
              <w:fldChar w:fldCharType="end"/>
            </w:r>
          </w:hyperlink>
        </w:p>
        <w:p w14:paraId="628D9271" w14:textId="37C19189"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67" w:history="1">
            <w:r w:rsidRPr="00B35758">
              <w:rPr>
                <w:rStyle w:val="Hipercze"/>
                <w:rFonts w:ascii="Calibri" w:hAnsi="Calibri" w:cs="Calibri"/>
                <w:noProof/>
              </w:rPr>
              <w:t>7.1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_Toc228448167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62</w:t>
            </w:r>
            <w:r w:rsidRPr="00B35758">
              <w:rPr>
                <w:rFonts w:ascii="Calibri" w:hAnsi="Calibri" w:cs="Calibri"/>
                <w:noProof/>
                <w:webHidden/>
              </w:rPr>
              <w:fldChar w:fldCharType="end"/>
            </w:r>
          </w:hyperlink>
        </w:p>
        <w:p w14:paraId="6C37E4A5" w14:textId="46EEFCA6"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68" w:history="1">
            <w:r w:rsidRPr="00B35758">
              <w:rPr>
                <w:rStyle w:val="Hipercze"/>
                <w:rFonts w:ascii="Calibri" w:hAnsi="Calibri" w:cs="Calibri"/>
                <w:noProof/>
              </w:rPr>
              <w:t>7.2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_Toc228448168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62</w:t>
            </w:r>
            <w:r w:rsidRPr="00B35758">
              <w:rPr>
                <w:rFonts w:ascii="Calibri" w:hAnsi="Calibri" w:cs="Calibri"/>
                <w:noProof/>
                <w:webHidden/>
              </w:rPr>
              <w:fldChar w:fldCharType="end"/>
            </w:r>
          </w:hyperlink>
        </w:p>
        <w:p w14:paraId="374B87DA" w14:textId="363B34D0"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69" w:history="1">
            <w:r w:rsidRPr="00B35758">
              <w:rPr>
                <w:rStyle w:val="Hipercze"/>
                <w:rFonts w:ascii="Calibri" w:hAnsi="Calibri" w:cs="Calibri"/>
                <w:noProof/>
              </w:rPr>
              <w:t>7.3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_Toc228448169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63</w:t>
            </w:r>
            <w:r w:rsidRPr="00B35758">
              <w:rPr>
                <w:rFonts w:ascii="Calibri" w:hAnsi="Calibri" w:cs="Calibri"/>
                <w:noProof/>
                <w:webHidden/>
              </w:rPr>
              <w:fldChar w:fldCharType="end"/>
            </w:r>
          </w:hyperlink>
        </w:p>
        <w:p w14:paraId="67A77E0D" w14:textId="18FA031E"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70" w:history="1">
            <w:r w:rsidRPr="00B35758">
              <w:rPr>
                <w:rStyle w:val="Hipercze"/>
                <w:rFonts w:ascii="Calibri" w:hAnsi="Calibri" w:cs="Calibri"/>
                <w:noProof/>
              </w:rPr>
              <w:t>7.4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_Toc228448170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63</w:t>
            </w:r>
            <w:r w:rsidRPr="00B35758">
              <w:rPr>
                <w:rFonts w:ascii="Calibri" w:hAnsi="Calibri" w:cs="Calibri"/>
                <w:noProof/>
                <w:webHidden/>
              </w:rPr>
              <w:fldChar w:fldCharType="end"/>
            </w:r>
          </w:hyperlink>
        </w:p>
        <w:p w14:paraId="1F9B99FB" w14:textId="6E437746" w:rsidR="00B35758" w:rsidRPr="00B35758" w:rsidRDefault="00B35758">
          <w:pPr>
            <w:pStyle w:val="Spistreci3"/>
            <w:rPr>
              <w:rFonts w:eastAsiaTheme="minorEastAsia"/>
              <w:bCs w:val="0"/>
              <w:noProof/>
              <w:szCs w:val="24"/>
              <w:lang w:eastAsia="pl-PL"/>
            </w:rPr>
          </w:pPr>
          <w:hyperlink w:anchor="_Toc228448171" w:history="1">
            <w:r w:rsidRPr="00B35758">
              <w:rPr>
                <w:rStyle w:val="Hipercze"/>
                <w:noProof/>
                <w:szCs w:val="24"/>
              </w:rPr>
              <w:t>7.4.1</w:t>
            </w:r>
            <w:r w:rsidRPr="00B35758">
              <w:rPr>
                <w:rFonts w:eastAsiaTheme="minorEastAsia"/>
                <w:bCs w:val="0"/>
                <w:noProof/>
                <w:szCs w:val="24"/>
                <w:lang w:eastAsia="pl-PL"/>
              </w:rPr>
              <w:tab/>
            </w:r>
            <w:r w:rsidRPr="00B35758">
              <w:rPr>
                <w:rStyle w:val="Hipercze"/>
                <w:noProof/>
                <w:szCs w:val="24"/>
              </w:rPr>
              <w:t>Kontrola dostępu do obszarów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_Toc228448171 \h </w:instrText>
            </w:r>
            <w:r w:rsidRPr="00B35758">
              <w:rPr>
                <w:noProof/>
                <w:webHidden/>
                <w:szCs w:val="24"/>
              </w:rPr>
            </w:r>
            <w:r w:rsidRPr="00B35758">
              <w:rPr>
                <w:noProof/>
                <w:webHidden/>
                <w:szCs w:val="24"/>
              </w:rPr>
              <w:fldChar w:fldCharType="separate"/>
            </w:r>
            <w:r w:rsidR="00044896">
              <w:rPr>
                <w:noProof/>
                <w:webHidden/>
                <w:szCs w:val="24"/>
              </w:rPr>
              <w:t>63</w:t>
            </w:r>
            <w:r w:rsidRPr="00B35758">
              <w:rPr>
                <w:noProof/>
                <w:webHidden/>
                <w:szCs w:val="24"/>
              </w:rPr>
              <w:fldChar w:fldCharType="end"/>
            </w:r>
          </w:hyperlink>
        </w:p>
        <w:p w14:paraId="2F6F032F" w14:textId="174EB05C" w:rsidR="00B35758" w:rsidRPr="00B35758" w:rsidRDefault="00B35758">
          <w:pPr>
            <w:pStyle w:val="Spistreci3"/>
            <w:rPr>
              <w:rFonts w:eastAsiaTheme="minorEastAsia"/>
              <w:bCs w:val="0"/>
              <w:noProof/>
              <w:szCs w:val="24"/>
              <w:lang w:eastAsia="pl-PL"/>
            </w:rPr>
          </w:pPr>
          <w:hyperlink w:anchor="_Toc228448172" w:history="1">
            <w:r w:rsidRPr="00B35758">
              <w:rPr>
                <w:rStyle w:val="Hipercze"/>
                <w:noProof/>
                <w:szCs w:val="24"/>
              </w:rPr>
              <w:t>7.4.2</w:t>
            </w:r>
            <w:r w:rsidRPr="00B35758">
              <w:rPr>
                <w:rFonts w:eastAsiaTheme="minorEastAsia"/>
                <w:bCs w:val="0"/>
                <w:noProof/>
                <w:szCs w:val="24"/>
                <w:lang w:eastAsia="pl-PL"/>
              </w:rPr>
              <w:tab/>
            </w:r>
            <w:r w:rsidRPr="00B35758">
              <w:rPr>
                <w:rStyle w:val="Hipercze"/>
                <w:noProof/>
                <w:szCs w:val="24"/>
              </w:rPr>
              <w:t>Wykazy obszarów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_Toc228448172 \h </w:instrText>
            </w:r>
            <w:r w:rsidRPr="00B35758">
              <w:rPr>
                <w:noProof/>
                <w:webHidden/>
                <w:szCs w:val="24"/>
              </w:rPr>
            </w:r>
            <w:r w:rsidRPr="00B35758">
              <w:rPr>
                <w:noProof/>
                <w:webHidden/>
                <w:szCs w:val="24"/>
              </w:rPr>
              <w:fldChar w:fldCharType="separate"/>
            </w:r>
            <w:r w:rsidR="00044896">
              <w:rPr>
                <w:noProof/>
                <w:webHidden/>
                <w:szCs w:val="24"/>
              </w:rPr>
              <w:t>64</w:t>
            </w:r>
            <w:r w:rsidRPr="00B35758">
              <w:rPr>
                <w:noProof/>
                <w:webHidden/>
                <w:szCs w:val="24"/>
              </w:rPr>
              <w:fldChar w:fldCharType="end"/>
            </w:r>
          </w:hyperlink>
        </w:p>
        <w:p w14:paraId="50D9E31C" w14:textId="1AC878DF" w:rsidR="00B35758" w:rsidRPr="00B35758" w:rsidRDefault="00B35758">
          <w:pPr>
            <w:pStyle w:val="Spistreci3"/>
            <w:rPr>
              <w:rFonts w:eastAsiaTheme="minorEastAsia"/>
              <w:bCs w:val="0"/>
              <w:noProof/>
              <w:szCs w:val="24"/>
              <w:lang w:eastAsia="pl-PL"/>
            </w:rPr>
          </w:pPr>
          <w:hyperlink w:anchor="_Toc228448173" w:history="1">
            <w:r w:rsidRPr="00B35758">
              <w:rPr>
                <w:rStyle w:val="Hipercze"/>
                <w:noProof/>
                <w:szCs w:val="24"/>
              </w:rPr>
              <w:t>7.4.3</w:t>
            </w:r>
            <w:r w:rsidRPr="00B35758">
              <w:rPr>
                <w:rFonts w:eastAsiaTheme="minorEastAsia"/>
                <w:bCs w:val="0"/>
                <w:noProof/>
                <w:szCs w:val="24"/>
                <w:lang w:eastAsia="pl-PL"/>
              </w:rPr>
              <w:tab/>
            </w:r>
            <w:r w:rsidRPr="00B35758">
              <w:rPr>
                <w:rStyle w:val="Hipercze"/>
                <w:noProof/>
                <w:szCs w:val="24"/>
              </w:rPr>
              <w:t>Separacja stref</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_Toc228448173 \h </w:instrText>
            </w:r>
            <w:r w:rsidRPr="00B35758">
              <w:rPr>
                <w:noProof/>
                <w:webHidden/>
                <w:szCs w:val="24"/>
              </w:rPr>
            </w:r>
            <w:r w:rsidRPr="00B35758">
              <w:rPr>
                <w:noProof/>
                <w:webHidden/>
                <w:szCs w:val="24"/>
              </w:rPr>
              <w:fldChar w:fldCharType="separate"/>
            </w:r>
            <w:r w:rsidR="00044896">
              <w:rPr>
                <w:noProof/>
                <w:webHidden/>
                <w:szCs w:val="24"/>
              </w:rPr>
              <w:t>64</w:t>
            </w:r>
            <w:r w:rsidRPr="00B35758">
              <w:rPr>
                <w:noProof/>
                <w:webHidden/>
                <w:szCs w:val="24"/>
              </w:rPr>
              <w:fldChar w:fldCharType="end"/>
            </w:r>
          </w:hyperlink>
        </w:p>
        <w:p w14:paraId="51EA9C7C" w14:textId="642481A4" w:rsidR="00B35758" w:rsidRPr="00B35758" w:rsidRDefault="00B35758">
          <w:pPr>
            <w:pStyle w:val="Spistreci3"/>
            <w:rPr>
              <w:rFonts w:eastAsiaTheme="minorEastAsia"/>
              <w:bCs w:val="0"/>
              <w:noProof/>
              <w:szCs w:val="24"/>
              <w:lang w:eastAsia="pl-PL"/>
            </w:rPr>
          </w:pPr>
          <w:hyperlink w:anchor="_Toc228448174" w:history="1">
            <w:r w:rsidRPr="00B35758">
              <w:rPr>
                <w:rStyle w:val="Hipercze"/>
                <w:noProof/>
                <w:szCs w:val="24"/>
              </w:rPr>
              <w:t>7.4.4</w:t>
            </w:r>
            <w:r w:rsidRPr="00B35758">
              <w:rPr>
                <w:rFonts w:eastAsiaTheme="minorEastAsia"/>
                <w:bCs w:val="0"/>
                <w:noProof/>
                <w:szCs w:val="24"/>
                <w:lang w:eastAsia="pl-PL"/>
              </w:rPr>
              <w:tab/>
            </w:r>
            <w:r w:rsidRPr="00B35758">
              <w:rPr>
                <w:rStyle w:val="Hipercze"/>
                <w:noProof/>
                <w:szCs w:val="24"/>
              </w:rPr>
              <w:t>Zasilanie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_Toc228448174 \h </w:instrText>
            </w:r>
            <w:r w:rsidRPr="00B35758">
              <w:rPr>
                <w:noProof/>
                <w:webHidden/>
                <w:szCs w:val="24"/>
              </w:rPr>
            </w:r>
            <w:r w:rsidRPr="00B35758">
              <w:rPr>
                <w:noProof/>
                <w:webHidden/>
                <w:szCs w:val="24"/>
              </w:rPr>
              <w:fldChar w:fldCharType="separate"/>
            </w:r>
            <w:r w:rsidR="00044896">
              <w:rPr>
                <w:noProof/>
                <w:webHidden/>
                <w:szCs w:val="24"/>
              </w:rPr>
              <w:t>64</w:t>
            </w:r>
            <w:r w:rsidRPr="00B35758">
              <w:rPr>
                <w:noProof/>
                <w:webHidden/>
                <w:szCs w:val="24"/>
              </w:rPr>
              <w:fldChar w:fldCharType="end"/>
            </w:r>
          </w:hyperlink>
        </w:p>
        <w:p w14:paraId="30822FCB" w14:textId="59A152D8" w:rsidR="00B35758" w:rsidRPr="00B35758" w:rsidRDefault="00B35758">
          <w:pPr>
            <w:pStyle w:val="Spistreci3"/>
            <w:rPr>
              <w:rFonts w:eastAsiaTheme="minorEastAsia"/>
              <w:bCs w:val="0"/>
              <w:noProof/>
              <w:szCs w:val="24"/>
              <w:lang w:eastAsia="pl-PL"/>
            </w:rPr>
          </w:pPr>
          <w:hyperlink w:anchor="_Toc228448175" w:history="1">
            <w:r w:rsidRPr="00B35758">
              <w:rPr>
                <w:rStyle w:val="Hipercze"/>
                <w:noProof/>
                <w:szCs w:val="24"/>
              </w:rPr>
              <w:t>7.4.5</w:t>
            </w:r>
            <w:r w:rsidRPr="00B35758">
              <w:rPr>
                <w:rFonts w:eastAsiaTheme="minorEastAsia"/>
                <w:bCs w:val="0"/>
                <w:noProof/>
                <w:szCs w:val="24"/>
                <w:lang w:eastAsia="pl-PL"/>
              </w:rPr>
              <w:tab/>
            </w:r>
            <w:r w:rsidRPr="00B35758">
              <w:rPr>
                <w:rStyle w:val="Hipercze"/>
                <w:noProof/>
                <w:szCs w:val="24"/>
              </w:rPr>
              <w:t>Warunki środowiskowe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_Toc228448175 \h </w:instrText>
            </w:r>
            <w:r w:rsidRPr="00B35758">
              <w:rPr>
                <w:noProof/>
                <w:webHidden/>
                <w:szCs w:val="24"/>
              </w:rPr>
            </w:r>
            <w:r w:rsidRPr="00B35758">
              <w:rPr>
                <w:noProof/>
                <w:webHidden/>
                <w:szCs w:val="24"/>
              </w:rPr>
              <w:fldChar w:fldCharType="separate"/>
            </w:r>
            <w:r w:rsidR="00044896">
              <w:rPr>
                <w:noProof/>
                <w:webHidden/>
                <w:szCs w:val="24"/>
              </w:rPr>
              <w:t>65</w:t>
            </w:r>
            <w:r w:rsidRPr="00B35758">
              <w:rPr>
                <w:noProof/>
                <w:webHidden/>
                <w:szCs w:val="24"/>
              </w:rPr>
              <w:fldChar w:fldCharType="end"/>
            </w:r>
          </w:hyperlink>
        </w:p>
        <w:p w14:paraId="0D70440F" w14:textId="57A4C6E5" w:rsidR="00B35758" w:rsidRPr="00B35758" w:rsidRDefault="00B35758">
          <w:pPr>
            <w:pStyle w:val="Spistreci3"/>
            <w:rPr>
              <w:rFonts w:eastAsiaTheme="minorEastAsia"/>
              <w:bCs w:val="0"/>
              <w:noProof/>
              <w:szCs w:val="24"/>
              <w:lang w:eastAsia="pl-PL"/>
            </w:rPr>
          </w:pPr>
          <w:hyperlink w:anchor="_Toc228448176" w:history="1">
            <w:r w:rsidRPr="00B35758">
              <w:rPr>
                <w:rStyle w:val="Hipercze"/>
                <w:noProof/>
                <w:szCs w:val="24"/>
              </w:rPr>
              <w:t>7.4.6</w:t>
            </w:r>
            <w:r w:rsidRPr="00B35758">
              <w:rPr>
                <w:rFonts w:eastAsiaTheme="minorEastAsia"/>
                <w:bCs w:val="0"/>
                <w:noProof/>
                <w:szCs w:val="24"/>
                <w:lang w:eastAsia="pl-PL"/>
              </w:rPr>
              <w:tab/>
            </w:r>
            <w:r w:rsidRPr="00B35758">
              <w:rPr>
                <w:rStyle w:val="Hipercze"/>
                <w:noProof/>
                <w:szCs w:val="24"/>
              </w:rPr>
              <w:t>Redundancja urządzeń wspomagających warunki środowiskowe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_Toc228448176 \h </w:instrText>
            </w:r>
            <w:r w:rsidRPr="00B35758">
              <w:rPr>
                <w:noProof/>
                <w:webHidden/>
                <w:szCs w:val="24"/>
              </w:rPr>
            </w:r>
            <w:r w:rsidRPr="00B35758">
              <w:rPr>
                <w:noProof/>
                <w:webHidden/>
                <w:szCs w:val="24"/>
              </w:rPr>
              <w:fldChar w:fldCharType="separate"/>
            </w:r>
            <w:r w:rsidR="00044896">
              <w:rPr>
                <w:noProof/>
                <w:webHidden/>
                <w:szCs w:val="24"/>
              </w:rPr>
              <w:t>65</w:t>
            </w:r>
            <w:r w:rsidRPr="00B35758">
              <w:rPr>
                <w:noProof/>
                <w:webHidden/>
                <w:szCs w:val="24"/>
              </w:rPr>
              <w:fldChar w:fldCharType="end"/>
            </w:r>
          </w:hyperlink>
        </w:p>
        <w:p w14:paraId="26EFA79A" w14:textId="306D080C"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77" w:history="1">
            <w:r w:rsidRPr="00B35758">
              <w:rPr>
                <w:rStyle w:val="Hipercze"/>
                <w:rFonts w:ascii="Calibri" w:hAnsi="Calibri" w:cs="Calibri"/>
                <w:noProof/>
              </w:rPr>
              <w:t>7.5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_Toc228448177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65</w:t>
            </w:r>
            <w:r w:rsidRPr="00B35758">
              <w:rPr>
                <w:rFonts w:ascii="Calibri" w:hAnsi="Calibri" w:cs="Calibri"/>
                <w:noProof/>
                <w:webHidden/>
              </w:rPr>
              <w:fldChar w:fldCharType="end"/>
            </w:r>
          </w:hyperlink>
        </w:p>
        <w:p w14:paraId="52FD829B" w14:textId="17AAF66B"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78" w:history="1">
            <w:r w:rsidRPr="00B35758">
              <w:rPr>
                <w:rStyle w:val="Hipercze"/>
                <w:rFonts w:ascii="Calibri" w:hAnsi="Calibri" w:cs="Calibri"/>
                <w:noProof/>
              </w:rPr>
              <w:t>7.6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_Toc228448178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65</w:t>
            </w:r>
            <w:r w:rsidRPr="00B35758">
              <w:rPr>
                <w:rFonts w:ascii="Calibri" w:hAnsi="Calibri" w:cs="Calibri"/>
                <w:noProof/>
                <w:webHidden/>
              </w:rPr>
              <w:fldChar w:fldCharType="end"/>
            </w:r>
          </w:hyperlink>
        </w:p>
        <w:p w14:paraId="62884EF8" w14:textId="12061A95"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79" w:history="1">
            <w:r w:rsidRPr="00B35758">
              <w:rPr>
                <w:rStyle w:val="Hipercze"/>
                <w:rFonts w:ascii="Calibri" w:hAnsi="Calibri" w:cs="Calibri"/>
                <w:noProof/>
              </w:rPr>
              <w:t>7.7</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_Toc228448179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66</w:t>
            </w:r>
            <w:r w:rsidRPr="00B35758">
              <w:rPr>
                <w:rFonts w:ascii="Calibri" w:hAnsi="Calibri" w:cs="Calibri"/>
                <w:noProof/>
                <w:webHidden/>
              </w:rPr>
              <w:fldChar w:fldCharType="end"/>
            </w:r>
          </w:hyperlink>
        </w:p>
        <w:p w14:paraId="224A780E" w14:textId="5A64A6A7" w:rsidR="00B35758" w:rsidRPr="00B35758" w:rsidRDefault="009C19C4">
          <w:pPr>
            <w:pStyle w:val="Spistreci2"/>
            <w:rPr>
              <w:rFonts w:ascii="Calibri" w:eastAsiaTheme="minorEastAsia" w:hAnsi="Calibri" w:cs="Calibri"/>
              <w:noProof/>
              <w:kern w:val="2"/>
              <w:lang w:eastAsia="pl-PL"/>
              <w14:ligatures w14:val="standardContextual"/>
            </w:rPr>
          </w:pPr>
          <w:r w:rsidRPr="00B35758">
            <w:rPr>
              <w:rFonts w:ascii="Calibri" w:hAnsi="Calibri" w:cs="Calibri"/>
              <w:noProof/>
            </w:rPr>
            <mc:AlternateContent>
              <mc:Choice Requires="wps">
                <w:drawing>
                  <wp:anchor distT="0" distB="0" distL="114300" distR="114300" simplePos="0" relativeHeight="251783168" behindDoc="0" locked="0" layoutInCell="1" allowOverlap="1" wp14:anchorId="27B3B78E" wp14:editId="3F875A71">
                    <wp:simplePos x="0" y="0"/>
                    <wp:positionH relativeFrom="margin">
                      <wp:posOffset>19050</wp:posOffset>
                    </wp:positionH>
                    <wp:positionV relativeFrom="paragraph">
                      <wp:posOffset>113665</wp:posOffset>
                    </wp:positionV>
                    <wp:extent cx="5741670" cy="0"/>
                    <wp:effectExtent l="0" t="0" r="0" b="0"/>
                    <wp:wrapNone/>
                    <wp:docPr id="1423225764" name="Łącznik prosty 1"/>
                    <wp:cNvGraphicFramePr/>
                    <a:graphic xmlns:a="http://schemas.openxmlformats.org/drawingml/2006/main">
                      <a:graphicData uri="http://schemas.microsoft.com/office/word/2010/wordprocessingShape">
                        <wps:wsp>
                          <wps:cNvCnPr/>
                          <wps:spPr>
                            <a:xfrm flipV="1">
                              <a:off x="0" y="0"/>
                              <a:ext cx="574167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73DE6" id="Łącznik prosty 1" o:spid="_x0000_s1026" style="position:absolute;flip:y;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pt,8.95pt" to="453.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" strokecolor="#156082 [3204]" strokeweight="1.5pt">
                    <v:stroke joinstyle="miter"/>
                    <w10:wrap anchorx="margin"/>
                  </v:line>
                </w:pict>
              </mc:Fallback>
            </mc:AlternateContent>
          </w:r>
          <w:hyperlink w:anchor="_Toc228448180" w:history="1">
            <w:r w:rsidR="00421271" w:rsidRPr="00421271">
              <w:rPr>
                <w:rStyle w:val="Hipercze"/>
                <w:rFonts w:ascii="Calibri" w:hAnsi="Calibri" w:cs="Calibri"/>
                <w:bCs/>
                <w:noProof/>
                <w:kern w:val="2"/>
                <w:szCs w:val="36"/>
                <w14:ligatures w14:val="standardContextual"/>
              </w:rPr>
              <w:t>_</w:t>
            </w:r>
          </w:hyperlink>
        </w:p>
        <w:p w14:paraId="1DEC8382" w14:textId="373A689D"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181" w:history="1">
            <w:r w:rsidRPr="00B35758">
              <w:rPr>
                <w:rStyle w:val="Hipercze"/>
                <w:rFonts w:ascii="Calibri" w:hAnsi="Calibri" w:cs="Calibri"/>
                <w:sz w:val="24"/>
                <w:szCs w:val="24"/>
              </w:rPr>
              <w:t>8.</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Bezpieczeństwo zasobów ludzkich – edukacja  i podnoszenie świadomości</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_Toc228448181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67</w:t>
            </w:r>
            <w:r w:rsidRPr="00B35758">
              <w:rPr>
                <w:rFonts w:ascii="Calibri" w:hAnsi="Calibri" w:cs="Calibri"/>
                <w:webHidden/>
                <w:sz w:val="24"/>
                <w:szCs w:val="24"/>
              </w:rPr>
              <w:fldChar w:fldCharType="end"/>
            </w:r>
          </w:hyperlink>
        </w:p>
        <w:p w14:paraId="157DE493" w14:textId="6D6937A9"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82" w:history="1">
            <w:r w:rsidRPr="00B35758">
              <w:rPr>
                <w:rStyle w:val="Hipercze"/>
                <w:rFonts w:ascii="Calibri" w:hAnsi="Calibri" w:cs="Calibri"/>
                <w:noProof/>
              </w:rPr>
              <w:t>8.1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_Toc228448182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67</w:t>
            </w:r>
            <w:r w:rsidRPr="00B35758">
              <w:rPr>
                <w:rFonts w:ascii="Calibri" w:hAnsi="Calibri" w:cs="Calibri"/>
                <w:noProof/>
                <w:webHidden/>
              </w:rPr>
              <w:fldChar w:fldCharType="end"/>
            </w:r>
          </w:hyperlink>
        </w:p>
        <w:p w14:paraId="19B6A6C8" w14:textId="46E0F205"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83" w:history="1">
            <w:r w:rsidRPr="00B35758">
              <w:rPr>
                <w:rStyle w:val="Hipercze"/>
                <w:rFonts w:ascii="Calibri" w:hAnsi="Calibri" w:cs="Calibri"/>
                <w:noProof/>
              </w:rPr>
              <w:t>8.2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_Toc228448183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67</w:t>
            </w:r>
            <w:r w:rsidRPr="00B35758">
              <w:rPr>
                <w:rFonts w:ascii="Calibri" w:hAnsi="Calibri" w:cs="Calibri"/>
                <w:noProof/>
                <w:webHidden/>
              </w:rPr>
              <w:fldChar w:fldCharType="end"/>
            </w:r>
          </w:hyperlink>
        </w:p>
        <w:p w14:paraId="0F291629" w14:textId="3CD50187"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84" w:history="1">
            <w:r w:rsidRPr="00B35758">
              <w:rPr>
                <w:rStyle w:val="Hipercze"/>
                <w:rFonts w:ascii="Calibri" w:hAnsi="Calibri" w:cs="Calibri"/>
                <w:noProof/>
              </w:rPr>
              <w:t>8.3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_Toc228448184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68</w:t>
            </w:r>
            <w:r w:rsidRPr="00B35758">
              <w:rPr>
                <w:rFonts w:ascii="Calibri" w:hAnsi="Calibri" w:cs="Calibri"/>
                <w:noProof/>
                <w:webHidden/>
              </w:rPr>
              <w:fldChar w:fldCharType="end"/>
            </w:r>
          </w:hyperlink>
        </w:p>
        <w:p w14:paraId="3643CBA8" w14:textId="2478ED84"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85" w:history="1">
            <w:r w:rsidRPr="00B35758">
              <w:rPr>
                <w:rStyle w:val="Hipercze"/>
                <w:rFonts w:ascii="Calibri" w:hAnsi="Calibri" w:cs="Calibri"/>
                <w:noProof/>
              </w:rPr>
              <w:t>8.4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_Toc228448185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68</w:t>
            </w:r>
            <w:r w:rsidRPr="00B35758">
              <w:rPr>
                <w:rFonts w:ascii="Calibri" w:hAnsi="Calibri" w:cs="Calibri"/>
                <w:noProof/>
                <w:webHidden/>
              </w:rPr>
              <w:fldChar w:fldCharType="end"/>
            </w:r>
          </w:hyperlink>
        </w:p>
        <w:p w14:paraId="61E8BEAD" w14:textId="06E2FCF2" w:rsidR="00B35758" w:rsidRPr="00B35758" w:rsidRDefault="00B35758">
          <w:pPr>
            <w:pStyle w:val="Spistreci3"/>
            <w:rPr>
              <w:rFonts w:eastAsiaTheme="minorEastAsia"/>
              <w:bCs w:val="0"/>
              <w:noProof/>
              <w:szCs w:val="24"/>
              <w:lang w:eastAsia="pl-PL"/>
            </w:rPr>
          </w:pPr>
          <w:hyperlink w:anchor="_Toc228448186" w:history="1">
            <w:r w:rsidRPr="00B35758">
              <w:rPr>
                <w:rStyle w:val="Hipercze"/>
                <w:noProof/>
                <w:szCs w:val="24"/>
              </w:rPr>
              <w:t>8.4.1</w:t>
            </w:r>
            <w:r w:rsidRPr="00B35758">
              <w:rPr>
                <w:rFonts w:eastAsiaTheme="minorEastAsia"/>
                <w:bCs w:val="0"/>
                <w:noProof/>
                <w:szCs w:val="24"/>
                <w:lang w:eastAsia="pl-PL"/>
              </w:rPr>
              <w:tab/>
            </w:r>
            <w:r w:rsidRPr="00B35758">
              <w:rPr>
                <w:rStyle w:val="Hipercze"/>
                <w:noProof/>
                <w:szCs w:val="24"/>
              </w:rPr>
              <w:t>Weryfikacja personelu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_Toc228448186 \h </w:instrText>
            </w:r>
            <w:r w:rsidRPr="00B35758">
              <w:rPr>
                <w:noProof/>
                <w:webHidden/>
                <w:szCs w:val="24"/>
              </w:rPr>
            </w:r>
            <w:r w:rsidRPr="00B35758">
              <w:rPr>
                <w:noProof/>
                <w:webHidden/>
                <w:szCs w:val="24"/>
              </w:rPr>
              <w:fldChar w:fldCharType="separate"/>
            </w:r>
            <w:r w:rsidR="00044896">
              <w:rPr>
                <w:noProof/>
                <w:webHidden/>
                <w:szCs w:val="24"/>
              </w:rPr>
              <w:t>68</w:t>
            </w:r>
            <w:r w:rsidRPr="00B35758">
              <w:rPr>
                <w:noProof/>
                <w:webHidden/>
                <w:szCs w:val="24"/>
              </w:rPr>
              <w:fldChar w:fldCharType="end"/>
            </w:r>
          </w:hyperlink>
        </w:p>
        <w:p w14:paraId="38E7DA19" w14:textId="3FAE3231" w:rsidR="00B35758" w:rsidRPr="00B35758" w:rsidRDefault="00B35758">
          <w:pPr>
            <w:pStyle w:val="Spistreci3"/>
            <w:rPr>
              <w:rFonts w:eastAsiaTheme="minorEastAsia"/>
              <w:bCs w:val="0"/>
              <w:noProof/>
              <w:szCs w:val="24"/>
              <w:lang w:eastAsia="pl-PL"/>
            </w:rPr>
          </w:pPr>
          <w:hyperlink w:anchor="_Toc228448187" w:history="1">
            <w:r w:rsidRPr="00B35758">
              <w:rPr>
                <w:rStyle w:val="Hipercze"/>
                <w:noProof/>
                <w:szCs w:val="24"/>
              </w:rPr>
              <w:t>8.4.2</w:t>
            </w:r>
            <w:r w:rsidRPr="00B35758">
              <w:rPr>
                <w:rFonts w:eastAsiaTheme="minorEastAsia"/>
                <w:bCs w:val="0"/>
                <w:noProof/>
                <w:szCs w:val="24"/>
                <w:lang w:eastAsia="pl-PL"/>
              </w:rPr>
              <w:tab/>
            </w:r>
            <w:r w:rsidRPr="00B35758">
              <w:rPr>
                <w:rStyle w:val="Hipercze"/>
                <w:noProof/>
                <w:szCs w:val="24"/>
              </w:rPr>
              <w:t>Zobowiązania do zachowania poufności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_Toc228448187 \h </w:instrText>
            </w:r>
            <w:r w:rsidRPr="00B35758">
              <w:rPr>
                <w:noProof/>
                <w:webHidden/>
                <w:szCs w:val="24"/>
              </w:rPr>
            </w:r>
            <w:r w:rsidRPr="00B35758">
              <w:rPr>
                <w:noProof/>
                <w:webHidden/>
                <w:szCs w:val="24"/>
              </w:rPr>
              <w:fldChar w:fldCharType="separate"/>
            </w:r>
            <w:r w:rsidR="00044896">
              <w:rPr>
                <w:noProof/>
                <w:webHidden/>
                <w:szCs w:val="24"/>
              </w:rPr>
              <w:t>69</w:t>
            </w:r>
            <w:r w:rsidRPr="00B35758">
              <w:rPr>
                <w:noProof/>
                <w:webHidden/>
                <w:szCs w:val="24"/>
              </w:rPr>
              <w:fldChar w:fldCharType="end"/>
            </w:r>
          </w:hyperlink>
        </w:p>
        <w:p w14:paraId="31A6D676" w14:textId="591FF7DF" w:rsidR="00B35758" w:rsidRPr="00B35758" w:rsidRDefault="00B35758">
          <w:pPr>
            <w:pStyle w:val="Spistreci3"/>
            <w:rPr>
              <w:rFonts w:eastAsiaTheme="minorEastAsia"/>
              <w:bCs w:val="0"/>
              <w:noProof/>
              <w:szCs w:val="24"/>
              <w:lang w:eastAsia="pl-PL"/>
            </w:rPr>
          </w:pPr>
          <w:hyperlink w:anchor="_Toc228448188" w:history="1">
            <w:r w:rsidRPr="00B35758">
              <w:rPr>
                <w:rStyle w:val="Hipercze"/>
                <w:noProof/>
                <w:szCs w:val="24"/>
              </w:rPr>
              <w:t>8.4.3</w:t>
            </w:r>
            <w:r w:rsidRPr="00B35758">
              <w:rPr>
                <w:rFonts w:eastAsiaTheme="minorEastAsia"/>
                <w:bCs w:val="0"/>
                <w:noProof/>
                <w:szCs w:val="24"/>
                <w:lang w:eastAsia="pl-PL"/>
              </w:rPr>
              <w:tab/>
            </w:r>
            <w:r w:rsidRPr="00B35758">
              <w:rPr>
                <w:rStyle w:val="Hipercze"/>
                <w:noProof/>
                <w:szCs w:val="24"/>
              </w:rPr>
              <w:t>Umowy o zachowaniu poufności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_Toc228448188 \h </w:instrText>
            </w:r>
            <w:r w:rsidRPr="00B35758">
              <w:rPr>
                <w:noProof/>
                <w:webHidden/>
                <w:szCs w:val="24"/>
              </w:rPr>
            </w:r>
            <w:r w:rsidRPr="00B35758">
              <w:rPr>
                <w:noProof/>
                <w:webHidden/>
                <w:szCs w:val="24"/>
              </w:rPr>
              <w:fldChar w:fldCharType="separate"/>
            </w:r>
            <w:r w:rsidR="00044896">
              <w:rPr>
                <w:noProof/>
                <w:webHidden/>
                <w:szCs w:val="24"/>
              </w:rPr>
              <w:t>69</w:t>
            </w:r>
            <w:r w:rsidRPr="00B35758">
              <w:rPr>
                <w:noProof/>
                <w:webHidden/>
                <w:szCs w:val="24"/>
              </w:rPr>
              <w:fldChar w:fldCharType="end"/>
            </w:r>
          </w:hyperlink>
        </w:p>
        <w:p w14:paraId="687E3D7D" w14:textId="35826020" w:rsidR="00B35758" w:rsidRPr="00B35758" w:rsidRDefault="00B35758">
          <w:pPr>
            <w:pStyle w:val="Spistreci3"/>
            <w:rPr>
              <w:rFonts w:eastAsiaTheme="minorEastAsia"/>
              <w:bCs w:val="0"/>
              <w:noProof/>
              <w:szCs w:val="24"/>
              <w:lang w:eastAsia="pl-PL"/>
            </w:rPr>
          </w:pPr>
          <w:hyperlink w:anchor="_Toc228448189" w:history="1">
            <w:r w:rsidRPr="00B35758">
              <w:rPr>
                <w:rStyle w:val="Hipercze"/>
                <w:noProof/>
                <w:szCs w:val="24"/>
              </w:rPr>
              <w:t>8.4.4</w:t>
            </w:r>
            <w:r w:rsidRPr="00B35758">
              <w:rPr>
                <w:rFonts w:eastAsiaTheme="minorEastAsia"/>
                <w:bCs w:val="0"/>
                <w:noProof/>
                <w:szCs w:val="24"/>
                <w:lang w:eastAsia="pl-PL"/>
              </w:rPr>
              <w:tab/>
            </w:r>
            <w:r w:rsidRPr="00B35758">
              <w:rPr>
                <w:rStyle w:val="Hipercze"/>
                <w:noProof/>
                <w:szCs w:val="24"/>
              </w:rPr>
              <w:t>Rozdział obowiązków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_Toc228448189 \h </w:instrText>
            </w:r>
            <w:r w:rsidRPr="00B35758">
              <w:rPr>
                <w:noProof/>
                <w:webHidden/>
                <w:szCs w:val="24"/>
              </w:rPr>
            </w:r>
            <w:r w:rsidRPr="00B35758">
              <w:rPr>
                <w:noProof/>
                <w:webHidden/>
                <w:szCs w:val="24"/>
              </w:rPr>
              <w:fldChar w:fldCharType="separate"/>
            </w:r>
            <w:r w:rsidR="00044896">
              <w:rPr>
                <w:noProof/>
                <w:webHidden/>
                <w:szCs w:val="24"/>
              </w:rPr>
              <w:t>69</w:t>
            </w:r>
            <w:r w:rsidRPr="00B35758">
              <w:rPr>
                <w:noProof/>
                <w:webHidden/>
                <w:szCs w:val="24"/>
              </w:rPr>
              <w:fldChar w:fldCharType="end"/>
            </w:r>
          </w:hyperlink>
        </w:p>
        <w:p w14:paraId="4E09CF55" w14:textId="746DEA73" w:rsidR="00B35758" w:rsidRPr="00B35758" w:rsidRDefault="00B35758">
          <w:pPr>
            <w:pStyle w:val="Spistreci3"/>
            <w:rPr>
              <w:rFonts w:eastAsiaTheme="minorEastAsia"/>
              <w:bCs w:val="0"/>
              <w:noProof/>
              <w:szCs w:val="24"/>
              <w:lang w:eastAsia="pl-PL"/>
            </w:rPr>
          </w:pPr>
          <w:hyperlink w:anchor="_Toc228448190" w:history="1">
            <w:r w:rsidRPr="00B35758">
              <w:rPr>
                <w:rStyle w:val="Hipercze"/>
                <w:noProof/>
                <w:szCs w:val="24"/>
              </w:rPr>
              <w:t>8.4.5</w:t>
            </w:r>
            <w:r w:rsidRPr="00B35758">
              <w:rPr>
                <w:rFonts w:eastAsiaTheme="minorEastAsia"/>
                <w:bCs w:val="0"/>
                <w:noProof/>
                <w:szCs w:val="24"/>
                <w:lang w:eastAsia="pl-PL"/>
              </w:rPr>
              <w:tab/>
            </w:r>
            <w:r w:rsidRPr="00B35758">
              <w:rPr>
                <w:rStyle w:val="Hipercze"/>
                <w:noProof/>
                <w:szCs w:val="24"/>
              </w:rPr>
              <w:t>Szkolenia z zakresu bezpieczeństwa informacji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_Toc228448190 \h </w:instrText>
            </w:r>
            <w:r w:rsidRPr="00B35758">
              <w:rPr>
                <w:noProof/>
                <w:webHidden/>
                <w:szCs w:val="24"/>
              </w:rPr>
            </w:r>
            <w:r w:rsidRPr="00B35758">
              <w:rPr>
                <w:noProof/>
                <w:webHidden/>
                <w:szCs w:val="24"/>
              </w:rPr>
              <w:fldChar w:fldCharType="separate"/>
            </w:r>
            <w:r w:rsidR="00044896">
              <w:rPr>
                <w:noProof/>
                <w:webHidden/>
                <w:szCs w:val="24"/>
              </w:rPr>
              <w:t>69</w:t>
            </w:r>
            <w:r w:rsidRPr="00B35758">
              <w:rPr>
                <w:noProof/>
                <w:webHidden/>
                <w:szCs w:val="24"/>
              </w:rPr>
              <w:fldChar w:fldCharType="end"/>
            </w:r>
          </w:hyperlink>
        </w:p>
        <w:p w14:paraId="6963D16F" w14:textId="16F06417" w:rsidR="00B35758" w:rsidRPr="00B35758" w:rsidRDefault="00B35758">
          <w:pPr>
            <w:pStyle w:val="Spistreci3"/>
            <w:rPr>
              <w:rFonts w:eastAsiaTheme="minorEastAsia"/>
              <w:bCs w:val="0"/>
              <w:noProof/>
              <w:szCs w:val="24"/>
              <w:lang w:eastAsia="pl-PL"/>
            </w:rPr>
          </w:pPr>
          <w:hyperlink w:anchor="_Toc228448191" w:history="1">
            <w:r w:rsidRPr="00B35758">
              <w:rPr>
                <w:rStyle w:val="Hipercze"/>
                <w:noProof/>
                <w:szCs w:val="24"/>
              </w:rPr>
              <w:t>8.4.6</w:t>
            </w:r>
            <w:r w:rsidRPr="00B35758">
              <w:rPr>
                <w:rFonts w:eastAsiaTheme="minorEastAsia"/>
                <w:bCs w:val="0"/>
                <w:noProof/>
                <w:szCs w:val="24"/>
                <w:lang w:eastAsia="pl-PL"/>
              </w:rPr>
              <w:tab/>
            </w:r>
            <w:r w:rsidRPr="00B35758">
              <w:rPr>
                <w:rStyle w:val="Hipercze"/>
                <w:noProof/>
                <w:szCs w:val="24"/>
              </w:rPr>
              <w:t>Założenia systemu szkoleń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_Toc228448191 \h </w:instrText>
            </w:r>
            <w:r w:rsidRPr="00B35758">
              <w:rPr>
                <w:noProof/>
                <w:webHidden/>
                <w:szCs w:val="24"/>
              </w:rPr>
            </w:r>
            <w:r w:rsidRPr="00B35758">
              <w:rPr>
                <w:noProof/>
                <w:webHidden/>
                <w:szCs w:val="24"/>
              </w:rPr>
              <w:fldChar w:fldCharType="separate"/>
            </w:r>
            <w:r w:rsidR="00044896">
              <w:rPr>
                <w:noProof/>
                <w:webHidden/>
                <w:szCs w:val="24"/>
              </w:rPr>
              <w:t>70</w:t>
            </w:r>
            <w:r w:rsidRPr="00B35758">
              <w:rPr>
                <w:noProof/>
                <w:webHidden/>
                <w:szCs w:val="24"/>
              </w:rPr>
              <w:fldChar w:fldCharType="end"/>
            </w:r>
          </w:hyperlink>
        </w:p>
        <w:p w14:paraId="35667C32" w14:textId="6FA48055" w:rsidR="00B35758" w:rsidRPr="00B35758" w:rsidRDefault="00B35758">
          <w:pPr>
            <w:pStyle w:val="Spistreci3"/>
            <w:rPr>
              <w:rFonts w:eastAsiaTheme="minorEastAsia"/>
              <w:bCs w:val="0"/>
              <w:noProof/>
              <w:szCs w:val="24"/>
              <w:lang w:eastAsia="pl-PL"/>
            </w:rPr>
          </w:pPr>
          <w:hyperlink w:anchor="_Toc228448192" w:history="1">
            <w:r w:rsidRPr="00B35758">
              <w:rPr>
                <w:rStyle w:val="Hipercze"/>
                <w:noProof/>
                <w:szCs w:val="24"/>
              </w:rPr>
              <w:t>8.4.7</w:t>
            </w:r>
            <w:r w:rsidRPr="00B35758">
              <w:rPr>
                <w:rFonts w:eastAsiaTheme="minorEastAsia"/>
                <w:bCs w:val="0"/>
                <w:noProof/>
                <w:szCs w:val="24"/>
                <w:lang w:eastAsia="pl-PL"/>
              </w:rPr>
              <w:tab/>
            </w:r>
            <w:r w:rsidRPr="00B35758">
              <w:rPr>
                <w:rStyle w:val="Hipercze"/>
                <w:noProof/>
                <w:szCs w:val="24"/>
              </w:rPr>
              <w:t>Planowanie szkoleń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_Toc228448192 \h </w:instrText>
            </w:r>
            <w:r w:rsidRPr="00B35758">
              <w:rPr>
                <w:noProof/>
                <w:webHidden/>
                <w:szCs w:val="24"/>
              </w:rPr>
            </w:r>
            <w:r w:rsidRPr="00B35758">
              <w:rPr>
                <w:noProof/>
                <w:webHidden/>
                <w:szCs w:val="24"/>
              </w:rPr>
              <w:fldChar w:fldCharType="separate"/>
            </w:r>
            <w:r w:rsidR="00044896">
              <w:rPr>
                <w:noProof/>
                <w:webHidden/>
                <w:szCs w:val="24"/>
              </w:rPr>
              <w:t>70</w:t>
            </w:r>
            <w:r w:rsidRPr="00B35758">
              <w:rPr>
                <w:noProof/>
                <w:webHidden/>
                <w:szCs w:val="24"/>
              </w:rPr>
              <w:fldChar w:fldCharType="end"/>
            </w:r>
          </w:hyperlink>
        </w:p>
        <w:p w14:paraId="37B76115" w14:textId="5BEFF0B0" w:rsidR="00B35758" w:rsidRPr="00B35758" w:rsidRDefault="00B35758">
          <w:pPr>
            <w:pStyle w:val="Spistreci3"/>
            <w:rPr>
              <w:rFonts w:eastAsiaTheme="minorEastAsia"/>
              <w:bCs w:val="0"/>
              <w:noProof/>
              <w:szCs w:val="24"/>
              <w:lang w:eastAsia="pl-PL"/>
            </w:rPr>
          </w:pPr>
          <w:hyperlink w:anchor="_Toc228448193" w:history="1">
            <w:r w:rsidRPr="00B35758">
              <w:rPr>
                <w:rStyle w:val="Hipercze"/>
                <w:noProof/>
                <w:szCs w:val="24"/>
              </w:rPr>
              <w:t>8.4.8</w:t>
            </w:r>
            <w:r w:rsidRPr="00B35758">
              <w:rPr>
                <w:rFonts w:eastAsiaTheme="minorEastAsia"/>
                <w:bCs w:val="0"/>
                <w:noProof/>
                <w:szCs w:val="24"/>
                <w:lang w:eastAsia="pl-PL"/>
              </w:rPr>
              <w:tab/>
            </w:r>
            <w:r w:rsidRPr="00B35758">
              <w:rPr>
                <w:rStyle w:val="Hipercze"/>
                <w:noProof/>
                <w:szCs w:val="24"/>
              </w:rPr>
              <w:t>Realizacja szkoleń okresowych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_Toc228448193 \h </w:instrText>
            </w:r>
            <w:r w:rsidRPr="00B35758">
              <w:rPr>
                <w:noProof/>
                <w:webHidden/>
                <w:szCs w:val="24"/>
              </w:rPr>
            </w:r>
            <w:r w:rsidRPr="00B35758">
              <w:rPr>
                <w:noProof/>
                <w:webHidden/>
                <w:szCs w:val="24"/>
              </w:rPr>
              <w:fldChar w:fldCharType="separate"/>
            </w:r>
            <w:r w:rsidR="00044896">
              <w:rPr>
                <w:noProof/>
                <w:webHidden/>
                <w:szCs w:val="24"/>
              </w:rPr>
              <w:t>70</w:t>
            </w:r>
            <w:r w:rsidRPr="00B35758">
              <w:rPr>
                <w:noProof/>
                <w:webHidden/>
                <w:szCs w:val="24"/>
              </w:rPr>
              <w:fldChar w:fldCharType="end"/>
            </w:r>
          </w:hyperlink>
        </w:p>
        <w:p w14:paraId="11143115" w14:textId="30DDCD29" w:rsidR="00B35758" w:rsidRPr="00B35758" w:rsidRDefault="00B35758">
          <w:pPr>
            <w:pStyle w:val="Spistreci3"/>
            <w:rPr>
              <w:rFonts w:eastAsiaTheme="minorEastAsia"/>
              <w:bCs w:val="0"/>
              <w:noProof/>
              <w:szCs w:val="24"/>
              <w:lang w:eastAsia="pl-PL"/>
            </w:rPr>
          </w:pPr>
          <w:hyperlink w:anchor="_Toc228448194" w:history="1">
            <w:r w:rsidRPr="00B35758">
              <w:rPr>
                <w:rStyle w:val="Hipercze"/>
                <w:noProof/>
                <w:szCs w:val="24"/>
              </w:rPr>
              <w:t>8.4.9</w:t>
            </w:r>
            <w:r w:rsidRPr="00B35758">
              <w:rPr>
                <w:rFonts w:eastAsiaTheme="minorEastAsia"/>
                <w:bCs w:val="0"/>
                <w:noProof/>
                <w:szCs w:val="24"/>
                <w:lang w:eastAsia="pl-PL"/>
              </w:rPr>
              <w:tab/>
            </w:r>
            <w:r w:rsidRPr="00B35758">
              <w:rPr>
                <w:rStyle w:val="Hipercze"/>
                <w:noProof/>
                <w:szCs w:val="24"/>
              </w:rPr>
              <w:t>Dowody realizacji szkoleń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_Toc228448194 \h </w:instrText>
            </w:r>
            <w:r w:rsidRPr="00B35758">
              <w:rPr>
                <w:noProof/>
                <w:webHidden/>
                <w:szCs w:val="24"/>
              </w:rPr>
            </w:r>
            <w:r w:rsidRPr="00B35758">
              <w:rPr>
                <w:noProof/>
                <w:webHidden/>
                <w:szCs w:val="24"/>
              </w:rPr>
              <w:fldChar w:fldCharType="separate"/>
            </w:r>
            <w:r w:rsidR="00044896">
              <w:rPr>
                <w:noProof/>
                <w:webHidden/>
                <w:szCs w:val="24"/>
              </w:rPr>
              <w:t>71</w:t>
            </w:r>
            <w:r w:rsidRPr="00B35758">
              <w:rPr>
                <w:noProof/>
                <w:webHidden/>
                <w:szCs w:val="24"/>
              </w:rPr>
              <w:fldChar w:fldCharType="end"/>
            </w:r>
          </w:hyperlink>
        </w:p>
        <w:p w14:paraId="4EABACEC" w14:textId="53A42015" w:rsidR="00B35758" w:rsidRPr="00B35758" w:rsidRDefault="00B35758">
          <w:pPr>
            <w:pStyle w:val="Spistreci3"/>
            <w:tabs>
              <w:tab w:val="left" w:pos="1200"/>
            </w:tabs>
            <w:rPr>
              <w:rFonts w:eastAsiaTheme="minorEastAsia"/>
              <w:bCs w:val="0"/>
              <w:noProof/>
              <w:szCs w:val="24"/>
              <w:lang w:eastAsia="pl-PL"/>
            </w:rPr>
          </w:pPr>
          <w:hyperlink w:anchor="_Toc228448195" w:history="1">
            <w:r w:rsidRPr="00B35758">
              <w:rPr>
                <w:rStyle w:val="Hipercze"/>
                <w:noProof/>
                <w:szCs w:val="24"/>
              </w:rPr>
              <w:t>8.4.10</w:t>
            </w:r>
            <w:r>
              <w:rPr>
                <w:rFonts w:eastAsiaTheme="minorEastAsia"/>
                <w:bCs w:val="0"/>
                <w:noProof/>
                <w:szCs w:val="24"/>
                <w:lang w:eastAsia="pl-PL"/>
              </w:rPr>
              <w:t xml:space="preserve"> </w:t>
            </w:r>
            <w:r w:rsidRPr="00B35758">
              <w:rPr>
                <w:rStyle w:val="Hipercze"/>
                <w:noProof/>
                <w:szCs w:val="24"/>
              </w:rPr>
              <w:t>Pomiar efektywności i kampanie świadomościowe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_Toc228448195 \h </w:instrText>
            </w:r>
            <w:r w:rsidRPr="00B35758">
              <w:rPr>
                <w:noProof/>
                <w:webHidden/>
                <w:szCs w:val="24"/>
              </w:rPr>
            </w:r>
            <w:r w:rsidRPr="00B35758">
              <w:rPr>
                <w:noProof/>
                <w:webHidden/>
                <w:szCs w:val="24"/>
              </w:rPr>
              <w:fldChar w:fldCharType="separate"/>
            </w:r>
            <w:r w:rsidR="00044896">
              <w:rPr>
                <w:noProof/>
                <w:webHidden/>
                <w:szCs w:val="24"/>
              </w:rPr>
              <w:t>71</w:t>
            </w:r>
            <w:r w:rsidRPr="00B35758">
              <w:rPr>
                <w:noProof/>
                <w:webHidden/>
                <w:szCs w:val="24"/>
              </w:rPr>
              <w:fldChar w:fldCharType="end"/>
            </w:r>
          </w:hyperlink>
        </w:p>
        <w:p w14:paraId="2B15BFB7" w14:textId="06AD3720" w:rsidR="00B35758" w:rsidRPr="00B35758" w:rsidRDefault="00B35758">
          <w:pPr>
            <w:pStyle w:val="Spistreci3"/>
            <w:tabs>
              <w:tab w:val="left" w:pos="1200"/>
            </w:tabs>
            <w:rPr>
              <w:rFonts w:eastAsiaTheme="minorEastAsia"/>
              <w:bCs w:val="0"/>
              <w:noProof/>
              <w:szCs w:val="24"/>
              <w:lang w:eastAsia="pl-PL"/>
            </w:rPr>
          </w:pPr>
          <w:hyperlink w:anchor="_Toc228448196" w:history="1">
            <w:r w:rsidRPr="00B35758">
              <w:rPr>
                <w:rStyle w:val="Hipercze"/>
                <w:noProof/>
                <w:szCs w:val="24"/>
              </w:rPr>
              <w:t>8.4.11</w:t>
            </w:r>
            <w:r>
              <w:rPr>
                <w:rFonts w:eastAsiaTheme="minorEastAsia"/>
                <w:bCs w:val="0"/>
                <w:noProof/>
                <w:szCs w:val="24"/>
                <w:lang w:eastAsia="pl-PL"/>
              </w:rPr>
              <w:t xml:space="preserve"> </w:t>
            </w:r>
            <w:r w:rsidRPr="00B35758">
              <w:rPr>
                <w:rStyle w:val="Hipercze"/>
                <w:noProof/>
                <w:szCs w:val="24"/>
              </w:rPr>
              <w:t>Zasady zakończenia współpracy i odejść</w:t>
            </w:r>
            <w:r w:rsidRPr="00B35758">
              <w:rPr>
                <w:noProof/>
                <w:webHidden/>
                <w:szCs w:val="24"/>
              </w:rPr>
              <w:tab/>
            </w:r>
            <w:r w:rsidRPr="00B35758">
              <w:rPr>
                <w:noProof/>
                <w:webHidden/>
                <w:szCs w:val="24"/>
              </w:rPr>
              <w:fldChar w:fldCharType="begin"/>
            </w:r>
            <w:r w:rsidRPr="00B35758">
              <w:rPr>
                <w:noProof/>
                <w:webHidden/>
                <w:szCs w:val="24"/>
              </w:rPr>
              <w:instrText xml:space="preserve"> PAGEREF _Toc228448196 \h </w:instrText>
            </w:r>
            <w:r w:rsidRPr="00B35758">
              <w:rPr>
                <w:noProof/>
                <w:webHidden/>
                <w:szCs w:val="24"/>
              </w:rPr>
            </w:r>
            <w:r w:rsidRPr="00B35758">
              <w:rPr>
                <w:noProof/>
                <w:webHidden/>
                <w:szCs w:val="24"/>
              </w:rPr>
              <w:fldChar w:fldCharType="separate"/>
            </w:r>
            <w:r w:rsidR="00044896">
              <w:rPr>
                <w:noProof/>
                <w:webHidden/>
                <w:szCs w:val="24"/>
              </w:rPr>
              <w:t>71</w:t>
            </w:r>
            <w:r w:rsidRPr="00B35758">
              <w:rPr>
                <w:noProof/>
                <w:webHidden/>
                <w:szCs w:val="24"/>
              </w:rPr>
              <w:fldChar w:fldCharType="end"/>
            </w:r>
          </w:hyperlink>
        </w:p>
        <w:p w14:paraId="7C688B1F" w14:textId="300C7E3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197" w:history="1">
            <w:r w:rsidRPr="00B35758">
              <w:rPr>
                <w:rStyle w:val="Hipercze"/>
                <w:rFonts w:ascii="Calibri" w:hAnsi="Calibri" w:cs="Calibri"/>
                <w:noProof/>
              </w:rPr>
              <w:t>8.5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_Toc228448197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72</w:t>
            </w:r>
            <w:r w:rsidRPr="00B35758">
              <w:rPr>
                <w:rFonts w:ascii="Calibri" w:hAnsi="Calibri" w:cs="Calibri"/>
                <w:noProof/>
                <w:webHidden/>
              </w:rPr>
              <w:fldChar w:fldCharType="end"/>
            </w:r>
          </w:hyperlink>
        </w:p>
        <w:p w14:paraId="51AE1494" w14:textId="6E32DD0E" w:rsidR="00B35758" w:rsidRDefault="00B35758">
          <w:pPr>
            <w:pStyle w:val="Spistreci2"/>
            <w:rPr>
              <w:rStyle w:val="Hipercze"/>
              <w:rFonts w:ascii="Calibri" w:hAnsi="Calibri" w:cs="Calibri"/>
              <w:noProof/>
            </w:rPr>
          </w:pPr>
          <w:hyperlink w:anchor="_Toc228448198" w:history="1">
            <w:r w:rsidRPr="00B35758">
              <w:rPr>
                <w:rStyle w:val="Hipercze"/>
                <w:rFonts w:ascii="Calibri" w:hAnsi="Calibri" w:cs="Calibri"/>
                <w:noProof/>
              </w:rPr>
              <w:t>8.6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_Toc228448198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72</w:t>
            </w:r>
            <w:r w:rsidRPr="00B35758">
              <w:rPr>
                <w:rFonts w:ascii="Calibri" w:hAnsi="Calibri" w:cs="Calibri"/>
                <w:noProof/>
                <w:webHidden/>
              </w:rPr>
              <w:fldChar w:fldCharType="end"/>
            </w:r>
          </w:hyperlink>
        </w:p>
        <w:p w14:paraId="49005591" w14:textId="2CDF74C4"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85216" behindDoc="0" locked="0" layoutInCell="1" allowOverlap="1" wp14:anchorId="138F5BEC" wp14:editId="1A9D9222">
                    <wp:simplePos x="0" y="0"/>
                    <wp:positionH relativeFrom="margin">
                      <wp:posOffset>0</wp:posOffset>
                    </wp:positionH>
                    <wp:positionV relativeFrom="paragraph">
                      <wp:posOffset>142240</wp:posOffset>
                    </wp:positionV>
                    <wp:extent cx="5742000" cy="0"/>
                    <wp:effectExtent l="0" t="0" r="0" b="0"/>
                    <wp:wrapNone/>
                    <wp:docPr id="1161801619"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CDDA88" id="Łącznik prosty 1" o:spid="_x0000_s1026" style="position:absolute;flip:y;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1.2pt" to="452.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" strokecolor="#156082 [3204]" strokeweight="1.5pt">
                    <v:stroke joinstyle="miter"/>
                    <w10:wrap anchorx="margin"/>
                  </v:line>
                </w:pict>
              </mc:Fallback>
            </mc:AlternateContent>
          </w:r>
        </w:p>
        <w:p w14:paraId="1E585666" w14:textId="210F7D54"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199" w:history="1">
            <w:r w:rsidRPr="00B35758">
              <w:rPr>
                <w:rStyle w:val="Hipercze"/>
                <w:rFonts w:ascii="Calibri" w:hAnsi="Calibri" w:cs="Calibri"/>
                <w:sz w:val="24"/>
                <w:szCs w:val="24"/>
              </w:rPr>
              <w:t>9.</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Bezpieczeństwo łańcucha dostaw</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_Toc228448199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73</w:t>
            </w:r>
            <w:r w:rsidRPr="00B35758">
              <w:rPr>
                <w:rFonts w:ascii="Calibri" w:hAnsi="Calibri" w:cs="Calibri"/>
                <w:webHidden/>
                <w:sz w:val="24"/>
                <w:szCs w:val="24"/>
              </w:rPr>
              <w:fldChar w:fldCharType="end"/>
            </w:r>
          </w:hyperlink>
        </w:p>
        <w:p w14:paraId="3DF7385C" w14:textId="5CF51D12"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200" w:history="1">
            <w:r w:rsidRPr="00B35758">
              <w:rPr>
                <w:rStyle w:val="Hipercze"/>
                <w:rFonts w:ascii="Calibri" w:hAnsi="Calibri" w:cs="Calibri"/>
                <w:noProof/>
              </w:rPr>
              <w:t>9.1</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_Toc228448200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73</w:t>
            </w:r>
            <w:r w:rsidRPr="00B35758">
              <w:rPr>
                <w:rFonts w:ascii="Calibri" w:hAnsi="Calibri" w:cs="Calibri"/>
                <w:noProof/>
                <w:webHidden/>
              </w:rPr>
              <w:fldChar w:fldCharType="end"/>
            </w:r>
          </w:hyperlink>
        </w:p>
        <w:p w14:paraId="5039E8D4" w14:textId="580C31E1"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201" w:history="1">
            <w:r w:rsidRPr="00B35758">
              <w:rPr>
                <w:rStyle w:val="Hipercze"/>
                <w:rFonts w:ascii="Calibri" w:hAnsi="Calibri" w:cs="Calibri"/>
                <w:noProof/>
              </w:rPr>
              <w:t>9.2</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_Toc228448201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73</w:t>
            </w:r>
            <w:r w:rsidRPr="00B35758">
              <w:rPr>
                <w:rFonts w:ascii="Calibri" w:hAnsi="Calibri" w:cs="Calibri"/>
                <w:noProof/>
                <w:webHidden/>
              </w:rPr>
              <w:fldChar w:fldCharType="end"/>
            </w:r>
          </w:hyperlink>
        </w:p>
        <w:p w14:paraId="58A5EAD3" w14:textId="15C34066"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202" w:history="1">
            <w:r w:rsidRPr="00B35758">
              <w:rPr>
                <w:rStyle w:val="Hipercze"/>
                <w:rFonts w:ascii="Calibri" w:hAnsi="Calibri" w:cs="Calibri"/>
                <w:noProof/>
              </w:rPr>
              <w:t>9.3</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_Toc228448202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73</w:t>
            </w:r>
            <w:r w:rsidRPr="00B35758">
              <w:rPr>
                <w:rFonts w:ascii="Calibri" w:hAnsi="Calibri" w:cs="Calibri"/>
                <w:noProof/>
                <w:webHidden/>
              </w:rPr>
              <w:fldChar w:fldCharType="end"/>
            </w:r>
          </w:hyperlink>
        </w:p>
        <w:p w14:paraId="702E8A60" w14:textId="1718EC67"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203" w:history="1">
            <w:r w:rsidRPr="00B35758">
              <w:rPr>
                <w:rStyle w:val="Hipercze"/>
                <w:rFonts w:ascii="Calibri" w:hAnsi="Calibri" w:cs="Calibri"/>
                <w:noProof/>
              </w:rPr>
              <w:t>9.4</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_Toc228448203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74</w:t>
            </w:r>
            <w:r w:rsidRPr="00B35758">
              <w:rPr>
                <w:rFonts w:ascii="Calibri" w:hAnsi="Calibri" w:cs="Calibri"/>
                <w:noProof/>
                <w:webHidden/>
              </w:rPr>
              <w:fldChar w:fldCharType="end"/>
            </w:r>
          </w:hyperlink>
        </w:p>
        <w:p w14:paraId="447F6A07" w14:textId="3E91453E" w:rsidR="00B35758" w:rsidRPr="00B35758" w:rsidRDefault="00B35758">
          <w:pPr>
            <w:pStyle w:val="Spistreci3"/>
            <w:rPr>
              <w:rFonts w:eastAsiaTheme="minorEastAsia"/>
              <w:bCs w:val="0"/>
              <w:noProof/>
              <w:szCs w:val="24"/>
              <w:lang w:eastAsia="pl-PL"/>
            </w:rPr>
          </w:pPr>
          <w:hyperlink w:anchor="_Toc228448204" w:history="1">
            <w:r w:rsidRPr="00B35758">
              <w:rPr>
                <w:rStyle w:val="Hipercze"/>
                <w:noProof/>
                <w:szCs w:val="24"/>
              </w:rPr>
              <w:t>9.4.1</w:t>
            </w:r>
            <w:r w:rsidRPr="00B35758">
              <w:rPr>
                <w:rFonts w:eastAsiaTheme="minorEastAsia"/>
                <w:bCs w:val="0"/>
                <w:noProof/>
                <w:szCs w:val="24"/>
                <w:lang w:eastAsia="pl-PL"/>
              </w:rPr>
              <w:tab/>
            </w:r>
            <w:r w:rsidRPr="00B35758">
              <w:rPr>
                <w:rStyle w:val="Hipercze"/>
                <w:noProof/>
                <w:szCs w:val="24"/>
              </w:rPr>
              <w:t>Wstępna ocena dostawców i łańcucha dostaw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_Toc228448204 \h </w:instrText>
            </w:r>
            <w:r w:rsidRPr="00B35758">
              <w:rPr>
                <w:noProof/>
                <w:webHidden/>
                <w:szCs w:val="24"/>
              </w:rPr>
            </w:r>
            <w:r w:rsidRPr="00B35758">
              <w:rPr>
                <w:noProof/>
                <w:webHidden/>
                <w:szCs w:val="24"/>
              </w:rPr>
              <w:fldChar w:fldCharType="separate"/>
            </w:r>
            <w:r w:rsidR="00044896">
              <w:rPr>
                <w:noProof/>
                <w:webHidden/>
                <w:szCs w:val="24"/>
              </w:rPr>
              <w:t>74</w:t>
            </w:r>
            <w:r w:rsidRPr="00B35758">
              <w:rPr>
                <w:noProof/>
                <w:webHidden/>
                <w:szCs w:val="24"/>
              </w:rPr>
              <w:fldChar w:fldCharType="end"/>
            </w:r>
          </w:hyperlink>
        </w:p>
        <w:p w14:paraId="671370C6" w14:textId="166143C1" w:rsidR="00B35758" w:rsidRPr="00B35758" w:rsidRDefault="00B35758">
          <w:pPr>
            <w:pStyle w:val="Spistreci3"/>
            <w:rPr>
              <w:rFonts w:eastAsiaTheme="minorEastAsia"/>
              <w:bCs w:val="0"/>
              <w:noProof/>
              <w:szCs w:val="24"/>
              <w:lang w:eastAsia="pl-PL"/>
            </w:rPr>
          </w:pPr>
          <w:hyperlink w:anchor="_Toc228448205" w:history="1">
            <w:r w:rsidRPr="00B35758">
              <w:rPr>
                <w:rStyle w:val="Hipercze"/>
                <w:noProof/>
                <w:szCs w:val="24"/>
              </w:rPr>
              <w:t>9.4.2</w:t>
            </w:r>
            <w:r w:rsidRPr="00B35758">
              <w:rPr>
                <w:rFonts w:eastAsiaTheme="minorEastAsia"/>
                <w:bCs w:val="0"/>
                <w:noProof/>
                <w:szCs w:val="24"/>
                <w:lang w:eastAsia="pl-PL"/>
              </w:rPr>
              <w:tab/>
            </w:r>
            <w:r w:rsidRPr="00B35758">
              <w:rPr>
                <w:rStyle w:val="Hipercze"/>
                <w:noProof/>
                <w:szCs w:val="24"/>
              </w:rPr>
              <w:t>Ocena ryzyka związanych z dostawcami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_Toc228448205 \h </w:instrText>
            </w:r>
            <w:r w:rsidRPr="00B35758">
              <w:rPr>
                <w:noProof/>
                <w:webHidden/>
                <w:szCs w:val="24"/>
              </w:rPr>
            </w:r>
            <w:r w:rsidRPr="00B35758">
              <w:rPr>
                <w:noProof/>
                <w:webHidden/>
                <w:szCs w:val="24"/>
              </w:rPr>
              <w:fldChar w:fldCharType="separate"/>
            </w:r>
            <w:r w:rsidR="00044896">
              <w:rPr>
                <w:noProof/>
                <w:webHidden/>
                <w:szCs w:val="24"/>
              </w:rPr>
              <w:t>74</w:t>
            </w:r>
            <w:r w:rsidRPr="00B35758">
              <w:rPr>
                <w:noProof/>
                <w:webHidden/>
                <w:szCs w:val="24"/>
              </w:rPr>
              <w:fldChar w:fldCharType="end"/>
            </w:r>
          </w:hyperlink>
        </w:p>
        <w:p w14:paraId="6FDA3AC9" w14:textId="050CCC65" w:rsidR="00B35758" w:rsidRPr="00B35758" w:rsidRDefault="00B35758">
          <w:pPr>
            <w:pStyle w:val="Spistreci3"/>
            <w:rPr>
              <w:rFonts w:eastAsiaTheme="minorEastAsia"/>
              <w:bCs w:val="0"/>
              <w:noProof/>
              <w:szCs w:val="24"/>
              <w:lang w:eastAsia="pl-PL"/>
            </w:rPr>
          </w:pPr>
          <w:hyperlink w:anchor="_Toc228448206" w:history="1">
            <w:r w:rsidRPr="00B35758">
              <w:rPr>
                <w:rStyle w:val="Hipercze"/>
                <w:noProof/>
                <w:szCs w:val="24"/>
              </w:rPr>
              <w:t>9.4.3</w:t>
            </w:r>
            <w:r w:rsidRPr="00B35758">
              <w:rPr>
                <w:rFonts w:eastAsiaTheme="minorEastAsia"/>
                <w:bCs w:val="0"/>
                <w:noProof/>
                <w:szCs w:val="24"/>
                <w:lang w:eastAsia="pl-PL"/>
              </w:rPr>
              <w:tab/>
            </w:r>
            <w:r w:rsidRPr="00B35758">
              <w:rPr>
                <w:rStyle w:val="Hipercze"/>
                <w:noProof/>
                <w:szCs w:val="24"/>
              </w:rPr>
              <w:t>Wymagania umowne i warunki świadczenia usług</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_Toc228448206 \h </w:instrText>
            </w:r>
            <w:r w:rsidRPr="00B35758">
              <w:rPr>
                <w:noProof/>
                <w:webHidden/>
                <w:szCs w:val="24"/>
              </w:rPr>
            </w:r>
            <w:r w:rsidRPr="00B35758">
              <w:rPr>
                <w:noProof/>
                <w:webHidden/>
                <w:szCs w:val="24"/>
              </w:rPr>
              <w:fldChar w:fldCharType="separate"/>
            </w:r>
            <w:r w:rsidR="00044896">
              <w:rPr>
                <w:noProof/>
                <w:webHidden/>
                <w:szCs w:val="24"/>
              </w:rPr>
              <w:t>75</w:t>
            </w:r>
            <w:r w:rsidRPr="00B35758">
              <w:rPr>
                <w:noProof/>
                <w:webHidden/>
                <w:szCs w:val="24"/>
              </w:rPr>
              <w:fldChar w:fldCharType="end"/>
            </w:r>
          </w:hyperlink>
        </w:p>
        <w:p w14:paraId="220E2F93" w14:textId="31070B0A" w:rsidR="00B35758" w:rsidRPr="00B35758" w:rsidRDefault="00B35758">
          <w:pPr>
            <w:pStyle w:val="Spistreci3"/>
            <w:rPr>
              <w:rFonts w:eastAsiaTheme="minorEastAsia"/>
              <w:bCs w:val="0"/>
              <w:noProof/>
              <w:szCs w:val="24"/>
              <w:lang w:eastAsia="pl-PL"/>
            </w:rPr>
          </w:pPr>
          <w:hyperlink w:anchor="_Toc228448207" w:history="1">
            <w:r w:rsidRPr="00B35758">
              <w:rPr>
                <w:rStyle w:val="Hipercze"/>
                <w:noProof/>
                <w:szCs w:val="24"/>
              </w:rPr>
              <w:t>9.4.4</w:t>
            </w:r>
            <w:r w:rsidRPr="00B35758">
              <w:rPr>
                <w:rFonts w:eastAsiaTheme="minorEastAsia"/>
                <w:bCs w:val="0"/>
                <w:noProof/>
                <w:szCs w:val="24"/>
                <w:lang w:eastAsia="pl-PL"/>
              </w:rPr>
              <w:tab/>
            </w:r>
            <w:r w:rsidRPr="00B35758">
              <w:rPr>
                <w:rStyle w:val="Hipercze"/>
                <w:noProof/>
                <w:szCs w:val="24"/>
              </w:rPr>
              <w:t>Plany wyjścia i ciągłość współpracy</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_Toc228448207 \h </w:instrText>
            </w:r>
            <w:r w:rsidRPr="00B35758">
              <w:rPr>
                <w:noProof/>
                <w:webHidden/>
                <w:szCs w:val="24"/>
              </w:rPr>
            </w:r>
            <w:r w:rsidRPr="00B35758">
              <w:rPr>
                <w:noProof/>
                <w:webHidden/>
                <w:szCs w:val="24"/>
              </w:rPr>
              <w:fldChar w:fldCharType="separate"/>
            </w:r>
            <w:r w:rsidR="00044896">
              <w:rPr>
                <w:noProof/>
                <w:webHidden/>
                <w:szCs w:val="24"/>
              </w:rPr>
              <w:t>75</w:t>
            </w:r>
            <w:r w:rsidRPr="00B35758">
              <w:rPr>
                <w:noProof/>
                <w:webHidden/>
                <w:szCs w:val="24"/>
              </w:rPr>
              <w:fldChar w:fldCharType="end"/>
            </w:r>
          </w:hyperlink>
        </w:p>
        <w:p w14:paraId="1543EC4D" w14:textId="75717FCD" w:rsidR="00B35758" w:rsidRPr="00B35758" w:rsidRDefault="00B35758">
          <w:pPr>
            <w:pStyle w:val="Spistreci3"/>
            <w:rPr>
              <w:rFonts w:eastAsiaTheme="minorEastAsia"/>
              <w:bCs w:val="0"/>
              <w:noProof/>
              <w:szCs w:val="24"/>
              <w:lang w:eastAsia="pl-PL"/>
            </w:rPr>
          </w:pPr>
          <w:hyperlink w:anchor="_Toc228448208" w:history="1">
            <w:r w:rsidRPr="00B35758">
              <w:rPr>
                <w:rStyle w:val="Hipercze"/>
                <w:noProof/>
                <w:szCs w:val="24"/>
              </w:rPr>
              <w:t>9.4.5</w:t>
            </w:r>
            <w:r w:rsidRPr="00B35758">
              <w:rPr>
                <w:rFonts w:eastAsiaTheme="minorEastAsia"/>
                <w:bCs w:val="0"/>
                <w:noProof/>
                <w:szCs w:val="24"/>
                <w:lang w:eastAsia="pl-PL"/>
              </w:rPr>
              <w:tab/>
            </w:r>
            <w:r w:rsidRPr="00B35758">
              <w:rPr>
                <w:rStyle w:val="Hipercze"/>
                <w:noProof/>
                <w:szCs w:val="24"/>
              </w:rPr>
              <w:t>Okresowa ocena dostawców i podwykonawców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_Toc228448208 \h </w:instrText>
            </w:r>
            <w:r w:rsidRPr="00B35758">
              <w:rPr>
                <w:noProof/>
                <w:webHidden/>
                <w:szCs w:val="24"/>
              </w:rPr>
            </w:r>
            <w:r w:rsidRPr="00B35758">
              <w:rPr>
                <w:noProof/>
                <w:webHidden/>
                <w:szCs w:val="24"/>
              </w:rPr>
              <w:fldChar w:fldCharType="separate"/>
            </w:r>
            <w:r w:rsidR="00044896">
              <w:rPr>
                <w:noProof/>
                <w:webHidden/>
                <w:szCs w:val="24"/>
              </w:rPr>
              <w:t>75</w:t>
            </w:r>
            <w:r w:rsidRPr="00B35758">
              <w:rPr>
                <w:noProof/>
                <w:webHidden/>
                <w:szCs w:val="24"/>
              </w:rPr>
              <w:fldChar w:fldCharType="end"/>
            </w:r>
          </w:hyperlink>
        </w:p>
        <w:p w14:paraId="69CD0DE7" w14:textId="37C85E26" w:rsidR="00B35758" w:rsidRPr="00B35758" w:rsidRDefault="00B35758">
          <w:pPr>
            <w:pStyle w:val="Spistreci3"/>
            <w:rPr>
              <w:rFonts w:eastAsiaTheme="minorEastAsia"/>
              <w:bCs w:val="0"/>
              <w:noProof/>
              <w:szCs w:val="24"/>
              <w:lang w:eastAsia="pl-PL"/>
            </w:rPr>
          </w:pPr>
          <w:hyperlink w:anchor="_Toc228448209" w:history="1">
            <w:r w:rsidRPr="00B35758">
              <w:rPr>
                <w:rStyle w:val="Hipercze"/>
                <w:noProof/>
                <w:szCs w:val="24"/>
              </w:rPr>
              <w:t>9.4.6</w:t>
            </w:r>
            <w:r w:rsidRPr="00B35758">
              <w:rPr>
                <w:rFonts w:eastAsiaTheme="minorEastAsia"/>
                <w:bCs w:val="0"/>
                <w:noProof/>
                <w:szCs w:val="24"/>
                <w:lang w:eastAsia="pl-PL"/>
              </w:rPr>
              <w:tab/>
            </w:r>
            <w:r w:rsidRPr="00B35758">
              <w:rPr>
                <w:rStyle w:val="Hipercze"/>
                <w:noProof/>
                <w:szCs w:val="24"/>
              </w:rPr>
              <w:t>Nadzór nad poziomem świadczenia usług</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_Toc228448209 \h </w:instrText>
            </w:r>
            <w:r w:rsidRPr="00B35758">
              <w:rPr>
                <w:noProof/>
                <w:webHidden/>
                <w:szCs w:val="24"/>
              </w:rPr>
            </w:r>
            <w:r w:rsidRPr="00B35758">
              <w:rPr>
                <w:noProof/>
                <w:webHidden/>
                <w:szCs w:val="24"/>
              </w:rPr>
              <w:fldChar w:fldCharType="separate"/>
            </w:r>
            <w:r w:rsidR="00044896">
              <w:rPr>
                <w:noProof/>
                <w:webHidden/>
                <w:szCs w:val="24"/>
              </w:rPr>
              <w:t>76</w:t>
            </w:r>
            <w:r w:rsidRPr="00B35758">
              <w:rPr>
                <w:noProof/>
                <w:webHidden/>
                <w:szCs w:val="24"/>
              </w:rPr>
              <w:fldChar w:fldCharType="end"/>
            </w:r>
          </w:hyperlink>
        </w:p>
        <w:p w14:paraId="7A9B3F24" w14:textId="0CC5FDEB"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210" w:history="1">
            <w:r w:rsidRPr="00B35758">
              <w:rPr>
                <w:rStyle w:val="Hipercze"/>
                <w:rFonts w:ascii="Calibri" w:hAnsi="Calibri" w:cs="Calibri"/>
                <w:noProof/>
              </w:rPr>
              <w:t>9.5</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76</w:t>
            </w:r>
            <w:r w:rsidRPr="00B35758">
              <w:rPr>
                <w:rFonts w:ascii="Calibri" w:hAnsi="Calibri" w:cs="Calibri"/>
                <w:noProof/>
                <w:webHidden/>
              </w:rPr>
              <w:fldChar w:fldCharType="end"/>
            </w:r>
          </w:hyperlink>
        </w:p>
        <w:p w14:paraId="30D23B52" w14:textId="10CFC383" w:rsidR="00B35758" w:rsidRPr="00B35758" w:rsidRDefault="00B35758">
          <w:pPr>
            <w:pStyle w:val="Spistreci2"/>
            <w:rPr>
              <w:rFonts w:ascii="Calibri" w:eastAsiaTheme="minorEastAsia" w:hAnsi="Calibri" w:cs="Calibri"/>
              <w:noProof/>
              <w:kern w:val="2"/>
              <w:lang w:eastAsia="pl-PL"/>
              <w14:ligatures w14:val="standardContextual"/>
            </w:rPr>
          </w:pPr>
          <w:hyperlink w:anchor="_Toc228448211" w:history="1">
            <w:r w:rsidRPr="00B35758">
              <w:rPr>
                <w:rStyle w:val="Hipercze"/>
                <w:rFonts w:ascii="Calibri" w:hAnsi="Calibri" w:cs="Calibri"/>
                <w:noProof/>
              </w:rPr>
              <w:t>9.6</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76</w:t>
            </w:r>
            <w:r w:rsidRPr="00B35758">
              <w:rPr>
                <w:rFonts w:ascii="Calibri" w:hAnsi="Calibri" w:cs="Calibri"/>
                <w:noProof/>
                <w:webHidden/>
              </w:rPr>
              <w:fldChar w:fldCharType="end"/>
            </w:r>
          </w:hyperlink>
        </w:p>
        <w:p w14:paraId="0C3A7A5B" w14:textId="57CADF98" w:rsidR="00B35758" w:rsidRDefault="00B35758">
          <w:pPr>
            <w:pStyle w:val="Spistreci2"/>
            <w:rPr>
              <w:rStyle w:val="Hipercze"/>
              <w:rFonts w:ascii="Calibri" w:hAnsi="Calibri" w:cs="Calibri"/>
              <w:noProof/>
            </w:rPr>
          </w:pPr>
          <w:hyperlink w:anchor="_Toc228448212" w:history="1">
            <w:r w:rsidRPr="00B35758">
              <w:rPr>
                <w:rStyle w:val="Hipercze"/>
                <w:rFonts w:ascii="Calibri" w:hAnsi="Calibri" w:cs="Calibri"/>
                <w:noProof/>
              </w:rPr>
              <w:t>9.7</w:t>
            </w:r>
            <w:r w:rsidRPr="00B35758">
              <w:rPr>
                <w:rFonts w:ascii="Calibri" w:eastAsiaTheme="minorEastAsia" w:hAnsi="Calibri" w:cs="Calibri"/>
                <w:noProof/>
                <w:kern w:val="2"/>
                <w:lang w:eastAsia="pl-PL"/>
                <w14:ligatures w14:val="standardContextual"/>
              </w:rPr>
              <w:tab/>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76</w:t>
            </w:r>
            <w:r w:rsidRPr="00B35758">
              <w:rPr>
                <w:rFonts w:ascii="Calibri" w:hAnsi="Calibri" w:cs="Calibri"/>
                <w:noProof/>
                <w:webHidden/>
              </w:rPr>
              <w:fldChar w:fldCharType="end"/>
            </w:r>
          </w:hyperlink>
        </w:p>
        <w:p w14:paraId="40BF2FBA" w14:textId="0196C48C"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87264" behindDoc="0" locked="0" layoutInCell="1" allowOverlap="1" wp14:anchorId="0FFED766" wp14:editId="1807D666">
                    <wp:simplePos x="0" y="0"/>
                    <wp:positionH relativeFrom="margin">
                      <wp:posOffset>0</wp:posOffset>
                    </wp:positionH>
                    <wp:positionV relativeFrom="paragraph">
                      <wp:posOffset>113665</wp:posOffset>
                    </wp:positionV>
                    <wp:extent cx="5742000" cy="0"/>
                    <wp:effectExtent l="0" t="0" r="0" b="0"/>
                    <wp:wrapNone/>
                    <wp:docPr id="367761933"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C3605F" id="Łącznik prosty 1" o:spid="_x0000_s1026" style="position:absolute;flip:y;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95pt" to="452.1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" strokecolor="#156082 [3204]" strokeweight="1.5pt">
                    <v:stroke joinstyle="miter"/>
                    <w10:wrap anchorx="margin"/>
                  </v:line>
                </w:pict>
              </mc:Fallback>
            </mc:AlternateContent>
          </w:r>
        </w:p>
        <w:p w14:paraId="0FFD5F0D" w14:textId="57DDF918" w:rsidR="00B35758" w:rsidRPr="00B35758" w:rsidRDefault="00B35758" w:rsidP="00B35758">
          <w:pPr>
            <w:pStyle w:val="Spistreci1"/>
            <w:ind w:left="480" w:hanging="480"/>
            <w:rPr>
              <w:rFonts w:ascii="Calibri" w:eastAsiaTheme="minorEastAsia" w:hAnsi="Calibri" w:cs="Calibri"/>
              <w:b w:val="0"/>
              <w:bCs w:val="0"/>
              <w:kern w:val="2"/>
              <w:sz w:val="24"/>
              <w:szCs w:val="24"/>
              <w:lang w:eastAsia="pl-PL"/>
              <w14:ligatures w14:val="standardContextual"/>
            </w:rPr>
          </w:pPr>
          <w:hyperlink w:anchor="_Toc228448215" w:history="1">
            <w:r w:rsidRPr="00B35758">
              <w:rPr>
                <w:rStyle w:val="Hipercze"/>
                <w:rFonts w:ascii="Calibri" w:hAnsi="Calibri" w:cs="Calibri"/>
                <w:sz w:val="24"/>
                <w:szCs w:val="24"/>
              </w:rPr>
              <w:t>10.</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Procedura dot. ciągłości działania systemów technologii informacyjno-komunikacyjnych wykorzystywanych w JST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_Toc228448215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83</w:t>
            </w:r>
            <w:r w:rsidRPr="00B35758">
              <w:rPr>
                <w:rFonts w:ascii="Calibri" w:hAnsi="Calibri" w:cs="Calibri"/>
                <w:webHidden/>
                <w:sz w:val="24"/>
                <w:szCs w:val="24"/>
              </w:rPr>
              <w:fldChar w:fldCharType="end"/>
            </w:r>
          </w:hyperlink>
        </w:p>
        <w:p w14:paraId="06343797" w14:textId="06224AC1"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16" w:history="1">
            <w:r w:rsidRPr="00B35758">
              <w:rPr>
                <w:rStyle w:val="Hipercze"/>
                <w:rFonts w:ascii="Calibri" w:hAnsi="Calibri" w:cs="Calibri"/>
                <w:noProof/>
              </w:rPr>
              <w:t>10.1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83</w:t>
            </w:r>
            <w:r w:rsidRPr="00B35758">
              <w:rPr>
                <w:rFonts w:ascii="Calibri" w:hAnsi="Calibri" w:cs="Calibri"/>
                <w:noProof/>
                <w:webHidden/>
              </w:rPr>
              <w:fldChar w:fldCharType="end"/>
            </w:r>
          </w:hyperlink>
        </w:p>
        <w:p w14:paraId="1C45425F" w14:textId="7EFA090F"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17" w:history="1">
            <w:r w:rsidRPr="00B35758">
              <w:rPr>
                <w:rStyle w:val="Hipercze"/>
                <w:rFonts w:ascii="Calibri" w:hAnsi="Calibri" w:cs="Calibri"/>
                <w:noProof/>
              </w:rPr>
              <w:t>10.2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83</w:t>
            </w:r>
            <w:r w:rsidRPr="00B35758">
              <w:rPr>
                <w:rFonts w:ascii="Calibri" w:hAnsi="Calibri" w:cs="Calibri"/>
                <w:noProof/>
                <w:webHidden/>
              </w:rPr>
              <w:fldChar w:fldCharType="end"/>
            </w:r>
          </w:hyperlink>
        </w:p>
        <w:p w14:paraId="280FF7ED" w14:textId="32CC65C4"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18" w:history="1">
            <w:r w:rsidRPr="00B35758">
              <w:rPr>
                <w:rStyle w:val="Hipercze"/>
                <w:rFonts w:ascii="Calibri" w:hAnsi="Calibri" w:cs="Calibri"/>
                <w:noProof/>
              </w:rPr>
              <w:t>10.3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83</w:t>
            </w:r>
            <w:r w:rsidRPr="00B35758">
              <w:rPr>
                <w:rFonts w:ascii="Calibri" w:hAnsi="Calibri" w:cs="Calibri"/>
                <w:noProof/>
                <w:webHidden/>
              </w:rPr>
              <w:fldChar w:fldCharType="end"/>
            </w:r>
          </w:hyperlink>
        </w:p>
        <w:p w14:paraId="07A70888" w14:textId="5D724D02"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19" w:history="1">
            <w:r w:rsidRPr="00B35758">
              <w:rPr>
                <w:rStyle w:val="Hipercze"/>
                <w:rFonts w:ascii="Calibri" w:hAnsi="Calibri" w:cs="Calibri"/>
                <w:noProof/>
              </w:rPr>
              <w:t>10.4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_Toc228448219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84</w:t>
            </w:r>
            <w:r w:rsidRPr="00B35758">
              <w:rPr>
                <w:rFonts w:ascii="Calibri" w:hAnsi="Calibri" w:cs="Calibri"/>
                <w:noProof/>
                <w:webHidden/>
              </w:rPr>
              <w:fldChar w:fldCharType="end"/>
            </w:r>
          </w:hyperlink>
        </w:p>
        <w:p w14:paraId="2DFEFD2F" w14:textId="1ACB0552" w:rsidR="00B35758" w:rsidRPr="00B35758" w:rsidRDefault="00B35758">
          <w:pPr>
            <w:pStyle w:val="Spistreci3"/>
            <w:tabs>
              <w:tab w:val="left" w:pos="1200"/>
            </w:tabs>
            <w:rPr>
              <w:rFonts w:eastAsiaTheme="minorEastAsia"/>
              <w:bCs w:val="0"/>
              <w:noProof/>
              <w:szCs w:val="24"/>
              <w:lang w:eastAsia="pl-PL"/>
            </w:rPr>
          </w:pPr>
          <w:hyperlink w:anchor="_Toc228448220" w:history="1">
            <w:r w:rsidRPr="00B35758">
              <w:rPr>
                <w:rStyle w:val="Hipercze"/>
                <w:noProof/>
                <w:szCs w:val="24"/>
              </w:rPr>
              <w:t>10.4.1</w:t>
            </w:r>
            <w:r>
              <w:rPr>
                <w:rFonts w:eastAsiaTheme="minorEastAsia"/>
                <w:bCs w:val="0"/>
                <w:noProof/>
                <w:szCs w:val="24"/>
                <w:lang w:eastAsia="pl-PL"/>
              </w:rPr>
              <w:t xml:space="preserve"> </w:t>
            </w:r>
            <w:r w:rsidRPr="00B35758">
              <w:rPr>
                <w:rStyle w:val="Hipercze"/>
                <w:noProof/>
                <w:szCs w:val="24"/>
              </w:rPr>
              <w:t>Zasady ogólne zapewnienia ciągłości działania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_Toc228448220 \h </w:instrText>
            </w:r>
            <w:r w:rsidRPr="00B35758">
              <w:rPr>
                <w:noProof/>
                <w:webHidden/>
                <w:szCs w:val="24"/>
              </w:rPr>
            </w:r>
            <w:r w:rsidRPr="00B35758">
              <w:rPr>
                <w:noProof/>
                <w:webHidden/>
                <w:szCs w:val="24"/>
              </w:rPr>
              <w:fldChar w:fldCharType="separate"/>
            </w:r>
            <w:r w:rsidR="00044896">
              <w:rPr>
                <w:noProof/>
                <w:webHidden/>
                <w:szCs w:val="24"/>
              </w:rPr>
              <w:t>84</w:t>
            </w:r>
            <w:r w:rsidRPr="00B35758">
              <w:rPr>
                <w:noProof/>
                <w:webHidden/>
                <w:szCs w:val="24"/>
              </w:rPr>
              <w:fldChar w:fldCharType="end"/>
            </w:r>
          </w:hyperlink>
        </w:p>
        <w:p w14:paraId="2A43BB42" w14:textId="5040F355" w:rsidR="00B35758" w:rsidRPr="00B35758" w:rsidRDefault="00B35758">
          <w:pPr>
            <w:pStyle w:val="Spistreci3"/>
            <w:tabs>
              <w:tab w:val="left" w:pos="1200"/>
            </w:tabs>
            <w:rPr>
              <w:rFonts w:eastAsiaTheme="minorEastAsia"/>
              <w:bCs w:val="0"/>
              <w:noProof/>
              <w:szCs w:val="24"/>
              <w:lang w:eastAsia="pl-PL"/>
            </w:rPr>
          </w:pPr>
          <w:hyperlink w:anchor="_Toc228448221" w:history="1">
            <w:r w:rsidRPr="00B35758">
              <w:rPr>
                <w:rStyle w:val="Hipercze"/>
                <w:noProof/>
                <w:szCs w:val="24"/>
              </w:rPr>
              <w:t>10.4.2</w:t>
            </w:r>
            <w:r>
              <w:rPr>
                <w:rFonts w:eastAsiaTheme="minorEastAsia"/>
                <w:bCs w:val="0"/>
                <w:noProof/>
                <w:szCs w:val="24"/>
                <w:lang w:eastAsia="pl-PL"/>
              </w:rPr>
              <w:t xml:space="preserve"> </w:t>
            </w:r>
            <w:r w:rsidRPr="00B35758">
              <w:rPr>
                <w:rStyle w:val="Hipercze"/>
                <w:noProof/>
                <w:szCs w:val="24"/>
              </w:rPr>
              <w:t>Analiza wpływu na działalność</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_Toc228448221 \h </w:instrText>
            </w:r>
            <w:r w:rsidRPr="00B35758">
              <w:rPr>
                <w:noProof/>
                <w:webHidden/>
                <w:szCs w:val="24"/>
              </w:rPr>
            </w:r>
            <w:r w:rsidRPr="00B35758">
              <w:rPr>
                <w:noProof/>
                <w:webHidden/>
                <w:szCs w:val="24"/>
              </w:rPr>
              <w:fldChar w:fldCharType="separate"/>
            </w:r>
            <w:r w:rsidR="00044896">
              <w:rPr>
                <w:noProof/>
                <w:webHidden/>
                <w:szCs w:val="24"/>
              </w:rPr>
              <w:t>84</w:t>
            </w:r>
            <w:r w:rsidRPr="00B35758">
              <w:rPr>
                <w:noProof/>
                <w:webHidden/>
                <w:szCs w:val="24"/>
              </w:rPr>
              <w:fldChar w:fldCharType="end"/>
            </w:r>
          </w:hyperlink>
        </w:p>
        <w:p w14:paraId="03739BE3" w14:textId="01F87AB6" w:rsidR="00B35758" w:rsidRPr="00B35758" w:rsidRDefault="00B35758">
          <w:pPr>
            <w:pStyle w:val="Spistreci3"/>
            <w:tabs>
              <w:tab w:val="left" w:pos="1200"/>
            </w:tabs>
            <w:rPr>
              <w:rFonts w:eastAsiaTheme="minorEastAsia"/>
              <w:bCs w:val="0"/>
              <w:noProof/>
              <w:szCs w:val="24"/>
              <w:lang w:eastAsia="pl-PL"/>
            </w:rPr>
          </w:pPr>
          <w:hyperlink w:anchor="_Toc228448222" w:history="1">
            <w:r w:rsidRPr="00B35758">
              <w:rPr>
                <w:rStyle w:val="Hipercze"/>
                <w:noProof/>
                <w:szCs w:val="24"/>
              </w:rPr>
              <w:t>10.4.3</w:t>
            </w:r>
            <w:r>
              <w:rPr>
                <w:rFonts w:eastAsiaTheme="minorEastAsia"/>
                <w:bCs w:val="0"/>
                <w:noProof/>
                <w:szCs w:val="24"/>
                <w:lang w:eastAsia="pl-PL"/>
              </w:rPr>
              <w:t xml:space="preserve"> </w:t>
            </w:r>
            <w:r w:rsidRPr="00B35758">
              <w:rPr>
                <w:rStyle w:val="Hipercze"/>
                <w:noProof/>
                <w:szCs w:val="24"/>
              </w:rPr>
              <w:t>Określenie parametrów odtworzeniowych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_Toc228448222 \h </w:instrText>
            </w:r>
            <w:r w:rsidRPr="00B35758">
              <w:rPr>
                <w:noProof/>
                <w:webHidden/>
                <w:szCs w:val="24"/>
              </w:rPr>
            </w:r>
            <w:r w:rsidRPr="00B35758">
              <w:rPr>
                <w:noProof/>
                <w:webHidden/>
                <w:szCs w:val="24"/>
              </w:rPr>
              <w:fldChar w:fldCharType="separate"/>
            </w:r>
            <w:r w:rsidR="00044896">
              <w:rPr>
                <w:noProof/>
                <w:webHidden/>
                <w:szCs w:val="24"/>
              </w:rPr>
              <w:t>85</w:t>
            </w:r>
            <w:r w:rsidRPr="00B35758">
              <w:rPr>
                <w:noProof/>
                <w:webHidden/>
                <w:szCs w:val="24"/>
              </w:rPr>
              <w:fldChar w:fldCharType="end"/>
            </w:r>
          </w:hyperlink>
        </w:p>
        <w:p w14:paraId="052FFCD4" w14:textId="6B785B83" w:rsidR="00B35758" w:rsidRPr="00B35758" w:rsidRDefault="00B35758">
          <w:pPr>
            <w:pStyle w:val="Spistreci3"/>
            <w:tabs>
              <w:tab w:val="left" w:pos="1200"/>
            </w:tabs>
            <w:rPr>
              <w:rFonts w:eastAsiaTheme="minorEastAsia"/>
              <w:bCs w:val="0"/>
              <w:noProof/>
              <w:szCs w:val="24"/>
              <w:lang w:eastAsia="pl-PL"/>
            </w:rPr>
          </w:pPr>
          <w:hyperlink w:anchor="_Toc228448223" w:history="1">
            <w:r w:rsidRPr="00B35758">
              <w:rPr>
                <w:rStyle w:val="Hipercze"/>
                <w:noProof/>
                <w:szCs w:val="24"/>
              </w:rPr>
              <w:t>10.4.4</w:t>
            </w:r>
            <w:r>
              <w:rPr>
                <w:rFonts w:eastAsiaTheme="minorEastAsia"/>
                <w:bCs w:val="0"/>
                <w:noProof/>
                <w:szCs w:val="24"/>
                <w:lang w:eastAsia="pl-PL"/>
              </w:rPr>
              <w:t xml:space="preserve"> </w:t>
            </w:r>
            <w:r w:rsidRPr="00B35758">
              <w:rPr>
                <w:rStyle w:val="Hipercze"/>
                <w:noProof/>
                <w:szCs w:val="24"/>
              </w:rPr>
              <w:t>Minimalne konfiguracje i zasoby niezbędne do działania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_Toc228448223 \h </w:instrText>
            </w:r>
            <w:r w:rsidRPr="00B35758">
              <w:rPr>
                <w:noProof/>
                <w:webHidden/>
                <w:szCs w:val="24"/>
              </w:rPr>
            </w:r>
            <w:r w:rsidRPr="00B35758">
              <w:rPr>
                <w:noProof/>
                <w:webHidden/>
                <w:szCs w:val="24"/>
              </w:rPr>
              <w:fldChar w:fldCharType="separate"/>
            </w:r>
            <w:r w:rsidR="00044896">
              <w:rPr>
                <w:noProof/>
                <w:webHidden/>
                <w:szCs w:val="24"/>
              </w:rPr>
              <w:t>85</w:t>
            </w:r>
            <w:r w:rsidRPr="00B35758">
              <w:rPr>
                <w:noProof/>
                <w:webHidden/>
                <w:szCs w:val="24"/>
              </w:rPr>
              <w:fldChar w:fldCharType="end"/>
            </w:r>
          </w:hyperlink>
        </w:p>
        <w:p w14:paraId="1D030EAF" w14:textId="6D472830" w:rsidR="00B35758" w:rsidRPr="00B35758" w:rsidRDefault="00B35758">
          <w:pPr>
            <w:pStyle w:val="Spistreci3"/>
            <w:tabs>
              <w:tab w:val="left" w:pos="1200"/>
            </w:tabs>
            <w:rPr>
              <w:rFonts w:eastAsiaTheme="minorEastAsia"/>
              <w:bCs w:val="0"/>
              <w:noProof/>
              <w:szCs w:val="24"/>
              <w:lang w:eastAsia="pl-PL"/>
            </w:rPr>
          </w:pPr>
          <w:hyperlink w:anchor="_Toc228448224" w:history="1">
            <w:r w:rsidRPr="00B35758">
              <w:rPr>
                <w:rStyle w:val="Hipercze"/>
                <w:noProof/>
                <w:szCs w:val="24"/>
              </w:rPr>
              <w:t>10.4.5</w:t>
            </w:r>
            <w:r>
              <w:rPr>
                <w:rFonts w:eastAsiaTheme="minorEastAsia"/>
                <w:bCs w:val="0"/>
                <w:noProof/>
                <w:szCs w:val="24"/>
                <w:lang w:eastAsia="pl-PL"/>
              </w:rPr>
              <w:t xml:space="preserve"> </w:t>
            </w:r>
            <w:r w:rsidRPr="00B35758">
              <w:rPr>
                <w:rStyle w:val="Hipercze"/>
                <w:noProof/>
                <w:szCs w:val="24"/>
              </w:rPr>
              <w:t>Scenariusze awaryjne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_Toc228448224 \h </w:instrText>
            </w:r>
            <w:r w:rsidRPr="00B35758">
              <w:rPr>
                <w:noProof/>
                <w:webHidden/>
                <w:szCs w:val="24"/>
              </w:rPr>
            </w:r>
            <w:r w:rsidRPr="00B35758">
              <w:rPr>
                <w:noProof/>
                <w:webHidden/>
                <w:szCs w:val="24"/>
              </w:rPr>
              <w:fldChar w:fldCharType="separate"/>
            </w:r>
            <w:r w:rsidR="00044896">
              <w:rPr>
                <w:noProof/>
                <w:webHidden/>
                <w:szCs w:val="24"/>
              </w:rPr>
              <w:t>85</w:t>
            </w:r>
            <w:r w:rsidRPr="00B35758">
              <w:rPr>
                <w:noProof/>
                <w:webHidden/>
                <w:szCs w:val="24"/>
              </w:rPr>
              <w:fldChar w:fldCharType="end"/>
            </w:r>
          </w:hyperlink>
        </w:p>
        <w:p w14:paraId="195715DC" w14:textId="19B26DBF" w:rsidR="00B35758" w:rsidRPr="00B35758" w:rsidRDefault="00B35758">
          <w:pPr>
            <w:pStyle w:val="Spistreci3"/>
            <w:tabs>
              <w:tab w:val="left" w:pos="1200"/>
            </w:tabs>
            <w:rPr>
              <w:rFonts w:eastAsiaTheme="minorEastAsia"/>
              <w:bCs w:val="0"/>
              <w:noProof/>
              <w:szCs w:val="24"/>
              <w:lang w:eastAsia="pl-PL"/>
            </w:rPr>
          </w:pPr>
          <w:hyperlink w:anchor="_Toc228448225" w:history="1">
            <w:r w:rsidRPr="00B35758">
              <w:rPr>
                <w:rStyle w:val="Hipercze"/>
                <w:noProof/>
                <w:szCs w:val="24"/>
              </w:rPr>
              <w:t>10.4.6</w:t>
            </w:r>
            <w:r>
              <w:rPr>
                <w:rFonts w:eastAsiaTheme="minorEastAsia"/>
                <w:bCs w:val="0"/>
                <w:noProof/>
                <w:szCs w:val="24"/>
                <w:lang w:eastAsia="pl-PL"/>
              </w:rPr>
              <w:t xml:space="preserve"> </w:t>
            </w:r>
            <w:r w:rsidRPr="00B35758">
              <w:rPr>
                <w:rStyle w:val="Hipercze"/>
                <w:noProof/>
                <w:szCs w:val="24"/>
              </w:rPr>
              <w:t>Działania w sytuacji zakłócenia ciągłości działania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_Toc228448225 \h </w:instrText>
            </w:r>
            <w:r w:rsidRPr="00B35758">
              <w:rPr>
                <w:noProof/>
                <w:webHidden/>
                <w:szCs w:val="24"/>
              </w:rPr>
            </w:r>
            <w:r w:rsidRPr="00B35758">
              <w:rPr>
                <w:noProof/>
                <w:webHidden/>
                <w:szCs w:val="24"/>
              </w:rPr>
              <w:fldChar w:fldCharType="separate"/>
            </w:r>
            <w:r w:rsidR="00044896">
              <w:rPr>
                <w:noProof/>
                <w:webHidden/>
                <w:szCs w:val="24"/>
              </w:rPr>
              <w:t>85</w:t>
            </w:r>
            <w:r w:rsidRPr="00B35758">
              <w:rPr>
                <w:noProof/>
                <w:webHidden/>
                <w:szCs w:val="24"/>
              </w:rPr>
              <w:fldChar w:fldCharType="end"/>
            </w:r>
          </w:hyperlink>
        </w:p>
        <w:p w14:paraId="3CEE5AEF" w14:textId="55EA6F16" w:rsidR="00B35758" w:rsidRPr="00B35758" w:rsidRDefault="00B35758">
          <w:pPr>
            <w:pStyle w:val="Spistreci3"/>
            <w:tabs>
              <w:tab w:val="left" w:pos="1200"/>
            </w:tabs>
            <w:rPr>
              <w:rFonts w:eastAsiaTheme="minorEastAsia"/>
              <w:bCs w:val="0"/>
              <w:noProof/>
              <w:szCs w:val="24"/>
              <w:lang w:eastAsia="pl-PL"/>
            </w:rPr>
          </w:pPr>
          <w:hyperlink w:anchor="_Toc228448226" w:history="1">
            <w:r w:rsidRPr="00B35758">
              <w:rPr>
                <w:rStyle w:val="Hipercze"/>
                <w:noProof/>
                <w:szCs w:val="24"/>
              </w:rPr>
              <w:t>10.4.7</w:t>
            </w:r>
            <w:r>
              <w:rPr>
                <w:rFonts w:eastAsiaTheme="minorEastAsia"/>
                <w:bCs w:val="0"/>
                <w:noProof/>
                <w:szCs w:val="24"/>
                <w:lang w:eastAsia="pl-PL"/>
              </w:rPr>
              <w:t xml:space="preserve"> </w:t>
            </w:r>
            <w:r w:rsidRPr="00B35758">
              <w:rPr>
                <w:rStyle w:val="Hipercze"/>
                <w:noProof/>
                <w:szCs w:val="24"/>
              </w:rPr>
              <w:t>Odtwarzanie systemów i powrót do normalnego funkcjonowania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_Toc228448226 \h </w:instrText>
            </w:r>
            <w:r w:rsidRPr="00B35758">
              <w:rPr>
                <w:noProof/>
                <w:webHidden/>
                <w:szCs w:val="24"/>
              </w:rPr>
            </w:r>
            <w:r w:rsidRPr="00B35758">
              <w:rPr>
                <w:noProof/>
                <w:webHidden/>
                <w:szCs w:val="24"/>
              </w:rPr>
              <w:fldChar w:fldCharType="separate"/>
            </w:r>
            <w:r w:rsidR="00044896">
              <w:rPr>
                <w:noProof/>
                <w:webHidden/>
                <w:szCs w:val="24"/>
              </w:rPr>
              <w:t>86</w:t>
            </w:r>
            <w:r w:rsidRPr="00B35758">
              <w:rPr>
                <w:noProof/>
                <w:webHidden/>
                <w:szCs w:val="24"/>
              </w:rPr>
              <w:fldChar w:fldCharType="end"/>
            </w:r>
          </w:hyperlink>
        </w:p>
        <w:p w14:paraId="1F235DA4" w14:textId="301C0E96" w:rsidR="00B35758" w:rsidRPr="00B35758" w:rsidRDefault="00B35758">
          <w:pPr>
            <w:pStyle w:val="Spistreci3"/>
            <w:tabs>
              <w:tab w:val="left" w:pos="1200"/>
            </w:tabs>
            <w:rPr>
              <w:rFonts w:eastAsiaTheme="minorEastAsia"/>
              <w:bCs w:val="0"/>
              <w:noProof/>
              <w:szCs w:val="24"/>
              <w:lang w:eastAsia="pl-PL"/>
            </w:rPr>
          </w:pPr>
          <w:hyperlink w:anchor="_Toc228448227" w:history="1">
            <w:r w:rsidRPr="00B35758">
              <w:rPr>
                <w:rStyle w:val="Hipercze"/>
                <w:noProof/>
                <w:szCs w:val="24"/>
              </w:rPr>
              <w:t>10.4.8</w:t>
            </w:r>
            <w:r>
              <w:rPr>
                <w:rFonts w:eastAsiaTheme="minorEastAsia"/>
                <w:bCs w:val="0"/>
                <w:noProof/>
                <w:szCs w:val="24"/>
                <w:lang w:eastAsia="pl-PL"/>
              </w:rPr>
              <w:t xml:space="preserve"> </w:t>
            </w:r>
            <w:r w:rsidRPr="00B35758">
              <w:rPr>
                <w:rStyle w:val="Hipercze"/>
                <w:noProof/>
                <w:szCs w:val="24"/>
              </w:rPr>
              <w:t>Testowanie planów ciągłości działania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_Toc228448227 \h </w:instrText>
            </w:r>
            <w:r w:rsidRPr="00B35758">
              <w:rPr>
                <w:noProof/>
                <w:webHidden/>
                <w:szCs w:val="24"/>
              </w:rPr>
            </w:r>
            <w:r w:rsidRPr="00B35758">
              <w:rPr>
                <w:noProof/>
                <w:webHidden/>
                <w:szCs w:val="24"/>
              </w:rPr>
              <w:fldChar w:fldCharType="separate"/>
            </w:r>
            <w:r w:rsidR="00044896">
              <w:rPr>
                <w:noProof/>
                <w:webHidden/>
                <w:szCs w:val="24"/>
              </w:rPr>
              <w:t>86</w:t>
            </w:r>
            <w:r w:rsidRPr="00B35758">
              <w:rPr>
                <w:noProof/>
                <w:webHidden/>
                <w:szCs w:val="24"/>
              </w:rPr>
              <w:fldChar w:fldCharType="end"/>
            </w:r>
          </w:hyperlink>
        </w:p>
        <w:p w14:paraId="2ACC15C0" w14:textId="2190A9E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28" w:history="1">
            <w:r w:rsidRPr="00B35758">
              <w:rPr>
                <w:rStyle w:val="Hipercze"/>
                <w:rFonts w:ascii="Calibri" w:hAnsi="Calibri" w:cs="Calibri"/>
                <w:noProof/>
              </w:rPr>
              <w:t>10.5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_Toc228448228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86</w:t>
            </w:r>
            <w:r w:rsidRPr="00B35758">
              <w:rPr>
                <w:rFonts w:ascii="Calibri" w:hAnsi="Calibri" w:cs="Calibri"/>
                <w:noProof/>
                <w:webHidden/>
              </w:rPr>
              <w:fldChar w:fldCharType="end"/>
            </w:r>
          </w:hyperlink>
        </w:p>
        <w:p w14:paraId="726B30ED" w14:textId="3FEB4F8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29" w:history="1">
            <w:r w:rsidRPr="00B35758">
              <w:rPr>
                <w:rStyle w:val="Hipercze"/>
                <w:rFonts w:ascii="Calibri" w:hAnsi="Calibri" w:cs="Calibri"/>
                <w:noProof/>
              </w:rPr>
              <w:t>10.6</w:t>
            </w:r>
            <w:r>
              <w:rPr>
                <w:rStyle w:val="Hipercze"/>
                <w:rFonts w:ascii="Calibri" w:hAnsi="Calibri" w:cs="Calibri"/>
                <w:noProof/>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_Toc228448229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87</w:t>
            </w:r>
            <w:r w:rsidRPr="00B35758">
              <w:rPr>
                <w:rFonts w:ascii="Calibri" w:hAnsi="Calibri" w:cs="Calibri"/>
                <w:noProof/>
                <w:webHidden/>
              </w:rPr>
              <w:fldChar w:fldCharType="end"/>
            </w:r>
          </w:hyperlink>
        </w:p>
        <w:p w14:paraId="1540ED8F" w14:textId="2B97980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30" w:history="1">
            <w:r w:rsidRPr="00B35758">
              <w:rPr>
                <w:rStyle w:val="Hipercze"/>
                <w:rFonts w:ascii="Calibri" w:hAnsi="Calibri" w:cs="Calibri"/>
                <w:noProof/>
              </w:rPr>
              <w:t>10.7</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_Toc228448230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87</w:t>
            </w:r>
            <w:r w:rsidRPr="00B35758">
              <w:rPr>
                <w:rFonts w:ascii="Calibri" w:hAnsi="Calibri" w:cs="Calibri"/>
                <w:noProof/>
                <w:webHidden/>
              </w:rPr>
              <w:fldChar w:fldCharType="end"/>
            </w:r>
          </w:hyperlink>
        </w:p>
        <w:p w14:paraId="76E64B5B" w14:textId="15D0BC74" w:rsidR="00B35758" w:rsidRDefault="00B35758">
          <w:pPr>
            <w:pStyle w:val="Spistreci2"/>
            <w:tabs>
              <w:tab w:val="left" w:pos="720"/>
            </w:tabs>
            <w:rPr>
              <w:rStyle w:val="Hipercze"/>
              <w:rFonts w:ascii="Calibri" w:hAnsi="Calibri" w:cs="Calibri"/>
              <w:noProof/>
            </w:rPr>
          </w:pPr>
          <w:hyperlink w:anchor="_Toc228448231" w:history="1">
            <w:r w:rsidRPr="00B35758">
              <w:rPr>
                <w:rStyle w:val="Hipercze"/>
                <w:rFonts w:ascii="Calibri" w:hAnsi="Calibri" w:cs="Calibri"/>
                <w:noProof/>
              </w:rPr>
              <w:t>10.8</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_Toc228448231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87</w:t>
            </w:r>
            <w:r w:rsidRPr="00B35758">
              <w:rPr>
                <w:rFonts w:ascii="Calibri" w:hAnsi="Calibri" w:cs="Calibri"/>
                <w:noProof/>
                <w:webHidden/>
              </w:rPr>
              <w:fldChar w:fldCharType="end"/>
            </w:r>
          </w:hyperlink>
        </w:p>
        <w:p w14:paraId="1706DF50" w14:textId="7DB1CA2A"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89312" behindDoc="0" locked="0" layoutInCell="1" allowOverlap="1" wp14:anchorId="28A59FC0" wp14:editId="2BA1F257">
                    <wp:simplePos x="0" y="0"/>
                    <wp:positionH relativeFrom="margin">
                      <wp:posOffset>0</wp:posOffset>
                    </wp:positionH>
                    <wp:positionV relativeFrom="paragraph">
                      <wp:posOffset>123825</wp:posOffset>
                    </wp:positionV>
                    <wp:extent cx="5742000" cy="0"/>
                    <wp:effectExtent l="0" t="0" r="0" b="0"/>
                    <wp:wrapNone/>
                    <wp:docPr id="186188835"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12AB86" id="Łącznik prosty 1" o:spid="_x0000_s1026" style="position:absolute;flip:y;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75pt" to="452.1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" strokecolor="#156082 [3204]" strokeweight="1.5pt">
                    <v:stroke joinstyle="miter"/>
                    <w10:wrap anchorx="margin"/>
                  </v:line>
                </w:pict>
              </mc:Fallback>
            </mc:AlternateContent>
          </w:r>
        </w:p>
        <w:p w14:paraId="7BE5DC0A" w14:textId="6D5B2AFF"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232" w:history="1">
            <w:r w:rsidRPr="00B35758">
              <w:rPr>
                <w:rStyle w:val="Hipercze"/>
                <w:rFonts w:ascii="Calibri" w:hAnsi="Calibri" w:cs="Calibri"/>
                <w:sz w:val="24"/>
                <w:szCs w:val="24"/>
              </w:rPr>
              <w:t>11.</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Monitorowanie ICT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_Toc228448232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89</w:t>
            </w:r>
            <w:r w:rsidRPr="00B35758">
              <w:rPr>
                <w:rFonts w:ascii="Calibri" w:hAnsi="Calibri" w:cs="Calibri"/>
                <w:webHidden/>
                <w:sz w:val="24"/>
                <w:szCs w:val="24"/>
              </w:rPr>
              <w:fldChar w:fldCharType="end"/>
            </w:r>
          </w:hyperlink>
        </w:p>
        <w:p w14:paraId="3C3760BF" w14:textId="1647EE8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33" w:history="1">
            <w:r w:rsidRPr="00B35758">
              <w:rPr>
                <w:rStyle w:val="Hipercze"/>
                <w:rFonts w:ascii="Calibri" w:hAnsi="Calibri" w:cs="Calibri"/>
                <w:noProof/>
              </w:rPr>
              <w:t>11.1</w:t>
            </w:r>
            <w:r>
              <w:rPr>
                <w:rStyle w:val="Hipercze"/>
                <w:rFonts w:ascii="Calibri" w:hAnsi="Calibri" w:cs="Calibri"/>
                <w:noProof/>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_Toc228448233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89</w:t>
            </w:r>
            <w:r w:rsidRPr="00B35758">
              <w:rPr>
                <w:rFonts w:ascii="Calibri" w:hAnsi="Calibri" w:cs="Calibri"/>
                <w:noProof/>
                <w:webHidden/>
              </w:rPr>
              <w:fldChar w:fldCharType="end"/>
            </w:r>
          </w:hyperlink>
        </w:p>
        <w:p w14:paraId="338755A1" w14:textId="089D45D3"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34" w:history="1">
            <w:r w:rsidRPr="00B35758">
              <w:rPr>
                <w:rStyle w:val="Hipercze"/>
                <w:rFonts w:ascii="Calibri" w:hAnsi="Calibri" w:cs="Calibri"/>
                <w:noProof/>
              </w:rPr>
              <w:t>11.2</w:t>
            </w:r>
            <w:r>
              <w:rPr>
                <w:rStyle w:val="Hipercze"/>
                <w:rFonts w:ascii="Calibri" w:hAnsi="Calibri" w:cs="Calibri"/>
                <w:noProof/>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_Toc228448234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89</w:t>
            </w:r>
            <w:r w:rsidRPr="00B35758">
              <w:rPr>
                <w:rFonts w:ascii="Calibri" w:hAnsi="Calibri" w:cs="Calibri"/>
                <w:noProof/>
                <w:webHidden/>
              </w:rPr>
              <w:fldChar w:fldCharType="end"/>
            </w:r>
          </w:hyperlink>
        </w:p>
        <w:p w14:paraId="69ECDDF3" w14:textId="66AFF29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35" w:history="1">
            <w:r w:rsidRPr="00B35758">
              <w:rPr>
                <w:rStyle w:val="Hipercze"/>
                <w:rFonts w:ascii="Calibri" w:hAnsi="Calibri" w:cs="Calibri"/>
                <w:noProof/>
              </w:rPr>
              <w:t>11.3</w:t>
            </w:r>
            <w:r>
              <w:rPr>
                <w:rStyle w:val="Hipercze"/>
                <w:rFonts w:ascii="Calibri" w:hAnsi="Calibri" w:cs="Calibri"/>
                <w:noProof/>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_Toc228448235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89</w:t>
            </w:r>
            <w:r w:rsidRPr="00B35758">
              <w:rPr>
                <w:rFonts w:ascii="Calibri" w:hAnsi="Calibri" w:cs="Calibri"/>
                <w:noProof/>
                <w:webHidden/>
              </w:rPr>
              <w:fldChar w:fldCharType="end"/>
            </w:r>
          </w:hyperlink>
        </w:p>
        <w:p w14:paraId="3F0B92A9" w14:textId="4869FDBC"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36" w:history="1">
            <w:r w:rsidRPr="00B35758">
              <w:rPr>
                <w:rStyle w:val="Hipercze"/>
                <w:rFonts w:ascii="Calibri" w:hAnsi="Calibri" w:cs="Calibri"/>
                <w:noProof/>
              </w:rPr>
              <w:t>11.4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_Toc228448236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90</w:t>
            </w:r>
            <w:r w:rsidRPr="00B35758">
              <w:rPr>
                <w:rFonts w:ascii="Calibri" w:hAnsi="Calibri" w:cs="Calibri"/>
                <w:noProof/>
                <w:webHidden/>
              </w:rPr>
              <w:fldChar w:fldCharType="end"/>
            </w:r>
          </w:hyperlink>
        </w:p>
        <w:p w14:paraId="3A064000" w14:textId="6BA79CDD" w:rsidR="00B35758" w:rsidRPr="00B35758" w:rsidRDefault="00B35758">
          <w:pPr>
            <w:pStyle w:val="Spistreci3"/>
            <w:tabs>
              <w:tab w:val="left" w:pos="1200"/>
            </w:tabs>
            <w:rPr>
              <w:rFonts w:eastAsiaTheme="minorEastAsia"/>
              <w:bCs w:val="0"/>
              <w:noProof/>
              <w:szCs w:val="24"/>
              <w:lang w:eastAsia="pl-PL"/>
            </w:rPr>
          </w:pPr>
          <w:hyperlink w:anchor="_Toc228448237" w:history="1">
            <w:r w:rsidRPr="00B35758">
              <w:rPr>
                <w:rStyle w:val="Hipercze"/>
                <w:noProof/>
                <w:szCs w:val="24"/>
              </w:rPr>
              <w:t>11.4.1</w:t>
            </w:r>
            <w:r>
              <w:rPr>
                <w:rFonts w:eastAsiaTheme="minorEastAsia"/>
                <w:bCs w:val="0"/>
                <w:noProof/>
                <w:szCs w:val="24"/>
                <w:lang w:eastAsia="pl-PL"/>
              </w:rPr>
              <w:t xml:space="preserve"> </w:t>
            </w:r>
            <w:r w:rsidRPr="00B35758">
              <w:rPr>
                <w:rStyle w:val="Hipercze"/>
                <w:noProof/>
                <w:szCs w:val="24"/>
              </w:rPr>
              <w:t>Rejestrowanie zdarzeń w systemach technologii informacyjno-komunikacyjnych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_Toc228448237 \h </w:instrText>
            </w:r>
            <w:r w:rsidRPr="00B35758">
              <w:rPr>
                <w:noProof/>
                <w:webHidden/>
                <w:szCs w:val="24"/>
              </w:rPr>
            </w:r>
            <w:r w:rsidRPr="00B35758">
              <w:rPr>
                <w:noProof/>
                <w:webHidden/>
                <w:szCs w:val="24"/>
              </w:rPr>
              <w:fldChar w:fldCharType="separate"/>
            </w:r>
            <w:r w:rsidR="00044896">
              <w:rPr>
                <w:noProof/>
                <w:webHidden/>
                <w:szCs w:val="24"/>
              </w:rPr>
              <w:t>90</w:t>
            </w:r>
            <w:r w:rsidRPr="00B35758">
              <w:rPr>
                <w:noProof/>
                <w:webHidden/>
                <w:szCs w:val="24"/>
              </w:rPr>
              <w:fldChar w:fldCharType="end"/>
            </w:r>
          </w:hyperlink>
        </w:p>
        <w:p w14:paraId="1CD21B57" w14:textId="77378756" w:rsidR="00B35758" w:rsidRPr="00B35758" w:rsidRDefault="00B35758">
          <w:pPr>
            <w:pStyle w:val="Spistreci3"/>
            <w:tabs>
              <w:tab w:val="left" w:pos="1200"/>
            </w:tabs>
            <w:rPr>
              <w:rFonts w:eastAsiaTheme="minorEastAsia"/>
              <w:bCs w:val="0"/>
              <w:noProof/>
              <w:szCs w:val="24"/>
              <w:lang w:eastAsia="pl-PL"/>
            </w:rPr>
          </w:pPr>
          <w:hyperlink w:anchor="_Toc228448238" w:history="1">
            <w:r w:rsidRPr="00B35758">
              <w:rPr>
                <w:rStyle w:val="Hipercze"/>
                <w:noProof/>
                <w:szCs w:val="24"/>
              </w:rPr>
              <w:t>11.4.2</w:t>
            </w:r>
            <w:r>
              <w:rPr>
                <w:rFonts w:eastAsiaTheme="minorEastAsia"/>
                <w:bCs w:val="0"/>
                <w:noProof/>
                <w:szCs w:val="24"/>
                <w:lang w:eastAsia="pl-PL"/>
              </w:rPr>
              <w:t xml:space="preserve"> </w:t>
            </w:r>
            <w:r w:rsidRPr="00B35758">
              <w:rPr>
                <w:rStyle w:val="Hipercze"/>
                <w:noProof/>
                <w:szCs w:val="24"/>
              </w:rPr>
              <w:t>Typy zdarzeń rejestrowanych dla usług</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_Toc228448238 \h </w:instrText>
            </w:r>
            <w:r w:rsidRPr="00B35758">
              <w:rPr>
                <w:noProof/>
                <w:webHidden/>
                <w:szCs w:val="24"/>
              </w:rPr>
            </w:r>
            <w:r w:rsidRPr="00B35758">
              <w:rPr>
                <w:noProof/>
                <w:webHidden/>
                <w:szCs w:val="24"/>
              </w:rPr>
              <w:fldChar w:fldCharType="separate"/>
            </w:r>
            <w:r w:rsidR="00044896">
              <w:rPr>
                <w:noProof/>
                <w:webHidden/>
                <w:szCs w:val="24"/>
              </w:rPr>
              <w:t>90</w:t>
            </w:r>
            <w:r w:rsidRPr="00B35758">
              <w:rPr>
                <w:noProof/>
                <w:webHidden/>
                <w:szCs w:val="24"/>
              </w:rPr>
              <w:fldChar w:fldCharType="end"/>
            </w:r>
          </w:hyperlink>
        </w:p>
        <w:p w14:paraId="436F9C31" w14:textId="1BDA8FFE" w:rsidR="00B35758" w:rsidRPr="00B35758" w:rsidRDefault="00B35758">
          <w:pPr>
            <w:pStyle w:val="Spistreci3"/>
            <w:tabs>
              <w:tab w:val="left" w:pos="1200"/>
            </w:tabs>
            <w:rPr>
              <w:rFonts w:eastAsiaTheme="minorEastAsia"/>
              <w:bCs w:val="0"/>
              <w:noProof/>
              <w:szCs w:val="24"/>
              <w:lang w:eastAsia="pl-PL"/>
            </w:rPr>
          </w:pPr>
          <w:hyperlink w:anchor="_Toc228448239" w:history="1">
            <w:r w:rsidRPr="00B35758">
              <w:rPr>
                <w:rStyle w:val="Hipercze"/>
                <w:noProof/>
                <w:szCs w:val="24"/>
              </w:rPr>
              <w:t>11.4.3</w:t>
            </w:r>
            <w:r>
              <w:rPr>
                <w:rFonts w:eastAsiaTheme="minorEastAsia"/>
                <w:bCs w:val="0"/>
                <w:noProof/>
                <w:szCs w:val="24"/>
                <w:lang w:eastAsia="pl-PL"/>
              </w:rPr>
              <w:t xml:space="preserve"> </w:t>
            </w:r>
            <w:r w:rsidRPr="00B35758">
              <w:rPr>
                <w:rStyle w:val="Hipercze"/>
                <w:noProof/>
                <w:szCs w:val="24"/>
              </w:rPr>
              <w:t>Wskaźniki progowe i wykrywanie nieprawidłowości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_Toc228448239 \h </w:instrText>
            </w:r>
            <w:r w:rsidRPr="00B35758">
              <w:rPr>
                <w:noProof/>
                <w:webHidden/>
                <w:szCs w:val="24"/>
              </w:rPr>
            </w:r>
            <w:r w:rsidRPr="00B35758">
              <w:rPr>
                <w:noProof/>
                <w:webHidden/>
                <w:szCs w:val="24"/>
              </w:rPr>
              <w:fldChar w:fldCharType="separate"/>
            </w:r>
            <w:r w:rsidR="00044896">
              <w:rPr>
                <w:noProof/>
                <w:webHidden/>
                <w:szCs w:val="24"/>
              </w:rPr>
              <w:t>91</w:t>
            </w:r>
            <w:r w:rsidRPr="00B35758">
              <w:rPr>
                <w:noProof/>
                <w:webHidden/>
                <w:szCs w:val="24"/>
              </w:rPr>
              <w:fldChar w:fldCharType="end"/>
            </w:r>
          </w:hyperlink>
        </w:p>
        <w:p w14:paraId="2BC7D77F" w14:textId="704F5A34" w:rsidR="00B35758" w:rsidRPr="00B35758" w:rsidRDefault="00B35758">
          <w:pPr>
            <w:pStyle w:val="Spistreci3"/>
            <w:tabs>
              <w:tab w:val="left" w:pos="1200"/>
            </w:tabs>
            <w:rPr>
              <w:rFonts w:eastAsiaTheme="minorEastAsia"/>
              <w:bCs w:val="0"/>
              <w:noProof/>
              <w:szCs w:val="24"/>
              <w:lang w:eastAsia="pl-PL"/>
            </w:rPr>
          </w:pPr>
          <w:hyperlink w:anchor="_Toc228448240" w:history="1">
            <w:r w:rsidRPr="00B35758">
              <w:rPr>
                <w:rStyle w:val="Hipercze"/>
                <w:noProof/>
                <w:szCs w:val="24"/>
              </w:rPr>
              <w:t>11.4.4</w:t>
            </w:r>
            <w:r>
              <w:rPr>
                <w:rFonts w:eastAsiaTheme="minorEastAsia"/>
                <w:bCs w:val="0"/>
                <w:noProof/>
                <w:szCs w:val="24"/>
                <w:lang w:eastAsia="pl-PL"/>
              </w:rPr>
              <w:t xml:space="preserve"> </w:t>
            </w:r>
            <w:r w:rsidRPr="00B35758">
              <w:rPr>
                <w:rStyle w:val="Hipercze"/>
                <w:noProof/>
                <w:szCs w:val="24"/>
              </w:rPr>
              <w:t>Centralne gromadzenie i analiza zdarzeń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_Toc228448240 \h </w:instrText>
            </w:r>
            <w:r w:rsidRPr="00B35758">
              <w:rPr>
                <w:noProof/>
                <w:webHidden/>
                <w:szCs w:val="24"/>
              </w:rPr>
            </w:r>
            <w:r w:rsidRPr="00B35758">
              <w:rPr>
                <w:noProof/>
                <w:webHidden/>
                <w:szCs w:val="24"/>
              </w:rPr>
              <w:fldChar w:fldCharType="separate"/>
            </w:r>
            <w:r w:rsidR="00044896">
              <w:rPr>
                <w:noProof/>
                <w:webHidden/>
                <w:szCs w:val="24"/>
              </w:rPr>
              <w:t>91</w:t>
            </w:r>
            <w:r w:rsidRPr="00B35758">
              <w:rPr>
                <w:noProof/>
                <w:webHidden/>
                <w:szCs w:val="24"/>
              </w:rPr>
              <w:fldChar w:fldCharType="end"/>
            </w:r>
          </w:hyperlink>
        </w:p>
        <w:p w14:paraId="2CA2F8DB" w14:textId="714935D8" w:rsidR="00B35758" w:rsidRPr="00B35758" w:rsidRDefault="00B35758">
          <w:pPr>
            <w:pStyle w:val="Spistreci3"/>
            <w:tabs>
              <w:tab w:val="left" w:pos="1200"/>
            </w:tabs>
            <w:rPr>
              <w:rFonts w:eastAsiaTheme="minorEastAsia"/>
              <w:bCs w:val="0"/>
              <w:noProof/>
              <w:szCs w:val="24"/>
              <w:lang w:eastAsia="pl-PL"/>
            </w:rPr>
          </w:pPr>
          <w:hyperlink w:anchor="_Toc228448241" w:history="1">
            <w:r w:rsidRPr="00B35758">
              <w:rPr>
                <w:rStyle w:val="Hipercze"/>
                <w:noProof/>
                <w:szCs w:val="24"/>
              </w:rPr>
              <w:t>11.4.5</w:t>
            </w:r>
            <w:r>
              <w:rPr>
                <w:rFonts w:eastAsiaTheme="minorEastAsia"/>
                <w:bCs w:val="0"/>
                <w:noProof/>
                <w:szCs w:val="24"/>
                <w:lang w:eastAsia="pl-PL"/>
              </w:rPr>
              <w:t xml:space="preserve"> </w:t>
            </w:r>
            <w:r w:rsidRPr="00B35758">
              <w:rPr>
                <w:rStyle w:val="Hipercze"/>
                <w:noProof/>
                <w:szCs w:val="24"/>
              </w:rPr>
              <w:t>Nadzór operacyjny nad bezpieczeństwem systemów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_Toc228448241 \h </w:instrText>
            </w:r>
            <w:r w:rsidRPr="00B35758">
              <w:rPr>
                <w:noProof/>
                <w:webHidden/>
                <w:szCs w:val="24"/>
              </w:rPr>
            </w:r>
            <w:r w:rsidRPr="00B35758">
              <w:rPr>
                <w:noProof/>
                <w:webHidden/>
                <w:szCs w:val="24"/>
              </w:rPr>
              <w:fldChar w:fldCharType="separate"/>
            </w:r>
            <w:r w:rsidR="00044896">
              <w:rPr>
                <w:noProof/>
                <w:webHidden/>
                <w:szCs w:val="24"/>
              </w:rPr>
              <w:t>92</w:t>
            </w:r>
            <w:r w:rsidRPr="00B35758">
              <w:rPr>
                <w:noProof/>
                <w:webHidden/>
                <w:szCs w:val="24"/>
              </w:rPr>
              <w:fldChar w:fldCharType="end"/>
            </w:r>
          </w:hyperlink>
        </w:p>
        <w:p w14:paraId="0331BB9C" w14:textId="405C795E" w:rsidR="00B35758" w:rsidRPr="00B35758" w:rsidRDefault="00B35758">
          <w:pPr>
            <w:pStyle w:val="Spistreci3"/>
            <w:tabs>
              <w:tab w:val="left" w:pos="1200"/>
            </w:tabs>
            <w:rPr>
              <w:rFonts w:eastAsiaTheme="minorEastAsia"/>
              <w:bCs w:val="0"/>
              <w:noProof/>
              <w:szCs w:val="24"/>
              <w:lang w:eastAsia="pl-PL"/>
            </w:rPr>
          </w:pPr>
          <w:hyperlink w:anchor="_Toc228448242" w:history="1">
            <w:r w:rsidRPr="00B35758">
              <w:rPr>
                <w:rStyle w:val="Hipercze"/>
                <w:noProof/>
                <w:szCs w:val="24"/>
              </w:rPr>
              <w:t>11.4.6</w:t>
            </w:r>
            <w:r>
              <w:rPr>
                <w:rFonts w:eastAsiaTheme="minorEastAsia"/>
                <w:bCs w:val="0"/>
                <w:noProof/>
                <w:szCs w:val="24"/>
                <w:lang w:eastAsia="pl-PL"/>
              </w:rPr>
              <w:t xml:space="preserve"> </w:t>
            </w:r>
            <w:r w:rsidRPr="00B35758">
              <w:rPr>
                <w:rStyle w:val="Hipercze"/>
                <w:noProof/>
                <w:szCs w:val="24"/>
              </w:rPr>
              <w:t>Przechowywanie i ochrona rejestrów zdarzeń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_Toc228448242 \h </w:instrText>
            </w:r>
            <w:r w:rsidRPr="00B35758">
              <w:rPr>
                <w:noProof/>
                <w:webHidden/>
                <w:szCs w:val="24"/>
              </w:rPr>
            </w:r>
            <w:r w:rsidRPr="00B35758">
              <w:rPr>
                <w:noProof/>
                <w:webHidden/>
                <w:szCs w:val="24"/>
              </w:rPr>
              <w:fldChar w:fldCharType="separate"/>
            </w:r>
            <w:r w:rsidR="00044896">
              <w:rPr>
                <w:noProof/>
                <w:webHidden/>
                <w:szCs w:val="24"/>
              </w:rPr>
              <w:t>92</w:t>
            </w:r>
            <w:r w:rsidRPr="00B35758">
              <w:rPr>
                <w:noProof/>
                <w:webHidden/>
                <w:szCs w:val="24"/>
              </w:rPr>
              <w:fldChar w:fldCharType="end"/>
            </w:r>
          </w:hyperlink>
        </w:p>
        <w:p w14:paraId="25F6FF2E" w14:textId="06E740C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43" w:history="1">
            <w:r w:rsidRPr="00B35758">
              <w:rPr>
                <w:rStyle w:val="Hipercze"/>
                <w:rFonts w:ascii="Calibri" w:hAnsi="Calibri" w:cs="Calibri"/>
                <w:noProof/>
              </w:rPr>
              <w:t>11.5</w:t>
            </w:r>
            <w:r>
              <w:rPr>
                <w:rStyle w:val="Hipercze"/>
                <w:rFonts w:ascii="Calibri" w:hAnsi="Calibri" w:cs="Calibri"/>
                <w:noProof/>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_Toc228448243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92</w:t>
            </w:r>
            <w:r w:rsidRPr="00B35758">
              <w:rPr>
                <w:rFonts w:ascii="Calibri" w:hAnsi="Calibri" w:cs="Calibri"/>
                <w:noProof/>
                <w:webHidden/>
              </w:rPr>
              <w:fldChar w:fldCharType="end"/>
            </w:r>
          </w:hyperlink>
        </w:p>
        <w:p w14:paraId="0FA84156" w14:textId="3C40B193" w:rsidR="00B35758" w:rsidRDefault="00B35758">
          <w:pPr>
            <w:pStyle w:val="Spistreci2"/>
            <w:tabs>
              <w:tab w:val="left" w:pos="720"/>
            </w:tabs>
            <w:rPr>
              <w:rStyle w:val="Hipercze"/>
              <w:rFonts w:ascii="Calibri" w:hAnsi="Calibri" w:cs="Calibri"/>
              <w:noProof/>
            </w:rPr>
          </w:pPr>
          <w:hyperlink w:anchor="_Toc228448244" w:history="1">
            <w:r w:rsidRPr="00B35758">
              <w:rPr>
                <w:rStyle w:val="Hipercze"/>
                <w:rFonts w:ascii="Calibri" w:hAnsi="Calibri" w:cs="Calibri"/>
                <w:noProof/>
              </w:rPr>
              <w:t>11.6</w:t>
            </w:r>
            <w:r>
              <w:rPr>
                <w:rStyle w:val="Hipercze"/>
                <w:rFonts w:ascii="Calibri" w:hAnsi="Calibri" w:cs="Calibri"/>
                <w:noProof/>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_Toc228448244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92</w:t>
            </w:r>
            <w:r w:rsidRPr="00B35758">
              <w:rPr>
                <w:rFonts w:ascii="Calibri" w:hAnsi="Calibri" w:cs="Calibri"/>
                <w:noProof/>
                <w:webHidden/>
              </w:rPr>
              <w:fldChar w:fldCharType="end"/>
            </w:r>
          </w:hyperlink>
        </w:p>
        <w:p w14:paraId="6CBF6914" w14:textId="062F0839"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91360" behindDoc="0" locked="0" layoutInCell="1" allowOverlap="1" wp14:anchorId="555B322C" wp14:editId="6E27B65E">
                    <wp:simplePos x="0" y="0"/>
                    <wp:positionH relativeFrom="margin">
                      <wp:posOffset>0</wp:posOffset>
                    </wp:positionH>
                    <wp:positionV relativeFrom="paragraph">
                      <wp:posOffset>132715</wp:posOffset>
                    </wp:positionV>
                    <wp:extent cx="5742000" cy="0"/>
                    <wp:effectExtent l="0" t="0" r="0" b="0"/>
                    <wp:wrapNone/>
                    <wp:docPr id="117505753"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AE2C9C" id="Łącznik prosty 1" o:spid="_x0000_s1026" style="position:absolute;flip:y;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45pt" to="45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" strokecolor="#156082 [3204]" strokeweight="1.5pt">
                    <v:stroke joinstyle="miter"/>
                    <w10:wrap anchorx="margin"/>
                  </v:line>
                </w:pict>
              </mc:Fallback>
            </mc:AlternateContent>
          </w:r>
        </w:p>
        <w:p w14:paraId="44DF3E82" w14:textId="43B9DC8B"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245" w:history="1">
            <w:r w:rsidRPr="00B35758">
              <w:rPr>
                <w:rStyle w:val="Hipercze"/>
                <w:rFonts w:ascii="Calibri" w:hAnsi="Calibri" w:cs="Calibri"/>
                <w:sz w:val="24"/>
                <w:szCs w:val="24"/>
              </w:rPr>
              <w:t>12.</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Audyty wewnętrzne i zewnętrzne w JST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_Toc228448245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93</w:t>
            </w:r>
            <w:r w:rsidRPr="00B35758">
              <w:rPr>
                <w:rFonts w:ascii="Calibri" w:hAnsi="Calibri" w:cs="Calibri"/>
                <w:webHidden/>
                <w:sz w:val="24"/>
                <w:szCs w:val="24"/>
              </w:rPr>
              <w:fldChar w:fldCharType="end"/>
            </w:r>
          </w:hyperlink>
        </w:p>
        <w:p w14:paraId="436DD8E5" w14:textId="7C1C8296"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46" w:history="1">
            <w:r w:rsidRPr="00B35758">
              <w:rPr>
                <w:rStyle w:val="Hipercze"/>
                <w:rFonts w:ascii="Calibri" w:hAnsi="Calibri" w:cs="Calibri"/>
                <w:noProof/>
              </w:rPr>
              <w:t>12.1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_Toc228448246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93</w:t>
            </w:r>
            <w:r w:rsidRPr="00B35758">
              <w:rPr>
                <w:rFonts w:ascii="Calibri" w:hAnsi="Calibri" w:cs="Calibri"/>
                <w:noProof/>
                <w:webHidden/>
              </w:rPr>
              <w:fldChar w:fldCharType="end"/>
            </w:r>
          </w:hyperlink>
        </w:p>
        <w:p w14:paraId="68269099" w14:textId="376063F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47" w:history="1">
            <w:r w:rsidRPr="00B35758">
              <w:rPr>
                <w:rStyle w:val="Hipercze"/>
                <w:rFonts w:ascii="Calibri" w:hAnsi="Calibri" w:cs="Calibri"/>
                <w:noProof/>
              </w:rPr>
              <w:t>12.2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_Toc228448247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93</w:t>
            </w:r>
            <w:r w:rsidRPr="00B35758">
              <w:rPr>
                <w:rFonts w:ascii="Calibri" w:hAnsi="Calibri" w:cs="Calibri"/>
                <w:noProof/>
                <w:webHidden/>
              </w:rPr>
              <w:fldChar w:fldCharType="end"/>
            </w:r>
          </w:hyperlink>
        </w:p>
        <w:p w14:paraId="2A861B65" w14:textId="60B95A6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48" w:history="1">
            <w:r w:rsidRPr="00B35758">
              <w:rPr>
                <w:rStyle w:val="Hipercze"/>
                <w:rFonts w:ascii="Calibri" w:hAnsi="Calibri" w:cs="Calibri"/>
                <w:noProof/>
              </w:rPr>
              <w:t>12.3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_Toc228448248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93</w:t>
            </w:r>
            <w:r w:rsidRPr="00B35758">
              <w:rPr>
                <w:rFonts w:ascii="Calibri" w:hAnsi="Calibri" w:cs="Calibri"/>
                <w:noProof/>
                <w:webHidden/>
              </w:rPr>
              <w:fldChar w:fldCharType="end"/>
            </w:r>
          </w:hyperlink>
        </w:p>
        <w:p w14:paraId="75D5B50D" w14:textId="19D5FA7E"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49" w:history="1">
            <w:r w:rsidRPr="00B35758">
              <w:rPr>
                <w:rStyle w:val="Hipercze"/>
                <w:rFonts w:ascii="Calibri" w:hAnsi="Calibri" w:cs="Calibri"/>
                <w:noProof/>
              </w:rPr>
              <w:t>12.4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_Toc228448249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94</w:t>
            </w:r>
            <w:r w:rsidRPr="00B35758">
              <w:rPr>
                <w:rFonts w:ascii="Calibri" w:hAnsi="Calibri" w:cs="Calibri"/>
                <w:noProof/>
                <w:webHidden/>
              </w:rPr>
              <w:fldChar w:fldCharType="end"/>
            </w:r>
          </w:hyperlink>
        </w:p>
        <w:p w14:paraId="228F98E1" w14:textId="6E12D5FD" w:rsidR="00B35758" w:rsidRPr="00B35758" w:rsidRDefault="00B35758">
          <w:pPr>
            <w:pStyle w:val="Spistreci3"/>
            <w:tabs>
              <w:tab w:val="left" w:pos="1200"/>
            </w:tabs>
            <w:rPr>
              <w:rFonts w:eastAsiaTheme="minorEastAsia"/>
              <w:bCs w:val="0"/>
              <w:noProof/>
              <w:szCs w:val="24"/>
              <w:lang w:eastAsia="pl-PL"/>
            </w:rPr>
          </w:pPr>
          <w:hyperlink w:anchor="_Toc228448250" w:history="1">
            <w:r w:rsidRPr="00B35758">
              <w:rPr>
                <w:rStyle w:val="Hipercze"/>
                <w:noProof/>
                <w:szCs w:val="24"/>
              </w:rPr>
              <w:t>12.4.1</w:t>
            </w:r>
            <w:r>
              <w:rPr>
                <w:rFonts w:eastAsiaTheme="minorEastAsia"/>
                <w:bCs w:val="0"/>
                <w:noProof/>
                <w:szCs w:val="24"/>
                <w:lang w:eastAsia="pl-PL"/>
              </w:rPr>
              <w:t xml:space="preserve"> </w:t>
            </w:r>
            <w:r w:rsidRPr="00B35758">
              <w:rPr>
                <w:rStyle w:val="Hipercze"/>
                <w:noProof/>
                <w:szCs w:val="24"/>
              </w:rPr>
              <w:t>Program audytów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_Toc228448250 \h </w:instrText>
            </w:r>
            <w:r w:rsidRPr="00B35758">
              <w:rPr>
                <w:noProof/>
                <w:webHidden/>
                <w:szCs w:val="24"/>
              </w:rPr>
            </w:r>
            <w:r w:rsidRPr="00B35758">
              <w:rPr>
                <w:noProof/>
                <w:webHidden/>
                <w:szCs w:val="24"/>
              </w:rPr>
              <w:fldChar w:fldCharType="separate"/>
            </w:r>
            <w:r w:rsidR="00044896">
              <w:rPr>
                <w:noProof/>
                <w:webHidden/>
                <w:szCs w:val="24"/>
              </w:rPr>
              <w:t>94</w:t>
            </w:r>
            <w:r w:rsidRPr="00B35758">
              <w:rPr>
                <w:noProof/>
                <w:webHidden/>
                <w:szCs w:val="24"/>
              </w:rPr>
              <w:fldChar w:fldCharType="end"/>
            </w:r>
          </w:hyperlink>
        </w:p>
        <w:p w14:paraId="79E8AB9A" w14:textId="48A73CAE" w:rsidR="00B35758" w:rsidRPr="00B35758" w:rsidRDefault="00B35758">
          <w:pPr>
            <w:pStyle w:val="Spistreci3"/>
            <w:tabs>
              <w:tab w:val="left" w:pos="1200"/>
            </w:tabs>
            <w:rPr>
              <w:rFonts w:eastAsiaTheme="minorEastAsia"/>
              <w:bCs w:val="0"/>
              <w:noProof/>
              <w:szCs w:val="24"/>
              <w:lang w:eastAsia="pl-PL"/>
            </w:rPr>
          </w:pPr>
          <w:hyperlink w:anchor="_Toc228448251" w:history="1">
            <w:r w:rsidRPr="00B35758">
              <w:rPr>
                <w:rStyle w:val="Hipercze"/>
                <w:noProof/>
                <w:szCs w:val="24"/>
              </w:rPr>
              <w:t>12.4.2</w:t>
            </w:r>
            <w:r>
              <w:rPr>
                <w:rFonts w:eastAsiaTheme="minorEastAsia"/>
                <w:bCs w:val="0"/>
                <w:noProof/>
                <w:szCs w:val="24"/>
                <w:lang w:eastAsia="pl-PL"/>
              </w:rPr>
              <w:t xml:space="preserve"> </w:t>
            </w:r>
            <w:r w:rsidRPr="00B35758">
              <w:rPr>
                <w:rStyle w:val="Hipercze"/>
                <w:noProof/>
                <w:szCs w:val="24"/>
              </w:rPr>
              <w:t>Audyty wewnętrzne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_Toc228448251 \h </w:instrText>
            </w:r>
            <w:r w:rsidRPr="00B35758">
              <w:rPr>
                <w:noProof/>
                <w:webHidden/>
                <w:szCs w:val="24"/>
              </w:rPr>
            </w:r>
            <w:r w:rsidRPr="00B35758">
              <w:rPr>
                <w:noProof/>
                <w:webHidden/>
                <w:szCs w:val="24"/>
              </w:rPr>
              <w:fldChar w:fldCharType="separate"/>
            </w:r>
            <w:r w:rsidR="00044896">
              <w:rPr>
                <w:noProof/>
                <w:webHidden/>
                <w:szCs w:val="24"/>
              </w:rPr>
              <w:t>94</w:t>
            </w:r>
            <w:r w:rsidRPr="00B35758">
              <w:rPr>
                <w:noProof/>
                <w:webHidden/>
                <w:szCs w:val="24"/>
              </w:rPr>
              <w:fldChar w:fldCharType="end"/>
            </w:r>
          </w:hyperlink>
        </w:p>
        <w:p w14:paraId="6E0C382A" w14:textId="079BC6A5" w:rsidR="00B35758" w:rsidRPr="00B35758" w:rsidRDefault="00B35758">
          <w:pPr>
            <w:pStyle w:val="Spistreci3"/>
            <w:tabs>
              <w:tab w:val="left" w:pos="1200"/>
            </w:tabs>
            <w:rPr>
              <w:rFonts w:eastAsiaTheme="minorEastAsia"/>
              <w:bCs w:val="0"/>
              <w:noProof/>
              <w:szCs w:val="24"/>
              <w:lang w:eastAsia="pl-PL"/>
            </w:rPr>
          </w:pPr>
          <w:hyperlink w:anchor="_Toc228448252" w:history="1">
            <w:r w:rsidRPr="00B35758">
              <w:rPr>
                <w:rStyle w:val="Hipercze"/>
                <w:noProof/>
                <w:szCs w:val="24"/>
              </w:rPr>
              <w:t>12.4.3</w:t>
            </w:r>
            <w:r>
              <w:rPr>
                <w:rFonts w:eastAsiaTheme="minorEastAsia"/>
                <w:bCs w:val="0"/>
                <w:noProof/>
                <w:szCs w:val="24"/>
                <w:lang w:eastAsia="pl-PL"/>
              </w:rPr>
              <w:t xml:space="preserve"> </w:t>
            </w:r>
            <w:r w:rsidRPr="00B35758">
              <w:rPr>
                <w:rStyle w:val="Hipercze"/>
                <w:noProof/>
                <w:szCs w:val="24"/>
              </w:rPr>
              <w:t>Audyty zewnętrzne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_Toc228448252 \h </w:instrText>
            </w:r>
            <w:r w:rsidRPr="00B35758">
              <w:rPr>
                <w:noProof/>
                <w:webHidden/>
                <w:szCs w:val="24"/>
              </w:rPr>
            </w:r>
            <w:r w:rsidRPr="00B35758">
              <w:rPr>
                <w:noProof/>
                <w:webHidden/>
                <w:szCs w:val="24"/>
              </w:rPr>
              <w:fldChar w:fldCharType="separate"/>
            </w:r>
            <w:r w:rsidR="00044896">
              <w:rPr>
                <w:noProof/>
                <w:webHidden/>
                <w:szCs w:val="24"/>
              </w:rPr>
              <w:t>95</w:t>
            </w:r>
            <w:r w:rsidRPr="00B35758">
              <w:rPr>
                <w:noProof/>
                <w:webHidden/>
                <w:szCs w:val="24"/>
              </w:rPr>
              <w:fldChar w:fldCharType="end"/>
            </w:r>
          </w:hyperlink>
        </w:p>
        <w:p w14:paraId="65D3A1F6" w14:textId="3CBE6E41" w:rsidR="00B35758" w:rsidRPr="00B35758" w:rsidRDefault="00B35758">
          <w:pPr>
            <w:pStyle w:val="Spistreci3"/>
            <w:tabs>
              <w:tab w:val="left" w:pos="1200"/>
            </w:tabs>
            <w:rPr>
              <w:rFonts w:eastAsiaTheme="minorEastAsia"/>
              <w:bCs w:val="0"/>
              <w:noProof/>
              <w:szCs w:val="24"/>
              <w:lang w:eastAsia="pl-PL"/>
            </w:rPr>
          </w:pPr>
          <w:hyperlink w:anchor="_Toc228448253" w:history="1">
            <w:r w:rsidRPr="00B35758">
              <w:rPr>
                <w:rStyle w:val="Hipercze"/>
                <w:noProof/>
                <w:szCs w:val="24"/>
              </w:rPr>
              <w:t>12.4.4</w:t>
            </w:r>
            <w:r>
              <w:rPr>
                <w:rFonts w:eastAsiaTheme="minorEastAsia"/>
                <w:bCs w:val="0"/>
                <w:noProof/>
                <w:szCs w:val="24"/>
                <w:lang w:eastAsia="pl-PL"/>
              </w:rPr>
              <w:t xml:space="preserve"> </w:t>
            </w:r>
            <w:r w:rsidRPr="00B35758">
              <w:rPr>
                <w:rStyle w:val="Hipercze"/>
                <w:noProof/>
                <w:szCs w:val="24"/>
              </w:rPr>
              <w:t>Testy penetracyjne i audyty techniczne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_Toc228448253 \h </w:instrText>
            </w:r>
            <w:r w:rsidRPr="00B35758">
              <w:rPr>
                <w:noProof/>
                <w:webHidden/>
                <w:szCs w:val="24"/>
              </w:rPr>
            </w:r>
            <w:r w:rsidRPr="00B35758">
              <w:rPr>
                <w:noProof/>
                <w:webHidden/>
                <w:szCs w:val="24"/>
              </w:rPr>
              <w:fldChar w:fldCharType="separate"/>
            </w:r>
            <w:r w:rsidR="00044896">
              <w:rPr>
                <w:noProof/>
                <w:webHidden/>
                <w:szCs w:val="24"/>
              </w:rPr>
              <w:t>95</w:t>
            </w:r>
            <w:r w:rsidRPr="00B35758">
              <w:rPr>
                <w:noProof/>
                <w:webHidden/>
                <w:szCs w:val="24"/>
              </w:rPr>
              <w:fldChar w:fldCharType="end"/>
            </w:r>
          </w:hyperlink>
        </w:p>
        <w:p w14:paraId="02F93A34" w14:textId="29549759" w:rsidR="00B35758" w:rsidRPr="00B35758" w:rsidRDefault="00B35758">
          <w:pPr>
            <w:pStyle w:val="Spistreci3"/>
            <w:tabs>
              <w:tab w:val="left" w:pos="1200"/>
            </w:tabs>
            <w:rPr>
              <w:rFonts w:eastAsiaTheme="minorEastAsia"/>
              <w:bCs w:val="0"/>
              <w:noProof/>
              <w:szCs w:val="24"/>
              <w:lang w:eastAsia="pl-PL"/>
            </w:rPr>
          </w:pPr>
          <w:hyperlink w:anchor="_Toc228448254" w:history="1">
            <w:r w:rsidRPr="00B35758">
              <w:rPr>
                <w:rStyle w:val="Hipercze"/>
                <w:noProof/>
                <w:szCs w:val="24"/>
              </w:rPr>
              <w:t>12.4.5</w:t>
            </w:r>
            <w:r>
              <w:rPr>
                <w:rFonts w:eastAsiaTheme="minorEastAsia"/>
                <w:bCs w:val="0"/>
                <w:noProof/>
                <w:szCs w:val="24"/>
                <w:lang w:eastAsia="pl-PL"/>
              </w:rPr>
              <w:t xml:space="preserve"> </w:t>
            </w:r>
            <w:r w:rsidRPr="00B35758">
              <w:rPr>
                <w:rStyle w:val="Hipercze"/>
                <w:noProof/>
                <w:szCs w:val="24"/>
              </w:rPr>
              <w:t>Ocena wyników audytów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_Toc228448254 \h </w:instrText>
            </w:r>
            <w:r w:rsidRPr="00B35758">
              <w:rPr>
                <w:noProof/>
                <w:webHidden/>
                <w:szCs w:val="24"/>
              </w:rPr>
            </w:r>
            <w:r w:rsidRPr="00B35758">
              <w:rPr>
                <w:noProof/>
                <w:webHidden/>
                <w:szCs w:val="24"/>
              </w:rPr>
              <w:fldChar w:fldCharType="separate"/>
            </w:r>
            <w:r w:rsidR="00044896">
              <w:rPr>
                <w:noProof/>
                <w:webHidden/>
                <w:szCs w:val="24"/>
              </w:rPr>
              <w:t>95</w:t>
            </w:r>
            <w:r w:rsidRPr="00B35758">
              <w:rPr>
                <w:noProof/>
                <w:webHidden/>
                <w:szCs w:val="24"/>
              </w:rPr>
              <w:fldChar w:fldCharType="end"/>
            </w:r>
          </w:hyperlink>
        </w:p>
        <w:p w14:paraId="2E3A9C95" w14:textId="61C2A086" w:rsidR="00B35758" w:rsidRPr="00B35758" w:rsidRDefault="00B35758">
          <w:pPr>
            <w:pStyle w:val="Spistreci3"/>
            <w:tabs>
              <w:tab w:val="left" w:pos="1200"/>
            </w:tabs>
            <w:rPr>
              <w:rFonts w:eastAsiaTheme="minorEastAsia"/>
              <w:bCs w:val="0"/>
              <w:noProof/>
              <w:szCs w:val="24"/>
              <w:lang w:eastAsia="pl-PL"/>
            </w:rPr>
          </w:pPr>
          <w:hyperlink w:anchor="_Toc228448255" w:history="1">
            <w:r w:rsidRPr="00B35758">
              <w:rPr>
                <w:rStyle w:val="Hipercze"/>
                <w:noProof/>
                <w:szCs w:val="24"/>
              </w:rPr>
              <w:t>12.4.6</w:t>
            </w:r>
            <w:r>
              <w:rPr>
                <w:rFonts w:eastAsiaTheme="minorEastAsia"/>
                <w:bCs w:val="0"/>
                <w:noProof/>
                <w:szCs w:val="24"/>
                <w:lang w:eastAsia="pl-PL"/>
              </w:rPr>
              <w:t xml:space="preserve"> </w:t>
            </w:r>
            <w:r w:rsidRPr="00B35758">
              <w:rPr>
                <w:rStyle w:val="Hipercze"/>
                <w:noProof/>
                <w:szCs w:val="24"/>
              </w:rPr>
              <w:t>Działania poaudytowe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_Toc228448255 \h </w:instrText>
            </w:r>
            <w:r w:rsidRPr="00B35758">
              <w:rPr>
                <w:noProof/>
                <w:webHidden/>
                <w:szCs w:val="24"/>
              </w:rPr>
            </w:r>
            <w:r w:rsidRPr="00B35758">
              <w:rPr>
                <w:noProof/>
                <w:webHidden/>
                <w:szCs w:val="24"/>
              </w:rPr>
              <w:fldChar w:fldCharType="separate"/>
            </w:r>
            <w:r w:rsidR="00044896">
              <w:rPr>
                <w:noProof/>
                <w:webHidden/>
                <w:szCs w:val="24"/>
              </w:rPr>
              <w:t>95</w:t>
            </w:r>
            <w:r w:rsidRPr="00B35758">
              <w:rPr>
                <w:noProof/>
                <w:webHidden/>
                <w:szCs w:val="24"/>
              </w:rPr>
              <w:fldChar w:fldCharType="end"/>
            </w:r>
          </w:hyperlink>
        </w:p>
        <w:p w14:paraId="1995C2BF" w14:textId="2D9F7BDE" w:rsidR="00B35758" w:rsidRPr="00B35758" w:rsidRDefault="00B35758">
          <w:pPr>
            <w:pStyle w:val="Spistreci3"/>
            <w:tabs>
              <w:tab w:val="left" w:pos="1200"/>
            </w:tabs>
            <w:rPr>
              <w:rFonts w:eastAsiaTheme="minorEastAsia"/>
              <w:bCs w:val="0"/>
              <w:noProof/>
              <w:szCs w:val="24"/>
              <w:lang w:eastAsia="pl-PL"/>
            </w:rPr>
          </w:pPr>
          <w:hyperlink w:anchor="_Toc228448256" w:history="1">
            <w:r w:rsidRPr="00B35758">
              <w:rPr>
                <w:rStyle w:val="Hipercze"/>
                <w:noProof/>
                <w:szCs w:val="24"/>
              </w:rPr>
              <w:t>12.4.7</w:t>
            </w:r>
            <w:r>
              <w:rPr>
                <w:rFonts w:eastAsiaTheme="minorEastAsia"/>
                <w:bCs w:val="0"/>
                <w:noProof/>
                <w:szCs w:val="24"/>
                <w:lang w:eastAsia="pl-PL"/>
              </w:rPr>
              <w:t xml:space="preserve"> </w:t>
            </w:r>
            <w:r w:rsidRPr="00B35758">
              <w:rPr>
                <w:rStyle w:val="Hipercze"/>
                <w:noProof/>
                <w:szCs w:val="24"/>
              </w:rPr>
              <w:t>Zlecanie audytów podmiotom zewnętrznym</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_Toc228448256 \h </w:instrText>
            </w:r>
            <w:r w:rsidRPr="00B35758">
              <w:rPr>
                <w:noProof/>
                <w:webHidden/>
                <w:szCs w:val="24"/>
              </w:rPr>
            </w:r>
            <w:r w:rsidRPr="00B35758">
              <w:rPr>
                <w:noProof/>
                <w:webHidden/>
                <w:szCs w:val="24"/>
              </w:rPr>
              <w:fldChar w:fldCharType="separate"/>
            </w:r>
            <w:r w:rsidR="00044896">
              <w:rPr>
                <w:noProof/>
                <w:webHidden/>
                <w:szCs w:val="24"/>
              </w:rPr>
              <w:t>96</w:t>
            </w:r>
            <w:r w:rsidRPr="00B35758">
              <w:rPr>
                <w:noProof/>
                <w:webHidden/>
                <w:szCs w:val="24"/>
              </w:rPr>
              <w:fldChar w:fldCharType="end"/>
            </w:r>
          </w:hyperlink>
        </w:p>
        <w:p w14:paraId="215CCFDD" w14:textId="2444CC29" w:rsidR="00B35758" w:rsidRPr="00B35758" w:rsidRDefault="00B35758">
          <w:pPr>
            <w:pStyle w:val="Spistreci3"/>
            <w:tabs>
              <w:tab w:val="left" w:pos="1200"/>
            </w:tabs>
            <w:rPr>
              <w:rFonts w:eastAsiaTheme="minorEastAsia"/>
              <w:bCs w:val="0"/>
              <w:noProof/>
              <w:szCs w:val="24"/>
              <w:lang w:eastAsia="pl-PL"/>
            </w:rPr>
          </w:pPr>
          <w:hyperlink w:anchor="_Toc228448257" w:history="1">
            <w:r w:rsidRPr="00B35758">
              <w:rPr>
                <w:rStyle w:val="Hipercze"/>
                <w:noProof/>
                <w:szCs w:val="24"/>
              </w:rPr>
              <w:t>12.4.8</w:t>
            </w:r>
            <w:r>
              <w:rPr>
                <w:rFonts w:eastAsiaTheme="minorEastAsia"/>
                <w:bCs w:val="0"/>
                <w:noProof/>
                <w:szCs w:val="24"/>
                <w:lang w:eastAsia="pl-PL"/>
              </w:rPr>
              <w:t xml:space="preserve"> </w:t>
            </w:r>
            <w:r w:rsidRPr="00B35758">
              <w:rPr>
                <w:rStyle w:val="Hipercze"/>
                <w:noProof/>
                <w:szCs w:val="24"/>
              </w:rPr>
              <w:t>Kompetencje i niezależność audytora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_Toc228448257 \h </w:instrText>
            </w:r>
            <w:r w:rsidRPr="00B35758">
              <w:rPr>
                <w:noProof/>
                <w:webHidden/>
                <w:szCs w:val="24"/>
              </w:rPr>
            </w:r>
            <w:r w:rsidRPr="00B35758">
              <w:rPr>
                <w:noProof/>
                <w:webHidden/>
                <w:szCs w:val="24"/>
              </w:rPr>
              <w:fldChar w:fldCharType="separate"/>
            </w:r>
            <w:r w:rsidR="00044896">
              <w:rPr>
                <w:noProof/>
                <w:webHidden/>
                <w:szCs w:val="24"/>
              </w:rPr>
              <w:t>96</w:t>
            </w:r>
            <w:r w:rsidRPr="00B35758">
              <w:rPr>
                <w:noProof/>
                <w:webHidden/>
                <w:szCs w:val="24"/>
              </w:rPr>
              <w:fldChar w:fldCharType="end"/>
            </w:r>
          </w:hyperlink>
        </w:p>
        <w:p w14:paraId="009F06CA" w14:textId="3A8BD9A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58" w:history="1">
            <w:r w:rsidRPr="00B35758">
              <w:rPr>
                <w:rStyle w:val="Hipercze"/>
                <w:rFonts w:ascii="Calibri" w:hAnsi="Calibri" w:cs="Calibri"/>
                <w:noProof/>
              </w:rPr>
              <w:t>12.5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_Toc228448258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97</w:t>
            </w:r>
            <w:r w:rsidRPr="00B35758">
              <w:rPr>
                <w:rFonts w:ascii="Calibri" w:hAnsi="Calibri" w:cs="Calibri"/>
                <w:noProof/>
                <w:webHidden/>
              </w:rPr>
              <w:fldChar w:fldCharType="end"/>
            </w:r>
          </w:hyperlink>
        </w:p>
        <w:p w14:paraId="6FD41B04" w14:textId="4C6901EF" w:rsidR="00B35758" w:rsidRDefault="00B35758">
          <w:pPr>
            <w:pStyle w:val="Spistreci2"/>
            <w:tabs>
              <w:tab w:val="left" w:pos="720"/>
            </w:tabs>
            <w:rPr>
              <w:rStyle w:val="Hipercze"/>
              <w:rFonts w:ascii="Calibri" w:hAnsi="Calibri" w:cs="Calibri"/>
              <w:noProof/>
            </w:rPr>
          </w:pPr>
          <w:hyperlink w:anchor="_Toc228448259" w:history="1">
            <w:r w:rsidRPr="00B35758">
              <w:rPr>
                <w:rStyle w:val="Hipercze"/>
                <w:rFonts w:ascii="Calibri" w:hAnsi="Calibri" w:cs="Calibri"/>
                <w:noProof/>
              </w:rPr>
              <w:t>12.6</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_Toc228448259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97</w:t>
            </w:r>
            <w:r w:rsidRPr="00B35758">
              <w:rPr>
                <w:rFonts w:ascii="Calibri" w:hAnsi="Calibri" w:cs="Calibri"/>
                <w:noProof/>
                <w:webHidden/>
              </w:rPr>
              <w:fldChar w:fldCharType="end"/>
            </w:r>
          </w:hyperlink>
        </w:p>
        <w:p w14:paraId="0F296698" w14:textId="42517EF4"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93408" behindDoc="0" locked="0" layoutInCell="1" allowOverlap="1" wp14:anchorId="4B803726" wp14:editId="11DD439A">
                    <wp:simplePos x="0" y="0"/>
                    <wp:positionH relativeFrom="margin">
                      <wp:posOffset>0</wp:posOffset>
                    </wp:positionH>
                    <wp:positionV relativeFrom="paragraph">
                      <wp:posOffset>123190</wp:posOffset>
                    </wp:positionV>
                    <wp:extent cx="5742000" cy="0"/>
                    <wp:effectExtent l="0" t="0" r="0" b="0"/>
                    <wp:wrapNone/>
                    <wp:docPr id="1785169125"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E79BCB" id="Łącznik prosty 1" o:spid="_x0000_s1026" style="position:absolute;flip:y;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7pt" to="452.1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" strokecolor="#156082 [3204]" strokeweight="1.5pt">
                    <v:stroke joinstyle="miter"/>
                    <w10:wrap anchorx="margin"/>
                  </v:line>
                </w:pict>
              </mc:Fallback>
            </mc:AlternateContent>
          </w:r>
        </w:p>
        <w:p w14:paraId="371D6C07" w14:textId="7A9A7B45" w:rsidR="00B35758" w:rsidRPr="00B35758" w:rsidRDefault="00B35758" w:rsidP="00B35758">
          <w:pPr>
            <w:pStyle w:val="Spistreci1"/>
            <w:ind w:left="480" w:hanging="480"/>
            <w:rPr>
              <w:rFonts w:ascii="Calibri" w:eastAsiaTheme="minorEastAsia" w:hAnsi="Calibri" w:cs="Calibri"/>
              <w:b w:val="0"/>
              <w:bCs w:val="0"/>
              <w:kern w:val="2"/>
              <w:sz w:val="24"/>
              <w:szCs w:val="24"/>
              <w:lang w:eastAsia="pl-PL"/>
              <w14:ligatures w14:val="standardContextual"/>
            </w:rPr>
          </w:pPr>
          <w:hyperlink w:anchor="_Toc228448260" w:history="1">
            <w:r w:rsidRPr="00B35758">
              <w:rPr>
                <w:rStyle w:val="Hipercze"/>
                <w:rFonts w:ascii="Calibri" w:hAnsi="Calibri" w:cs="Calibri"/>
                <w:sz w:val="24"/>
                <w:szCs w:val="24"/>
              </w:rPr>
              <w:t>13.</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Cyberhigiena systemów technologii informacyjno-komunikacyjnych wykorzystywanych w JST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_Toc228448260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98</w:t>
            </w:r>
            <w:r w:rsidRPr="00B35758">
              <w:rPr>
                <w:rFonts w:ascii="Calibri" w:hAnsi="Calibri" w:cs="Calibri"/>
                <w:webHidden/>
                <w:sz w:val="24"/>
                <w:szCs w:val="24"/>
              </w:rPr>
              <w:fldChar w:fldCharType="end"/>
            </w:r>
          </w:hyperlink>
        </w:p>
        <w:p w14:paraId="7EC62C6B" w14:textId="7B4DFC93"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61" w:history="1">
            <w:r w:rsidRPr="00B35758">
              <w:rPr>
                <w:rStyle w:val="Hipercze"/>
                <w:rFonts w:ascii="Calibri" w:hAnsi="Calibri" w:cs="Calibri"/>
                <w:noProof/>
              </w:rPr>
              <w:t>13.1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_Toc228448261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98</w:t>
            </w:r>
            <w:r w:rsidRPr="00B35758">
              <w:rPr>
                <w:rFonts w:ascii="Calibri" w:hAnsi="Calibri" w:cs="Calibri"/>
                <w:noProof/>
                <w:webHidden/>
              </w:rPr>
              <w:fldChar w:fldCharType="end"/>
            </w:r>
          </w:hyperlink>
        </w:p>
        <w:p w14:paraId="13A309F2" w14:textId="0E8531C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62" w:history="1">
            <w:r w:rsidRPr="00B35758">
              <w:rPr>
                <w:rStyle w:val="Hipercze"/>
                <w:rFonts w:ascii="Calibri" w:hAnsi="Calibri" w:cs="Calibri"/>
                <w:noProof/>
              </w:rPr>
              <w:t>13.2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_Toc228448262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98</w:t>
            </w:r>
            <w:r w:rsidRPr="00B35758">
              <w:rPr>
                <w:rFonts w:ascii="Calibri" w:hAnsi="Calibri" w:cs="Calibri"/>
                <w:noProof/>
                <w:webHidden/>
              </w:rPr>
              <w:fldChar w:fldCharType="end"/>
            </w:r>
          </w:hyperlink>
        </w:p>
        <w:p w14:paraId="70C1532A" w14:textId="1E86A93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63" w:history="1">
            <w:r w:rsidRPr="00B35758">
              <w:rPr>
                <w:rStyle w:val="Hipercze"/>
                <w:rFonts w:ascii="Calibri" w:hAnsi="Calibri" w:cs="Calibri"/>
                <w:noProof/>
              </w:rPr>
              <w:t>13.3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_Toc228448263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98</w:t>
            </w:r>
            <w:r w:rsidRPr="00B35758">
              <w:rPr>
                <w:rFonts w:ascii="Calibri" w:hAnsi="Calibri" w:cs="Calibri"/>
                <w:noProof/>
                <w:webHidden/>
              </w:rPr>
              <w:fldChar w:fldCharType="end"/>
            </w:r>
          </w:hyperlink>
        </w:p>
        <w:p w14:paraId="43A072AF" w14:textId="19F97D9E"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64" w:history="1">
            <w:r w:rsidRPr="00B35758">
              <w:rPr>
                <w:rStyle w:val="Hipercze"/>
                <w:rFonts w:ascii="Calibri" w:hAnsi="Calibri" w:cs="Calibri"/>
                <w:noProof/>
              </w:rPr>
              <w:t>13.4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_Toc228448264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99</w:t>
            </w:r>
            <w:r w:rsidRPr="00B35758">
              <w:rPr>
                <w:rFonts w:ascii="Calibri" w:hAnsi="Calibri" w:cs="Calibri"/>
                <w:noProof/>
                <w:webHidden/>
              </w:rPr>
              <w:fldChar w:fldCharType="end"/>
            </w:r>
          </w:hyperlink>
        </w:p>
        <w:p w14:paraId="7D5C8A4C" w14:textId="3960CA90" w:rsidR="00B35758" w:rsidRPr="00B35758" w:rsidRDefault="00B35758">
          <w:pPr>
            <w:pStyle w:val="Spistreci3"/>
            <w:tabs>
              <w:tab w:val="left" w:pos="1200"/>
            </w:tabs>
            <w:rPr>
              <w:rFonts w:eastAsiaTheme="minorEastAsia"/>
              <w:bCs w:val="0"/>
              <w:noProof/>
              <w:szCs w:val="24"/>
              <w:lang w:eastAsia="pl-PL"/>
            </w:rPr>
          </w:pPr>
          <w:hyperlink w:anchor="_Toc228448265" w:history="1">
            <w:r w:rsidRPr="00B35758">
              <w:rPr>
                <w:rStyle w:val="Hipercze"/>
                <w:noProof/>
                <w:szCs w:val="24"/>
              </w:rPr>
              <w:t>13.4.1</w:t>
            </w:r>
            <w:r>
              <w:rPr>
                <w:rFonts w:eastAsiaTheme="minorEastAsia"/>
                <w:bCs w:val="0"/>
                <w:noProof/>
                <w:szCs w:val="24"/>
                <w:lang w:eastAsia="pl-PL"/>
              </w:rPr>
              <w:t xml:space="preserve"> </w:t>
            </w:r>
            <w:r w:rsidRPr="00B35758">
              <w:rPr>
                <w:rStyle w:val="Hipercze"/>
                <w:noProof/>
                <w:szCs w:val="24"/>
              </w:rPr>
              <w:t>Ogólne zasady cyberhigieny systemów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_Toc228448265 \h </w:instrText>
            </w:r>
            <w:r w:rsidRPr="00B35758">
              <w:rPr>
                <w:noProof/>
                <w:webHidden/>
                <w:szCs w:val="24"/>
              </w:rPr>
            </w:r>
            <w:r w:rsidRPr="00B35758">
              <w:rPr>
                <w:noProof/>
                <w:webHidden/>
                <w:szCs w:val="24"/>
              </w:rPr>
              <w:fldChar w:fldCharType="separate"/>
            </w:r>
            <w:r w:rsidR="00044896">
              <w:rPr>
                <w:noProof/>
                <w:webHidden/>
                <w:szCs w:val="24"/>
              </w:rPr>
              <w:t>99</w:t>
            </w:r>
            <w:r w:rsidRPr="00B35758">
              <w:rPr>
                <w:noProof/>
                <w:webHidden/>
                <w:szCs w:val="24"/>
              </w:rPr>
              <w:fldChar w:fldCharType="end"/>
            </w:r>
          </w:hyperlink>
        </w:p>
        <w:p w14:paraId="623286EF" w14:textId="48239B35" w:rsidR="00B35758" w:rsidRPr="00B35758" w:rsidRDefault="00B35758">
          <w:pPr>
            <w:pStyle w:val="Spistreci3"/>
            <w:tabs>
              <w:tab w:val="left" w:pos="1200"/>
            </w:tabs>
            <w:rPr>
              <w:rFonts w:eastAsiaTheme="minorEastAsia"/>
              <w:bCs w:val="0"/>
              <w:noProof/>
              <w:szCs w:val="24"/>
              <w:lang w:eastAsia="pl-PL"/>
            </w:rPr>
          </w:pPr>
          <w:hyperlink w:anchor="_Toc228448266" w:history="1">
            <w:r w:rsidRPr="00B35758">
              <w:rPr>
                <w:rStyle w:val="Hipercze"/>
                <w:noProof/>
                <w:szCs w:val="24"/>
              </w:rPr>
              <w:t>13.4.2</w:t>
            </w:r>
            <w:r>
              <w:rPr>
                <w:rFonts w:eastAsiaTheme="minorEastAsia"/>
                <w:bCs w:val="0"/>
                <w:noProof/>
                <w:szCs w:val="24"/>
                <w:lang w:eastAsia="pl-PL"/>
              </w:rPr>
              <w:t xml:space="preserve"> </w:t>
            </w:r>
            <w:r w:rsidRPr="00B35758">
              <w:rPr>
                <w:rStyle w:val="Hipercze"/>
                <w:noProof/>
                <w:szCs w:val="24"/>
              </w:rPr>
              <w:t>Bezpieczna konfiguracja systemów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_Toc228448266 \h </w:instrText>
            </w:r>
            <w:r w:rsidRPr="00B35758">
              <w:rPr>
                <w:noProof/>
                <w:webHidden/>
                <w:szCs w:val="24"/>
              </w:rPr>
            </w:r>
            <w:r w:rsidRPr="00B35758">
              <w:rPr>
                <w:noProof/>
                <w:webHidden/>
                <w:szCs w:val="24"/>
              </w:rPr>
              <w:fldChar w:fldCharType="separate"/>
            </w:r>
            <w:r w:rsidR="00044896">
              <w:rPr>
                <w:noProof/>
                <w:webHidden/>
                <w:szCs w:val="24"/>
              </w:rPr>
              <w:t>99</w:t>
            </w:r>
            <w:r w:rsidRPr="00B35758">
              <w:rPr>
                <w:noProof/>
                <w:webHidden/>
                <w:szCs w:val="24"/>
              </w:rPr>
              <w:fldChar w:fldCharType="end"/>
            </w:r>
          </w:hyperlink>
        </w:p>
        <w:p w14:paraId="476F6C72" w14:textId="186EF00D" w:rsidR="00B35758" w:rsidRPr="00B35758" w:rsidRDefault="00B35758">
          <w:pPr>
            <w:pStyle w:val="Spistreci3"/>
            <w:tabs>
              <w:tab w:val="left" w:pos="1200"/>
            </w:tabs>
            <w:rPr>
              <w:rFonts w:eastAsiaTheme="minorEastAsia"/>
              <w:bCs w:val="0"/>
              <w:noProof/>
              <w:szCs w:val="24"/>
              <w:lang w:eastAsia="pl-PL"/>
            </w:rPr>
          </w:pPr>
          <w:hyperlink w:anchor="_Toc228448267" w:history="1">
            <w:r w:rsidRPr="00B35758">
              <w:rPr>
                <w:rStyle w:val="Hipercze"/>
                <w:noProof/>
                <w:szCs w:val="24"/>
              </w:rPr>
              <w:t>13.4.3</w:t>
            </w:r>
            <w:r>
              <w:rPr>
                <w:rFonts w:eastAsiaTheme="minorEastAsia"/>
                <w:bCs w:val="0"/>
                <w:noProof/>
                <w:szCs w:val="24"/>
                <w:lang w:eastAsia="pl-PL"/>
              </w:rPr>
              <w:t xml:space="preserve"> </w:t>
            </w:r>
            <w:r w:rsidRPr="00B35758">
              <w:rPr>
                <w:rStyle w:val="Hipercze"/>
                <w:noProof/>
                <w:szCs w:val="24"/>
              </w:rPr>
              <w:t>Zarządzanie poprawkami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_Toc228448267 \h </w:instrText>
            </w:r>
            <w:r w:rsidRPr="00B35758">
              <w:rPr>
                <w:noProof/>
                <w:webHidden/>
                <w:szCs w:val="24"/>
              </w:rPr>
            </w:r>
            <w:r w:rsidRPr="00B35758">
              <w:rPr>
                <w:noProof/>
                <w:webHidden/>
                <w:szCs w:val="24"/>
              </w:rPr>
              <w:fldChar w:fldCharType="separate"/>
            </w:r>
            <w:r w:rsidR="00044896">
              <w:rPr>
                <w:noProof/>
                <w:webHidden/>
                <w:szCs w:val="24"/>
              </w:rPr>
              <w:t>100</w:t>
            </w:r>
            <w:r w:rsidRPr="00B35758">
              <w:rPr>
                <w:noProof/>
                <w:webHidden/>
                <w:szCs w:val="24"/>
              </w:rPr>
              <w:fldChar w:fldCharType="end"/>
            </w:r>
          </w:hyperlink>
        </w:p>
        <w:p w14:paraId="18A0214A" w14:textId="4426DF40" w:rsidR="00B35758" w:rsidRPr="00B35758" w:rsidRDefault="00B35758">
          <w:pPr>
            <w:pStyle w:val="Spistreci3"/>
            <w:tabs>
              <w:tab w:val="left" w:pos="1200"/>
            </w:tabs>
            <w:rPr>
              <w:rFonts w:eastAsiaTheme="minorEastAsia"/>
              <w:bCs w:val="0"/>
              <w:noProof/>
              <w:szCs w:val="24"/>
              <w:lang w:eastAsia="pl-PL"/>
            </w:rPr>
          </w:pPr>
          <w:hyperlink w:anchor="_Toc228448268" w:history="1">
            <w:r w:rsidRPr="00B35758">
              <w:rPr>
                <w:rStyle w:val="Hipercze"/>
                <w:noProof/>
                <w:szCs w:val="24"/>
              </w:rPr>
              <w:t>13.4.4</w:t>
            </w:r>
            <w:r>
              <w:rPr>
                <w:rFonts w:eastAsiaTheme="minorEastAsia"/>
                <w:bCs w:val="0"/>
                <w:noProof/>
                <w:szCs w:val="24"/>
                <w:lang w:eastAsia="pl-PL"/>
              </w:rPr>
              <w:t xml:space="preserve"> </w:t>
            </w:r>
            <w:r w:rsidRPr="00B35758">
              <w:rPr>
                <w:rStyle w:val="Hipercze"/>
                <w:noProof/>
                <w:szCs w:val="24"/>
              </w:rPr>
              <w:t>Utrzymanie spójności konfiguracji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_Toc228448268 \h </w:instrText>
            </w:r>
            <w:r w:rsidRPr="00B35758">
              <w:rPr>
                <w:noProof/>
                <w:webHidden/>
                <w:szCs w:val="24"/>
              </w:rPr>
            </w:r>
            <w:r w:rsidRPr="00B35758">
              <w:rPr>
                <w:noProof/>
                <w:webHidden/>
                <w:szCs w:val="24"/>
              </w:rPr>
              <w:fldChar w:fldCharType="separate"/>
            </w:r>
            <w:r w:rsidR="00044896">
              <w:rPr>
                <w:noProof/>
                <w:webHidden/>
                <w:szCs w:val="24"/>
              </w:rPr>
              <w:t>100</w:t>
            </w:r>
            <w:r w:rsidRPr="00B35758">
              <w:rPr>
                <w:noProof/>
                <w:webHidden/>
                <w:szCs w:val="24"/>
              </w:rPr>
              <w:fldChar w:fldCharType="end"/>
            </w:r>
          </w:hyperlink>
        </w:p>
        <w:p w14:paraId="5229DF7C" w14:textId="5AC40371" w:rsidR="00B35758" w:rsidRPr="00B35758" w:rsidRDefault="00B35758">
          <w:pPr>
            <w:pStyle w:val="Spistreci3"/>
            <w:tabs>
              <w:tab w:val="left" w:pos="1200"/>
            </w:tabs>
            <w:rPr>
              <w:rFonts w:eastAsiaTheme="minorEastAsia"/>
              <w:bCs w:val="0"/>
              <w:noProof/>
              <w:szCs w:val="24"/>
              <w:lang w:eastAsia="pl-PL"/>
            </w:rPr>
          </w:pPr>
          <w:hyperlink w:anchor="_Toc228448269" w:history="1">
            <w:r w:rsidRPr="00B35758">
              <w:rPr>
                <w:rStyle w:val="Hipercze"/>
                <w:noProof/>
                <w:szCs w:val="24"/>
              </w:rPr>
              <w:t>13.4.5</w:t>
            </w:r>
            <w:r>
              <w:rPr>
                <w:rFonts w:eastAsiaTheme="minorEastAsia"/>
                <w:bCs w:val="0"/>
                <w:noProof/>
                <w:szCs w:val="24"/>
                <w:lang w:eastAsia="pl-PL"/>
              </w:rPr>
              <w:t xml:space="preserve"> </w:t>
            </w:r>
            <w:r w:rsidRPr="00B35758">
              <w:rPr>
                <w:rStyle w:val="Hipercze"/>
                <w:noProof/>
                <w:szCs w:val="24"/>
              </w:rPr>
              <w:t>Monitorowanie skuteczności cyberhigieny</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_Toc228448269 \h </w:instrText>
            </w:r>
            <w:r w:rsidRPr="00B35758">
              <w:rPr>
                <w:noProof/>
                <w:webHidden/>
                <w:szCs w:val="24"/>
              </w:rPr>
            </w:r>
            <w:r w:rsidRPr="00B35758">
              <w:rPr>
                <w:noProof/>
                <w:webHidden/>
                <w:szCs w:val="24"/>
              </w:rPr>
              <w:fldChar w:fldCharType="separate"/>
            </w:r>
            <w:r w:rsidR="00044896">
              <w:rPr>
                <w:noProof/>
                <w:webHidden/>
                <w:szCs w:val="24"/>
              </w:rPr>
              <w:t>100</w:t>
            </w:r>
            <w:r w:rsidRPr="00B35758">
              <w:rPr>
                <w:noProof/>
                <w:webHidden/>
                <w:szCs w:val="24"/>
              </w:rPr>
              <w:fldChar w:fldCharType="end"/>
            </w:r>
          </w:hyperlink>
        </w:p>
        <w:p w14:paraId="2B6F7C74" w14:textId="1C2F0D11"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70" w:history="1">
            <w:r w:rsidRPr="00B35758">
              <w:rPr>
                <w:rStyle w:val="Hipercze"/>
                <w:rFonts w:ascii="Calibri" w:hAnsi="Calibri" w:cs="Calibri"/>
                <w:noProof/>
              </w:rPr>
              <w:t>13.5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_Toc228448270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100</w:t>
            </w:r>
            <w:r w:rsidRPr="00B35758">
              <w:rPr>
                <w:rFonts w:ascii="Calibri" w:hAnsi="Calibri" w:cs="Calibri"/>
                <w:noProof/>
                <w:webHidden/>
              </w:rPr>
              <w:fldChar w:fldCharType="end"/>
            </w:r>
          </w:hyperlink>
        </w:p>
        <w:p w14:paraId="6F0630E6" w14:textId="441DEA22" w:rsidR="00B35758" w:rsidRDefault="00B35758">
          <w:pPr>
            <w:pStyle w:val="Spistreci2"/>
            <w:tabs>
              <w:tab w:val="left" w:pos="720"/>
            </w:tabs>
            <w:rPr>
              <w:rStyle w:val="Hipercze"/>
              <w:rFonts w:ascii="Calibri" w:hAnsi="Calibri" w:cs="Calibri"/>
              <w:noProof/>
            </w:rPr>
          </w:pPr>
          <w:hyperlink w:anchor="_Toc228448271" w:history="1">
            <w:r w:rsidRPr="00B35758">
              <w:rPr>
                <w:rStyle w:val="Hipercze"/>
                <w:rFonts w:ascii="Calibri" w:hAnsi="Calibri" w:cs="Calibri"/>
                <w:noProof/>
              </w:rPr>
              <w:t>13.6</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_Toc228448271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101</w:t>
            </w:r>
            <w:r w:rsidRPr="00B35758">
              <w:rPr>
                <w:rFonts w:ascii="Calibri" w:hAnsi="Calibri" w:cs="Calibri"/>
                <w:noProof/>
                <w:webHidden/>
              </w:rPr>
              <w:fldChar w:fldCharType="end"/>
            </w:r>
          </w:hyperlink>
        </w:p>
        <w:p w14:paraId="65D4CE08" w14:textId="2FF0EAEA"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95456" behindDoc="0" locked="0" layoutInCell="1" allowOverlap="1" wp14:anchorId="4870DCF6" wp14:editId="4F48724D">
                    <wp:simplePos x="0" y="0"/>
                    <wp:positionH relativeFrom="margin">
                      <wp:posOffset>0</wp:posOffset>
                    </wp:positionH>
                    <wp:positionV relativeFrom="paragraph">
                      <wp:posOffset>132715</wp:posOffset>
                    </wp:positionV>
                    <wp:extent cx="5742000" cy="0"/>
                    <wp:effectExtent l="0" t="0" r="0" b="0"/>
                    <wp:wrapNone/>
                    <wp:docPr id="2030014578"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DA158A" id="Łącznik prosty 1" o:spid="_x0000_s1026" style="position:absolute;flip:y;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45pt" to="45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" strokecolor="#156082 [3204]" strokeweight="1.5pt">
                    <v:stroke joinstyle="miter"/>
                    <w10:wrap anchorx="margin"/>
                  </v:line>
                </w:pict>
              </mc:Fallback>
            </mc:AlternateContent>
          </w:r>
        </w:p>
        <w:p w14:paraId="5B8EE1B0" w14:textId="40CC9898" w:rsidR="00B35758" w:rsidRPr="00B35758" w:rsidRDefault="00B35758" w:rsidP="00B35758">
          <w:pPr>
            <w:pStyle w:val="Spistreci1"/>
            <w:ind w:left="480" w:hanging="480"/>
            <w:rPr>
              <w:rFonts w:ascii="Calibri" w:eastAsiaTheme="minorEastAsia" w:hAnsi="Calibri" w:cs="Calibri"/>
              <w:b w:val="0"/>
              <w:bCs w:val="0"/>
              <w:kern w:val="2"/>
              <w:sz w:val="24"/>
              <w:szCs w:val="24"/>
              <w:lang w:eastAsia="pl-PL"/>
              <w14:ligatures w14:val="standardContextual"/>
            </w:rPr>
          </w:pPr>
          <w:hyperlink w:anchor="_Toc228448272" w:history="1">
            <w:r w:rsidRPr="00B35758">
              <w:rPr>
                <w:rStyle w:val="Hipercze"/>
                <w:rFonts w:ascii="Calibri" w:hAnsi="Calibri" w:cs="Calibri"/>
                <w:sz w:val="24"/>
                <w:szCs w:val="24"/>
              </w:rPr>
              <w:t>14.</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Zasady stosowania mechanizmów kryptograficznych oraz zarządzania  kluczami kryptograficznymi w JST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_Toc228448272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102</w:t>
            </w:r>
            <w:r w:rsidRPr="00B35758">
              <w:rPr>
                <w:rFonts w:ascii="Calibri" w:hAnsi="Calibri" w:cs="Calibri"/>
                <w:webHidden/>
                <w:sz w:val="24"/>
                <w:szCs w:val="24"/>
              </w:rPr>
              <w:fldChar w:fldCharType="end"/>
            </w:r>
          </w:hyperlink>
        </w:p>
        <w:p w14:paraId="1374F9C7" w14:textId="170F571F"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73" w:history="1">
            <w:r w:rsidRPr="00B35758">
              <w:rPr>
                <w:rStyle w:val="Hipercze"/>
                <w:rFonts w:ascii="Calibri" w:hAnsi="Calibri" w:cs="Calibri"/>
                <w:noProof/>
              </w:rPr>
              <w:t>14.1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_Toc228448273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102</w:t>
            </w:r>
            <w:r w:rsidRPr="00B35758">
              <w:rPr>
                <w:rFonts w:ascii="Calibri" w:hAnsi="Calibri" w:cs="Calibri"/>
                <w:noProof/>
                <w:webHidden/>
              </w:rPr>
              <w:fldChar w:fldCharType="end"/>
            </w:r>
          </w:hyperlink>
        </w:p>
        <w:p w14:paraId="099EFCCC" w14:textId="5DD4886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74" w:history="1">
            <w:r w:rsidRPr="00B35758">
              <w:rPr>
                <w:rStyle w:val="Hipercze"/>
                <w:rFonts w:ascii="Calibri" w:hAnsi="Calibri" w:cs="Calibri"/>
                <w:noProof/>
              </w:rPr>
              <w:t>14.2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_Toc228448274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102</w:t>
            </w:r>
            <w:r w:rsidRPr="00B35758">
              <w:rPr>
                <w:rFonts w:ascii="Calibri" w:hAnsi="Calibri" w:cs="Calibri"/>
                <w:noProof/>
                <w:webHidden/>
              </w:rPr>
              <w:fldChar w:fldCharType="end"/>
            </w:r>
          </w:hyperlink>
        </w:p>
        <w:p w14:paraId="3354C5BF" w14:textId="44A23D0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75" w:history="1">
            <w:r w:rsidRPr="00B35758">
              <w:rPr>
                <w:rStyle w:val="Hipercze"/>
                <w:rFonts w:ascii="Calibri" w:hAnsi="Calibri" w:cs="Calibri"/>
                <w:noProof/>
              </w:rPr>
              <w:t>14.3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_Toc228448275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103</w:t>
            </w:r>
            <w:r w:rsidRPr="00B35758">
              <w:rPr>
                <w:rFonts w:ascii="Calibri" w:hAnsi="Calibri" w:cs="Calibri"/>
                <w:noProof/>
                <w:webHidden/>
              </w:rPr>
              <w:fldChar w:fldCharType="end"/>
            </w:r>
          </w:hyperlink>
        </w:p>
        <w:p w14:paraId="56330D99" w14:textId="3D15F7B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76" w:history="1">
            <w:r w:rsidRPr="00B35758">
              <w:rPr>
                <w:rStyle w:val="Hipercze"/>
                <w:rFonts w:ascii="Calibri" w:hAnsi="Calibri" w:cs="Calibri"/>
                <w:noProof/>
              </w:rPr>
              <w:t>14.4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_Toc228448276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103</w:t>
            </w:r>
            <w:r w:rsidRPr="00B35758">
              <w:rPr>
                <w:rFonts w:ascii="Calibri" w:hAnsi="Calibri" w:cs="Calibri"/>
                <w:noProof/>
                <w:webHidden/>
              </w:rPr>
              <w:fldChar w:fldCharType="end"/>
            </w:r>
          </w:hyperlink>
        </w:p>
        <w:p w14:paraId="7F9D7EEB" w14:textId="6BD4E025" w:rsidR="00B35758" w:rsidRPr="00B35758" w:rsidRDefault="00B35758">
          <w:pPr>
            <w:pStyle w:val="Spistreci3"/>
            <w:tabs>
              <w:tab w:val="left" w:pos="1200"/>
            </w:tabs>
            <w:rPr>
              <w:rFonts w:eastAsiaTheme="minorEastAsia"/>
              <w:bCs w:val="0"/>
              <w:noProof/>
              <w:szCs w:val="24"/>
              <w:lang w:eastAsia="pl-PL"/>
            </w:rPr>
          </w:pPr>
          <w:hyperlink w:anchor="_Toc228448277" w:history="1">
            <w:r w:rsidRPr="00B35758">
              <w:rPr>
                <w:rStyle w:val="Hipercze"/>
                <w:noProof/>
                <w:szCs w:val="24"/>
              </w:rPr>
              <w:t>14.4.1</w:t>
            </w:r>
            <w:r>
              <w:rPr>
                <w:rFonts w:eastAsiaTheme="minorEastAsia"/>
                <w:bCs w:val="0"/>
                <w:noProof/>
                <w:szCs w:val="24"/>
                <w:lang w:eastAsia="pl-PL"/>
              </w:rPr>
              <w:t xml:space="preserve"> </w:t>
            </w:r>
            <w:r w:rsidRPr="00B35758">
              <w:rPr>
                <w:rStyle w:val="Hipercze"/>
                <w:noProof/>
                <w:szCs w:val="24"/>
              </w:rPr>
              <w:t>Ogólne zasady stosowania kryptografii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_Toc228448277 \h </w:instrText>
            </w:r>
            <w:r w:rsidRPr="00B35758">
              <w:rPr>
                <w:noProof/>
                <w:webHidden/>
                <w:szCs w:val="24"/>
              </w:rPr>
            </w:r>
            <w:r w:rsidRPr="00B35758">
              <w:rPr>
                <w:noProof/>
                <w:webHidden/>
                <w:szCs w:val="24"/>
              </w:rPr>
              <w:fldChar w:fldCharType="separate"/>
            </w:r>
            <w:r w:rsidR="00044896">
              <w:rPr>
                <w:noProof/>
                <w:webHidden/>
                <w:szCs w:val="24"/>
              </w:rPr>
              <w:t>103</w:t>
            </w:r>
            <w:r w:rsidRPr="00B35758">
              <w:rPr>
                <w:noProof/>
                <w:webHidden/>
                <w:szCs w:val="24"/>
              </w:rPr>
              <w:fldChar w:fldCharType="end"/>
            </w:r>
          </w:hyperlink>
        </w:p>
        <w:p w14:paraId="581B037E" w14:textId="23D73866" w:rsidR="00B35758" w:rsidRPr="00B35758" w:rsidRDefault="00B35758">
          <w:pPr>
            <w:pStyle w:val="Spistreci3"/>
            <w:tabs>
              <w:tab w:val="left" w:pos="1200"/>
            </w:tabs>
            <w:rPr>
              <w:rFonts w:eastAsiaTheme="minorEastAsia"/>
              <w:bCs w:val="0"/>
              <w:noProof/>
              <w:szCs w:val="24"/>
              <w:lang w:eastAsia="pl-PL"/>
            </w:rPr>
          </w:pPr>
          <w:hyperlink w:anchor="_Toc228448278" w:history="1">
            <w:r w:rsidRPr="00B35758">
              <w:rPr>
                <w:rStyle w:val="Hipercze"/>
                <w:noProof/>
                <w:szCs w:val="24"/>
              </w:rPr>
              <w:t>14.4.2</w:t>
            </w:r>
            <w:r>
              <w:rPr>
                <w:rFonts w:eastAsiaTheme="minorEastAsia"/>
                <w:bCs w:val="0"/>
                <w:noProof/>
                <w:szCs w:val="24"/>
                <w:lang w:eastAsia="pl-PL"/>
              </w:rPr>
              <w:t xml:space="preserve"> </w:t>
            </w:r>
            <w:r w:rsidRPr="00B35758">
              <w:rPr>
                <w:rStyle w:val="Hipercze"/>
                <w:noProof/>
                <w:szCs w:val="24"/>
              </w:rPr>
              <w:t>Szyfrowanie danych przechowywanych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_Toc228448278 \h </w:instrText>
            </w:r>
            <w:r w:rsidRPr="00B35758">
              <w:rPr>
                <w:noProof/>
                <w:webHidden/>
                <w:szCs w:val="24"/>
              </w:rPr>
            </w:r>
            <w:r w:rsidRPr="00B35758">
              <w:rPr>
                <w:noProof/>
                <w:webHidden/>
                <w:szCs w:val="24"/>
              </w:rPr>
              <w:fldChar w:fldCharType="separate"/>
            </w:r>
            <w:r w:rsidR="00044896">
              <w:rPr>
                <w:noProof/>
                <w:webHidden/>
                <w:szCs w:val="24"/>
              </w:rPr>
              <w:t>104</w:t>
            </w:r>
            <w:r w:rsidRPr="00B35758">
              <w:rPr>
                <w:noProof/>
                <w:webHidden/>
                <w:szCs w:val="24"/>
              </w:rPr>
              <w:fldChar w:fldCharType="end"/>
            </w:r>
          </w:hyperlink>
        </w:p>
        <w:p w14:paraId="1F61D802" w14:textId="6F39F238" w:rsidR="00B35758" w:rsidRPr="00B35758" w:rsidRDefault="00B35758">
          <w:pPr>
            <w:pStyle w:val="Spistreci3"/>
            <w:tabs>
              <w:tab w:val="left" w:pos="1200"/>
            </w:tabs>
            <w:rPr>
              <w:rFonts w:eastAsiaTheme="minorEastAsia"/>
              <w:bCs w:val="0"/>
              <w:noProof/>
              <w:szCs w:val="24"/>
              <w:lang w:eastAsia="pl-PL"/>
            </w:rPr>
          </w:pPr>
          <w:hyperlink w:anchor="_Toc228448279" w:history="1">
            <w:r w:rsidRPr="00B35758">
              <w:rPr>
                <w:rStyle w:val="Hipercze"/>
                <w:noProof/>
                <w:szCs w:val="24"/>
              </w:rPr>
              <w:t>14.4.3</w:t>
            </w:r>
            <w:r>
              <w:rPr>
                <w:rFonts w:eastAsiaTheme="minorEastAsia"/>
                <w:bCs w:val="0"/>
                <w:noProof/>
                <w:szCs w:val="24"/>
                <w:lang w:eastAsia="pl-PL"/>
              </w:rPr>
              <w:t xml:space="preserve"> </w:t>
            </w:r>
            <w:r w:rsidRPr="00B35758">
              <w:rPr>
                <w:rStyle w:val="Hipercze"/>
                <w:noProof/>
                <w:szCs w:val="24"/>
              </w:rPr>
              <w:t>Szyfrowanie danych przesyłanych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_Toc228448279 \h </w:instrText>
            </w:r>
            <w:r w:rsidRPr="00B35758">
              <w:rPr>
                <w:noProof/>
                <w:webHidden/>
                <w:szCs w:val="24"/>
              </w:rPr>
            </w:r>
            <w:r w:rsidRPr="00B35758">
              <w:rPr>
                <w:noProof/>
                <w:webHidden/>
                <w:szCs w:val="24"/>
              </w:rPr>
              <w:fldChar w:fldCharType="separate"/>
            </w:r>
            <w:r w:rsidR="00044896">
              <w:rPr>
                <w:noProof/>
                <w:webHidden/>
                <w:szCs w:val="24"/>
              </w:rPr>
              <w:t>104</w:t>
            </w:r>
            <w:r w:rsidRPr="00B35758">
              <w:rPr>
                <w:noProof/>
                <w:webHidden/>
                <w:szCs w:val="24"/>
              </w:rPr>
              <w:fldChar w:fldCharType="end"/>
            </w:r>
          </w:hyperlink>
        </w:p>
        <w:p w14:paraId="07A89966" w14:textId="454D6C32" w:rsidR="00B35758" w:rsidRPr="00B35758" w:rsidRDefault="00B35758">
          <w:pPr>
            <w:pStyle w:val="Spistreci3"/>
            <w:tabs>
              <w:tab w:val="left" w:pos="1200"/>
            </w:tabs>
            <w:rPr>
              <w:rFonts w:eastAsiaTheme="minorEastAsia"/>
              <w:bCs w:val="0"/>
              <w:noProof/>
              <w:szCs w:val="24"/>
              <w:lang w:eastAsia="pl-PL"/>
            </w:rPr>
          </w:pPr>
          <w:hyperlink w:anchor="_Toc228448280" w:history="1">
            <w:r w:rsidRPr="00B35758">
              <w:rPr>
                <w:rStyle w:val="Hipercze"/>
                <w:noProof/>
                <w:szCs w:val="24"/>
              </w:rPr>
              <w:t>14.4.4</w:t>
            </w:r>
            <w:r>
              <w:rPr>
                <w:rFonts w:eastAsiaTheme="minorEastAsia"/>
                <w:bCs w:val="0"/>
                <w:noProof/>
                <w:szCs w:val="24"/>
                <w:lang w:eastAsia="pl-PL"/>
              </w:rPr>
              <w:t xml:space="preserve"> </w:t>
            </w:r>
            <w:r w:rsidRPr="00B35758">
              <w:rPr>
                <w:rStyle w:val="Hipercze"/>
                <w:noProof/>
                <w:szCs w:val="24"/>
              </w:rPr>
              <w:t>Zabezpieczenia przy przesyłaniu danych w usługach internetowych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_Toc228448280 \h </w:instrText>
            </w:r>
            <w:r w:rsidRPr="00B35758">
              <w:rPr>
                <w:noProof/>
                <w:webHidden/>
                <w:szCs w:val="24"/>
              </w:rPr>
            </w:r>
            <w:r w:rsidRPr="00B35758">
              <w:rPr>
                <w:noProof/>
                <w:webHidden/>
                <w:szCs w:val="24"/>
              </w:rPr>
              <w:fldChar w:fldCharType="separate"/>
            </w:r>
            <w:r w:rsidR="00044896">
              <w:rPr>
                <w:noProof/>
                <w:webHidden/>
                <w:szCs w:val="24"/>
              </w:rPr>
              <w:t>104</w:t>
            </w:r>
            <w:r w:rsidRPr="00B35758">
              <w:rPr>
                <w:noProof/>
                <w:webHidden/>
                <w:szCs w:val="24"/>
              </w:rPr>
              <w:fldChar w:fldCharType="end"/>
            </w:r>
          </w:hyperlink>
        </w:p>
        <w:p w14:paraId="6A119B45" w14:textId="1C126708" w:rsidR="00B35758" w:rsidRPr="00B35758" w:rsidRDefault="00B35758">
          <w:pPr>
            <w:pStyle w:val="Spistreci3"/>
            <w:tabs>
              <w:tab w:val="left" w:pos="1200"/>
            </w:tabs>
            <w:rPr>
              <w:rFonts w:eastAsiaTheme="minorEastAsia"/>
              <w:bCs w:val="0"/>
              <w:noProof/>
              <w:szCs w:val="24"/>
              <w:lang w:eastAsia="pl-PL"/>
            </w:rPr>
          </w:pPr>
          <w:hyperlink w:anchor="_Toc228448281" w:history="1">
            <w:r w:rsidRPr="00B35758">
              <w:rPr>
                <w:rStyle w:val="Hipercze"/>
                <w:noProof/>
                <w:szCs w:val="24"/>
              </w:rPr>
              <w:t>14.4.5</w:t>
            </w:r>
            <w:r>
              <w:rPr>
                <w:rFonts w:eastAsiaTheme="minorEastAsia"/>
                <w:bCs w:val="0"/>
                <w:noProof/>
                <w:szCs w:val="24"/>
                <w:lang w:eastAsia="pl-PL"/>
              </w:rPr>
              <w:t xml:space="preserve"> </w:t>
            </w:r>
            <w:r w:rsidRPr="00B35758">
              <w:rPr>
                <w:rStyle w:val="Hipercze"/>
                <w:noProof/>
                <w:szCs w:val="24"/>
              </w:rPr>
              <w:t>Zabezpieczenia w komunikacji za pomocą poczty elektronicznej</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_Toc228448281 \h </w:instrText>
            </w:r>
            <w:r w:rsidRPr="00B35758">
              <w:rPr>
                <w:noProof/>
                <w:webHidden/>
                <w:szCs w:val="24"/>
              </w:rPr>
            </w:r>
            <w:r w:rsidRPr="00B35758">
              <w:rPr>
                <w:noProof/>
                <w:webHidden/>
                <w:szCs w:val="24"/>
              </w:rPr>
              <w:fldChar w:fldCharType="separate"/>
            </w:r>
            <w:r w:rsidR="00044896">
              <w:rPr>
                <w:noProof/>
                <w:webHidden/>
                <w:szCs w:val="24"/>
              </w:rPr>
              <w:t>104</w:t>
            </w:r>
            <w:r w:rsidRPr="00B35758">
              <w:rPr>
                <w:noProof/>
                <w:webHidden/>
                <w:szCs w:val="24"/>
              </w:rPr>
              <w:fldChar w:fldCharType="end"/>
            </w:r>
          </w:hyperlink>
        </w:p>
        <w:p w14:paraId="407E8F44" w14:textId="79794662" w:rsidR="00B35758" w:rsidRPr="00B35758" w:rsidRDefault="00B35758">
          <w:pPr>
            <w:pStyle w:val="Spistreci3"/>
            <w:tabs>
              <w:tab w:val="left" w:pos="1200"/>
            </w:tabs>
            <w:rPr>
              <w:rFonts w:eastAsiaTheme="minorEastAsia"/>
              <w:bCs w:val="0"/>
              <w:noProof/>
              <w:szCs w:val="24"/>
              <w:lang w:eastAsia="pl-PL"/>
            </w:rPr>
          </w:pPr>
          <w:hyperlink w:anchor="_Toc228448282" w:history="1">
            <w:r w:rsidRPr="00B35758">
              <w:rPr>
                <w:rStyle w:val="Hipercze"/>
                <w:noProof/>
                <w:szCs w:val="24"/>
              </w:rPr>
              <w:t>14.4.6</w:t>
            </w:r>
            <w:r>
              <w:rPr>
                <w:rFonts w:eastAsiaTheme="minorEastAsia"/>
                <w:bCs w:val="0"/>
                <w:noProof/>
                <w:szCs w:val="24"/>
                <w:lang w:eastAsia="pl-PL"/>
              </w:rPr>
              <w:t xml:space="preserve"> </w:t>
            </w:r>
            <w:r w:rsidRPr="00B35758">
              <w:rPr>
                <w:rStyle w:val="Hipercze"/>
                <w:noProof/>
                <w:szCs w:val="24"/>
              </w:rPr>
              <w:t>Zarządzanie kluczami kryptograficznymi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_Toc228448282 \h </w:instrText>
            </w:r>
            <w:r w:rsidRPr="00B35758">
              <w:rPr>
                <w:noProof/>
                <w:webHidden/>
                <w:szCs w:val="24"/>
              </w:rPr>
            </w:r>
            <w:r w:rsidRPr="00B35758">
              <w:rPr>
                <w:noProof/>
                <w:webHidden/>
                <w:szCs w:val="24"/>
              </w:rPr>
              <w:fldChar w:fldCharType="separate"/>
            </w:r>
            <w:r w:rsidR="00044896">
              <w:rPr>
                <w:noProof/>
                <w:webHidden/>
                <w:szCs w:val="24"/>
              </w:rPr>
              <w:t>105</w:t>
            </w:r>
            <w:r w:rsidRPr="00B35758">
              <w:rPr>
                <w:noProof/>
                <w:webHidden/>
                <w:szCs w:val="24"/>
              </w:rPr>
              <w:fldChar w:fldCharType="end"/>
            </w:r>
          </w:hyperlink>
        </w:p>
        <w:p w14:paraId="524AFE71" w14:textId="2FDB7F09" w:rsidR="00B35758" w:rsidRPr="00B35758" w:rsidRDefault="00B35758">
          <w:pPr>
            <w:pStyle w:val="Spistreci3"/>
            <w:tabs>
              <w:tab w:val="left" w:pos="1200"/>
            </w:tabs>
            <w:rPr>
              <w:rFonts w:eastAsiaTheme="minorEastAsia"/>
              <w:bCs w:val="0"/>
              <w:noProof/>
              <w:szCs w:val="24"/>
              <w:lang w:eastAsia="pl-PL"/>
            </w:rPr>
          </w:pPr>
          <w:hyperlink w:anchor="_Toc228448283" w:history="1">
            <w:r w:rsidRPr="00B35758">
              <w:rPr>
                <w:rStyle w:val="Hipercze"/>
                <w:noProof/>
                <w:szCs w:val="24"/>
              </w:rPr>
              <w:t>14.4.7</w:t>
            </w:r>
            <w:r>
              <w:rPr>
                <w:rFonts w:eastAsiaTheme="minorEastAsia"/>
                <w:bCs w:val="0"/>
                <w:noProof/>
                <w:szCs w:val="24"/>
                <w:lang w:eastAsia="pl-PL"/>
              </w:rPr>
              <w:t xml:space="preserve"> </w:t>
            </w:r>
            <w:r w:rsidRPr="00B35758">
              <w:rPr>
                <w:rStyle w:val="Hipercze"/>
                <w:noProof/>
                <w:szCs w:val="24"/>
              </w:rPr>
              <w:t>Nadzór i doskonalenie stosowania kryptografii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_Toc228448283 \h </w:instrText>
            </w:r>
            <w:r w:rsidRPr="00B35758">
              <w:rPr>
                <w:noProof/>
                <w:webHidden/>
                <w:szCs w:val="24"/>
              </w:rPr>
            </w:r>
            <w:r w:rsidRPr="00B35758">
              <w:rPr>
                <w:noProof/>
                <w:webHidden/>
                <w:szCs w:val="24"/>
              </w:rPr>
              <w:fldChar w:fldCharType="separate"/>
            </w:r>
            <w:r w:rsidR="00044896">
              <w:rPr>
                <w:noProof/>
                <w:webHidden/>
                <w:szCs w:val="24"/>
              </w:rPr>
              <w:t>105</w:t>
            </w:r>
            <w:r w:rsidRPr="00B35758">
              <w:rPr>
                <w:noProof/>
                <w:webHidden/>
                <w:szCs w:val="24"/>
              </w:rPr>
              <w:fldChar w:fldCharType="end"/>
            </w:r>
          </w:hyperlink>
        </w:p>
        <w:p w14:paraId="22100D9E" w14:textId="686D09CE"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84" w:history="1">
            <w:r w:rsidRPr="00B35758">
              <w:rPr>
                <w:rStyle w:val="Hipercze"/>
                <w:rFonts w:ascii="Calibri" w:hAnsi="Calibri" w:cs="Calibri"/>
                <w:noProof/>
              </w:rPr>
              <w:t>14.5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_Toc228448284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105</w:t>
            </w:r>
            <w:r w:rsidRPr="00B35758">
              <w:rPr>
                <w:rFonts w:ascii="Calibri" w:hAnsi="Calibri" w:cs="Calibri"/>
                <w:noProof/>
                <w:webHidden/>
              </w:rPr>
              <w:fldChar w:fldCharType="end"/>
            </w:r>
          </w:hyperlink>
        </w:p>
        <w:p w14:paraId="5CE734B2" w14:textId="2CA4FB7E"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85" w:history="1">
            <w:r w:rsidRPr="00B35758">
              <w:rPr>
                <w:rStyle w:val="Hipercze"/>
                <w:rFonts w:ascii="Calibri" w:hAnsi="Calibri" w:cs="Calibri"/>
                <w:noProof/>
              </w:rPr>
              <w:t>14.6</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_Toc228448285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106</w:t>
            </w:r>
            <w:r w:rsidRPr="00B35758">
              <w:rPr>
                <w:rFonts w:ascii="Calibri" w:hAnsi="Calibri" w:cs="Calibri"/>
                <w:noProof/>
                <w:webHidden/>
              </w:rPr>
              <w:fldChar w:fldCharType="end"/>
            </w:r>
          </w:hyperlink>
        </w:p>
        <w:p w14:paraId="2CDD89C0" w14:textId="4B427AD6" w:rsidR="00B35758" w:rsidRDefault="00B35758">
          <w:pPr>
            <w:pStyle w:val="Spistreci2"/>
            <w:tabs>
              <w:tab w:val="left" w:pos="720"/>
            </w:tabs>
            <w:rPr>
              <w:rStyle w:val="Hipercze"/>
              <w:rFonts w:ascii="Calibri" w:hAnsi="Calibri" w:cs="Calibri"/>
              <w:noProof/>
            </w:rPr>
          </w:pPr>
          <w:hyperlink w:anchor="_Toc228448286" w:history="1">
            <w:r w:rsidRPr="00B35758">
              <w:rPr>
                <w:rStyle w:val="Hipercze"/>
                <w:rFonts w:ascii="Calibri" w:hAnsi="Calibri" w:cs="Calibri"/>
                <w:noProof/>
              </w:rPr>
              <w:t>14.7</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_Toc228448286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106</w:t>
            </w:r>
            <w:r w:rsidRPr="00B35758">
              <w:rPr>
                <w:rFonts w:ascii="Calibri" w:hAnsi="Calibri" w:cs="Calibri"/>
                <w:noProof/>
                <w:webHidden/>
              </w:rPr>
              <w:fldChar w:fldCharType="end"/>
            </w:r>
          </w:hyperlink>
        </w:p>
        <w:p w14:paraId="0B8FBCF5" w14:textId="2450AEB0"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97504" behindDoc="0" locked="0" layoutInCell="1" allowOverlap="1" wp14:anchorId="464A6BCE" wp14:editId="20AC125F">
                    <wp:simplePos x="0" y="0"/>
                    <wp:positionH relativeFrom="margin">
                      <wp:posOffset>0</wp:posOffset>
                    </wp:positionH>
                    <wp:positionV relativeFrom="paragraph">
                      <wp:posOffset>132715</wp:posOffset>
                    </wp:positionV>
                    <wp:extent cx="5742000" cy="0"/>
                    <wp:effectExtent l="0" t="0" r="0" b="0"/>
                    <wp:wrapNone/>
                    <wp:docPr id="1638027512"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91F7E5" id="Łącznik prosty 1" o:spid="_x0000_s1026" style="position:absolute;flip:y;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45pt" to="45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" strokecolor="#156082 [3204]" strokeweight="1.5pt">
                    <v:stroke joinstyle="miter"/>
                    <w10:wrap anchorx="margin"/>
                  </v:line>
                </w:pict>
              </mc:Fallback>
            </mc:AlternateContent>
          </w:r>
        </w:p>
        <w:p w14:paraId="233FE591" w14:textId="57272876" w:rsidR="00B35758" w:rsidRPr="00B35758" w:rsidRDefault="00B35758" w:rsidP="00B35758">
          <w:pPr>
            <w:pStyle w:val="Spistreci1"/>
            <w:rPr>
              <w:rFonts w:ascii="Calibri" w:eastAsiaTheme="minorEastAsia" w:hAnsi="Calibri" w:cs="Calibri"/>
              <w:b w:val="0"/>
              <w:bCs w:val="0"/>
              <w:kern w:val="2"/>
              <w:sz w:val="24"/>
              <w:szCs w:val="24"/>
              <w:lang w:eastAsia="pl-PL"/>
              <w14:ligatures w14:val="standardContextual"/>
            </w:rPr>
          </w:pPr>
          <w:hyperlink w:anchor="_Toc228448287" w:history="1">
            <w:r w:rsidRPr="00B35758">
              <w:rPr>
                <w:rStyle w:val="Hipercze"/>
                <w:rFonts w:ascii="Calibri" w:hAnsi="Calibri" w:cs="Calibri"/>
                <w:sz w:val="24"/>
                <w:szCs w:val="24"/>
              </w:rPr>
              <w:t>15.</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Bezpieczna komunikacja MFA</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_Toc228448287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107</w:t>
            </w:r>
            <w:r w:rsidRPr="00B35758">
              <w:rPr>
                <w:rFonts w:ascii="Calibri" w:hAnsi="Calibri" w:cs="Calibri"/>
                <w:webHidden/>
                <w:sz w:val="24"/>
                <w:szCs w:val="24"/>
              </w:rPr>
              <w:fldChar w:fldCharType="end"/>
            </w:r>
          </w:hyperlink>
        </w:p>
        <w:p w14:paraId="6556BCAC" w14:textId="2FE03172"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89" w:history="1">
            <w:r w:rsidRPr="00B35758">
              <w:rPr>
                <w:rStyle w:val="Hipercze"/>
                <w:rFonts w:ascii="Calibri" w:hAnsi="Calibri" w:cs="Calibri"/>
                <w:noProof/>
              </w:rPr>
              <w:t>15.1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_Toc228448289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107</w:t>
            </w:r>
            <w:r w:rsidRPr="00B35758">
              <w:rPr>
                <w:rFonts w:ascii="Calibri" w:hAnsi="Calibri" w:cs="Calibri"/>
                <w:noProof/>
                <w:webHidden/>
              </w:rPr>
              <w:fldChar w:fldCharType="end"/>
            </w:r>
          </w:hyperlink>
        </w:p>
        <w:p w14:paraId="4B90F9E3" w14:textId="116A325D"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90" w:history="1">
            <w:r w:rsidRPr="00B35758">
              <w:rPr>
                <w:rStyle w:val="Hipercze"/>
                <w:rFonts w:ascii="Calibri" w:hAnsi="Calibri" w:cs="Calibri"/>
                <w:noProof/>
              </w:rPr>
              <w:t>15.2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_Toc228448290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107</w:t>
            </w:r>
            <w:r w:rsidRPr="00B35758">
              <w:rPr>
                <w:rFonts w:ascii="Calibri" w:hAnsi="Calibri" w:cs="Calibri"/>
                <w:noProof/>
                <w:webHidden/>
              </w:rPr>
              <w:fldChar w:fldCharType="end"/>
            </w:r>
          </w:hyperlink>
        </w:p>
        <w:p w14:paraId="13CF466B" w14:textId="4C914EDC"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91" w:history="1">
            <w:r w:rsidRPr="00B35758">
              <w:rPr>
                <w:rStyle w:val="Hipercze"/>
                <w:rFonts w:ascii="Calibri" w:hAnsi="Calibri" w:cs="Calibri"/>
                <w:noProof/>
              </w:rPr>
              <w:t>15.3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_Toc228448291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107</w:t>
            </w:r>
            <w:r w:rsidRPr="00B35758">
              <w:rPr>
                <w:rFonts w:ascii="Calibri" w:hAnsi="Calibri" w:cs="Calibri"/>
                <w:noProof/>
                <w:webHidden/>
              </w:rPr>
              <w:fldChar w:fldCharType="end"/>
            </w:r>
          </w:hyperlink>
        </w:p>
        <w:p w14:paraId="11CD3F41" w14:textId="603901B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92" w:history="1">
            <w:r w:rsidRPr="00B35758">
              <w:rPr>
                <w:rStyle w:val="Hipercze"/>
                <w:rFonts w:ascii="Calibri" w:hAnsi="Calibri" w:cs="Calibri"/>
                <w:noProof/>
              </w:rPr>
              <w:t>15.4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_Toc228448292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108</w:t>
            </w:r>
            <w:r w:rsidRPr="00B35758">
              <w:rPr>
                <w:rFonts w:ascii="Calibri" w:hAnsi="Calibri" w:cs="Calibri"/>
                <w:noProof/>
                <w:webHidden/>
              </w:rPr>
              <w:fldChar w:fldCharType="end"/>
            </w:r>
          </w:hyperlink>
        </w:p>
        <w:p w14:paraId="0A0065ED" w14:textId="634D294D" w:rsidR="00B35758" w:rsidRPr="00B35758" w:rsidRDefault="00B35758">
          <w:pPr>
            <w:pStyle w:val="Spistreci3"/>
            <w:tabs>
              <w:tab w:val="left" w:pos="1200"/>
            </w:tabs>
            <w:rPr>
              <w:rFonts w:eastAsiaTheme="minorEastAsia"/>
              <w:bCs w:val="0"/>
              <w:noProof/>
              <w:szCs w:val="24"/>
              <w:lang w:eastAsia="pl-PL"/>
            </w:rPr>
          </w:pPr>
          <w:hyperlink w:anchor="_Toc228448293" w:history="1">
            <w:r w:rsidRPr="00B35758">
              <w:rPr>
                <w:rStyle w:val="Hipercze"/>
                <w:noProof/>
                <w:szCs w:val="24"/>
              </w:rPr>
              <w:t>15.4.1</w:t>
            </w:r>
            <w:r>
              <w:rPr>
                <w:rFonts w:eastAsiaTheme="minorEastAsia"/>
                <w:bCs w:val="0"/>
                <w:noProof/>
                <w:szCs w:val="24"/>
                <w:lang w:eastAsia="pl-PL"/>
              </w:rPr>
              <w:t xml:space="preserve"> </w:t>
            </w:r>
            <w:r w:rsidRPr="00B35758">
              <w:rPr>
                <w:rStyle w:val="Hipercze"/>
                <w:noProof/>
                <w:szCs w:val="24"/>
              </w:rPr>
              <w:t>Zasady komunikacji w autoryzowanych kanałach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_Toc228448293 \h </w:instrText>
            </w:r>
            <w:r w:rsidRPr="00B35758">
              <w:rPr>
                <w:noProof/>
                <w:webHidden/>
                <w:szCs w:val="24"/>
              </w:rPr>
            </w:r>
            <w:r w:rsidRPr="00B35758">
              <w:rPr>
                <w:noProof/>
                <w:webHidden/>
                <w:szCs w:val="24"/>
              </w:rPr>
              <w:fldChar w:fldCharType="separate"/>
            </w:r>
            <w:r w:rsidR="00044896">
              <w:rPr>
                <w:noProof/>
                <w:webHidden/>
                <w:szCs w:val="24"/>
              </w:rPr>
              <w:t>108</w:t>
            </w:r>
            <w:r w:rsidRPr="00B35758">
              <w:rPr>
                <w:noProof/>
                <w:webHidden/>
                <w:szCs w:val="24"/>
              </w:rPr>
              <w:fldChar w:fldCharType="end"/>
            </w:r>
          </w:hyperlink>
        </w:p>
        <w:p w14:paraId="4C52E93F" w14:textId="1A57456C" w:rsidR="00B35758" w:rsidRPr="00B35758" w:rsidRDefault="00B35758">
          <w:pPr>
            <w:pStyle w:val="Spistreci3"/>
            <w:tabs>
              <w:tab w:val="left" w:pos="1200"/>
            </w:tabs>
            <w:rPr>
              <w:rFonts w:eastAsiaTheme="minorEastAsia"/>
              <w:bCs w:val="0"/>
              <w:noProof/>
              <w:szCs w:val="24"/>
              <w:lang w:eastAsia="pl-PL"/>
            </w:rPr>
          </w:pPr>
          <w:hyperlink w:anchor="_Toc228448294" w:history="1">
            <w:r w:rsidRPr="00B35758">
              <w:rPr>
                <w:rStyle w:val="Hipercze"/>
                <w:noProof/>
                <w:szCs w:val="24"/>
              </w:rPr>
              <w:t>15.4.2</w:t>
            </w:r>
            <w:r>
              <w:rPr>
                <w:rFonts w:eastAsiaTheme="minorEastAsia"/>
                <w:bCs w:val="0"/>
                <w:noProof/>
                <w:szCs w:val="24"/>
                <w:lang w:eastAsia="pl-PL"/>
              </w:rPr>
              <w:t xml:space="preserve"> </w:t>
            </w:r>
            <w:r w:rsidRPr="00B35758">
              <w:rPr>
                <w:rStyle w:val="Hipercze"/>
                <w:noProof/>
                <w:szCs w:val="24"/>
              </w:rPr>
              <w:t>Ochrona poufności i integralności komunikacji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_Toc228448294 \h </w:instrText>
            </w:r>
            <w:r w:rsidRPr="00B35758">
              <w:rPr>
                <w:noProof/>
                <w:webHidden/>
                <w:szCs w:val="24"/>
              </w:rPr>
            </w:r>
            <w:r w:rsidRPr="00B35758">
              <w:rPr>
                <w:noProof/>
                <w:webHidden/>
                <w:szCs w:val="24"/>
              </w:rPr>
              <w:fldChar w:fldCharType="separate"/>
            </w:r>
            <w:r w:rsidR="00044896">
              <w:rPr>
                <w:noProof/>
                <w:webHidden/>
                <w:szCs w:val="24"/>
              </w:rPr>
              <w:t>108</w:t>
            </w:r>
            <w:r w:rsidRPr="00B35758">
              <w:rPr>
                <w:noProof/>
                <w:webHidden/>
                <w:szCs w:val="24"/>
              </w:rPr>
              <w:fldChar w:fldCharType="end"/>
            </w:r>
          </w:hyperlink>
        </w:p>
        <w:p w14:paraId="23CAFFEA" w14:textId="58E4398B" w:rsidR="00B35758" w:rsidRPr="00B35758" w:rsidRDefault="00B35758">
          <w:pPr>
            <w:pStyle w:val="Spistreci3"/>
            <w:tabs>
              <w:tab w:val="left" w:pos="1200"/>
            </w:tabs>
            <w:rPr>
              <w:rFonts w:eastAsiaTheme="minorEastAsia"/>
              <w:bCs w:val="0"/>
              <w:noProof/>
              <w:szCs w:val="24"/>
              <w:lang w:eastAsia="pl-PL"/>
            </w:rPr>
          </w:pPr>
          <w:hyperlink w:anchor="_Toc228448295" w:history="1">
            <w:r w:rsidRPr="00B35758">
              <w:rPr>
                <w:rStyle w:val="Hipercze"/>
                <w:noProof/>
                <w:szCs w:val="24"/>
              </w:rPr>
              <w:t>15.4.3</w:t>
            </w:r>
            <w:r>
              <w:rPr>
                <w:rFonts w:eastAsiaTheme="minorEastAsia"/>
                <w:bCs w:val="0"/>
                <w:noProof/>
                <w:szCs w:val="24"/>
                <w:lang w:eastAsia="pl-PL"/>
              </w:rPr>
              <w:t xml:space="preserve"> </w:t>
            </w:r>
            <w:r w:rsidRPr="00B35758">
              <w:rPr>
                <w:rStyle w:val="Hipercze"/>
                <w:noProof/>
                <w:szCs w:val="24"/>
              </w:rPr>
              <w:t>Uwierzytelnianie użytkowników i kontrola dostępu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_Toc228448295 \h </w:instrText>
            </w:r>
            <w:r w:rsidRPr="00B35758">
              <w:rPr>
                <w:noProof/>
                <w:webHidden/>
                <w:szCs w:val="24"/>
              </w:rPr>
            </w:r>
            <w:r w:rsidRPr="00B35758">
              <w:rPr>
                <w:noProof/>
                <w:webHidden/>
                <w:szCs w:val="24"/>
              </w:rPr>
              <w:fldChar w:fldCharType="separate"/>
            </w:r>
            <w:r w:rsidR="00044896">
              <w:rPr>
                <w:noProof/>
                <w:webHidden/>
                <w:szCs w:val="24"/>
              </w:rPr>
              <w:t>108</w:t>
            </w:r>
            <w:r w:rsidRPr="00B35758">
              <w:rPr>
                <w:noProof/>
                <w:webHidden/>
                <w:szCs w:val="24"/>
              </w:rPr>
              <w:fldChar w:fldCharType="end"/>
            </w:r>
          </w:hyperlink>
        </w:p>
        <w:p w14:paraId="3DC8684F" w14:textId="46BA688D" w:rsidR="00B35758" w:rsidRPr="00B35758" w:rsidRDefault="00B35758">
          <w:pPr>
            <w:pStyle w:val="Spistreci3"/>
            <w:tabs>
              <w:tab w:val="left" w:pos="1200"/>
            </w:tabs>
            <w:rPr>
              <w:rFonts w:eastAsiaTheme="minorEastAsia"/>
              <w:bCs w:val="0"/>
              <w:noProof/>
              <w:szCs w:val="24"/>
              <w:lang w:eastAsia="pl-PL"/>
            </w:rPr>
          </w:pPr>
          <w:hyperlink w:anchor="_Toc228448296" w:history="1">
            <w:r w:rsidRPr="00B35758">
              <w:rPr>
                <w:rStyle w:val="Hipercze"/>
                <w:noProof/>
                <w:szCs w:val="24"/>
              </w:rPr>
              <w:t>15.4.4</w:t>
            </w:r>
            <w:r>
              <w:rPr>
                <w:rFonts w:eastAsiaTheme="minorEastAsia"/>
                <w:bCs w:val="0"/>
                <w:noProof/>
                <w:szCs w:val="24"/>
                <w:lang w:eastAsia="pl-PL"/>
              </w:rPr>
              <w:t xml:space="preserve"> </w:t>
            </w:r>
            <w:r w:rsidRPr="00B35758">
              <w:rPr>
                <w:rStyle w:val="Hipercze"/>
                <w:noProof/>
                <w:szCs w:val="24"/>
              </w:rPr>
              <w:t>Bezpieczna komunikacja z wykorzystaniem sieci publicznej</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_Toc228448296 \h </w:instrText>
            </w:r>
            <w:r w:rsidRPr="00B35758">
              <w:rPr>
                <w:noProof/>
                <w:webHidden/>
                <w:szCs w:val="24"/>
              </w:rPr>
            </w:r>
            <w:r w:rsidRPr="00B35758">
              <w:rPr>
                <w:noProof/>
                <w:webHidden/>
                <w:szCs w:val="24"/>
              </w:rPr>
              <w:fldChar w:fldCharType="separate"/>
            </w:r>
            <w:r w:rsidR="00044896">
              <w:rPr>
                <w:noProof/>
                <w:webHidden/>
                <w:szCs w:val="24"/>
              </w:rPr>
              <w:t>109</w:t>
            </w:r>
            <w:r w:rsidRPr="00B35758">
              <w:rPr>
                <w:noProof/>
                <w:webHidden/>
                <w:szCs w:val="24"/>
              </w:rPr>
              <w:fldChar w:fldCharType="end"/>
            </w:r>
          </w:hyperlink>
        </w:p>
        <w:p w14:paraId="4C56704C" w14:textId="41EC818D" w:rsidR="00B35758" w:rsidRPr="00B35758" w:rsidRDefault="00B35758">
          <w:pPr>
            <w:pStyle w:val="Spistreci3"/>
            <w:tabs>
              <w:tab w:val="left" w:pos="1200"/>
            </w:tabs>
            <w:rPr>
              <w:rFonts w:eastAsiaTheme="minorEastAsia"/>
              <w:bCs w:val="0"/>
              <w:noProof/>
              <w:szCs w:val="24"/>
              <w:lang w:eastAsia="pl-PL"/>
            </w:rPr>
          </w:pPr>
          <w:hyperlink w:anchor="_Toc228448297" w:history="1">
            <w:r w:rsidRPr="00B35758">
              <w:rPr>
                <w:rStyle w:val="Hipercze"/>
                <w:noProof/>
                <w:szCs w:val="24"/>
              </w:rPr>
              <w:t>15.4.</w:t>
            </w:r>
            <w:r>
              <w:rPr>
                <w:rStyle w:val="Hipercze"/>
                <w:noProof/>
                <w:szCs w:val="24"/>
              </w:rPr>
              <w:t xml:space="preserve"> </w:t>
            </w:r>
            <w:r w:rsidRPr="00B35758">
              <w:rPr>
                <w:rStyle w:val="Hipercze"/>
                <w:noProof/>
                <w:szCs w:val="24"/>
              </w:rPr>
              <w:t>Bezpieczna komunikacja w systemach dostępnych przez sieć publiczną</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_Toc228448297 \h </w:instrText>
            </w:r>
            <w:r w:rsidRPr="00B35758">
              <w:rPr>
                <w:noProof/>
                <w:webHidden/>
                <w:szCs w:val="24"/>
              </w:rPr>
            </w:r>
            <w:r w:rsidRPr="00B35758">
              <w:rPr>
                <w:noProof/>
                <w:webHidden/>
                <w:szCs w:val="24"/>
              </w:rPr>
              <w:fldChar w:fldCharType="separate"/>
            </w:r>
            <w:r w:rsidR="00044896">
              <w:rPr>
                <w:noProof/>
                <w:webHidden/>
                <w:szCs w:val="24"/>
              </w:rPr>
              <w:t>109</w:t>
            </w:r>
            <w:r w:rsidRPr="00B35758">
              <w:rPr>
                <w:noProof/>
                <w:webHidden/>
                <w:szCs w:val="24"/>
              </w:rPr>
              <w:fldChar w:fldCharType="end"/>
            </w:r>
          </w:hyperlink>
        </w:p>
        <w:p w14:paraId="2B1EE608" w14:textId="20079EEF" w:rsidR="00B35758" w:rsidRPr="00B35758" w:rsidRDefault="00B35758">
          <w:pPr>
            <w:pStyle w:val="Spistreci3"/>
            <w:tabs>
              <w:tab w:val="left" w:pos="1200"/>
            </w:tabs>
            <w:rPr>
              <w:rFonts w:eastAsiaTheme="minorEastAsia"/>
              <w:bCs w:val="0"/>
              <w:noProof/>
              <w:szCs w:val="24"/>
              <w:lang w:eastAsia="pl-PL"/>
            </w:rPr>
          </w:pPr>
          <w:hyperlink w:anchor="_Toc228448298" w:history="1">
            <w:r w:rsidRPr="00B35758">
              <w:rPr>
                <w:rStyle w:val="Hipercze"/>
                <w:noProof/>
                <w:szCs w:val="24"/>
              </w:rPr>
              <w:t>15.4.6</w:t>
            </w:r>
            <w:r>
              <w:rPr>
                <w:rFonts w:eastAsiaTheme="minorEastAsia"/>
                <w:bCs w:val="0"/>
                <w:noProof/>
                <w:szCs w:val="24"/>
                <w:lang w:eastAsia="pl-PL"/>
              </w:rPr>
              <w:t xml:space="preserve"> </w:t>
            </w:r>
            <w:r w:rsidRPr="00B35758">
              <w:rPr>
                <w:rStyle w:val="Hipercze"/>
                <w:noProof/>
                <w:szCs w:val="24"/>
              </w:rPr>
              <w:t>Nadzór nad komunikacją i doskonalenie zabezpieczeń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_Toc228448298 \h </w:instrText>
            </w:r>
            <w:r w:rsidRPr="00B35758">
              <w:rPr>
                <w:noProof/>
                <w:webHidden/>
                <w:szCs w:val="24"/>
              </w:rPr>
            </w:r>
            <w:r w:rsidRPr="00B35758">
              <w:rPr>
                <w:noProof/>
                <w:webHidden/>
                <w:szCs w:val="24"/>
              </w:rPr>
              <w:fldChar w:fldCharType="separate"/>
            </w:r>
            <w:r w:rsidR="00044896">
              <w:rPr>
                <w:noProof/>
                <w:webHidden/>
                <w:szCs w:val="24"/>
              </w:rPr>
              <w:t>109</w:t>
            </w:r>
            <w:r w:rsidRPr="00B35758">
              <w:rPr>
                <w:noProof/>
                <w:webHidden/>
                <w:szCs w:val="24"/>
              </w:rPr>
              <w:fldChar w:fldCharType="end"/>
            </w:r>
          </w:hyperlink>
        </w:p>
        <w:p w14:paraId="5B6B9340" w14:textId="58500DDE"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299" w:history="1">
            <w:r w:rsidRPr="00B35758">
              <w:rPr>
                <w:rStyle w:val="Hipercze"/>
                <w:rFonts w:ascii="Calibri" w:hAnsi="Calibri" w:cs="Calibri"/>
                <w:noProof/>
              </w:rPr>
              <w:t>15.5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_Toc228448299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110</w:t>
            </w:r>
            <w:r w:rsidRPr="00B35758">
              <w:rPr>
                <w:rFonts w:ascii="Calibri" w:hAnsi="Calibri" w:cs="Calibri"/>
                <w:noProof/>
                <w:webHidden/>
              </w:rPr>
              <w:fldChar w:fldCharType="end"/>
            </w:r>
          </w:hyperlink>
        </w:p>
        <w:p w14:paraId="48FCEFFE" w14:textId="761B2FD7" w:rsidR="00B35758" w:rsidRDefault="00B35758">
          <w:pPr>
            <w:pStyle w:val="Spistreci2"/>
            <w:tabs>
              <w:tab w:val="left" w:pos="720"/>
            </w:tabs>
            <w:rPr>
              <w:rStyle w:val="Hipercze"/>
              <w:rFonts w:ascii="Calibri" w:hAnsi="Calibri" w:cs="Calibri"/>
              <w:noProof/>
            </w:rPr>
          </w:pPr>
          <w:hyperlink w:anchor="_Toc228448300" w:history="1">
            <w:r w:rsidRPr="00B35758">
              <w:rPr>
                <w:rStyle w:val="Hipercze"/>
                <w:rFonts w:ascii="Calibri" w:hAnsi="Calibri" w:cs="Calibri"/>
                <w:noProof/>
              </w:rPr>
              <w:t>15.6</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_Toc228448300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110</w:t>
            </w:r>
            <w:r w:rsidRPr="00B35758">
              <w:rPr>
                <w:rFonts w:ascii="Calibri" w:hAnsi="Calibri" w:cs="Calibri"/>
                <w:noProof/>
                <w:webHidden/>
              </w:rPr>
              <w:fldChar w:fldCharType="end"/>
            </w:r>
          </w:hyperlink>
        </w:p>
        <w:p w14:paraId="771E503E" w14:textId="60F95421"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799552" behindDoc="0" locked="0" layoutInCell="1" allowOverlap="1" wp14:anchorId="581D6EB2" wp14:editId="5FE41738">
                    <wp:simplePos x="0" y="0"/>
                    <wp:positionH relativeFrom="margin">
                      <wp:posOffset>0</wp:posOffset>
                    </wp:positionH>
                    <wp:positionV relativeFrom="paragraph">
                      <wp:posOffset>123190</wp:posOffset>
                    </wp:positionV>
                    <wp:extent cx="5742000" cy="0"/>
                    <wp:effectExtent l="0" t="0" r="0" b="0"/>
                    <wp:wrapNone/>
                    <wp:docPr id="1965052221"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8CABE2" id="Łącznik prosty 1" o:spid="_x0000_s1026" style="position:absolute;flip:y;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7pt" to="452.1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" strokecolor="#156082 [3204]" strokeweight="1.5pt">
                    <v:stroke joinstyle="miter"/>
                    <w10:wrap anchorx="margin"/>
                  </v:line>
                </w:pict>
              </mc:Fallback>
            </mc:AlternateContent>
          </w:r>
        </w:p>
        <w:p w14:paraId="2A8FB2C6" w14:textId="0B9F4CF4"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301" w:history="1">
            <w:r w:rsidRPr="00B35758">
              <w:rPr>
                <w:rStyle w:val="Hipercze"/>
                <w:rFonts w:ascii="Calibri" w:hAnsi="Calibri" w:cs="Calibri"/>
                <w:sz w:val="24"/>
                <w:szCs w:val="24"/>
              </w:rPr>
              <w:t>16.</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Aktywa w JST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_Toc228448301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111</w:t>
            </w:r>
            <w:r w:rsidRPr="00B35758">
              <w:rPr>
                <w:rFonts w:ascii="Calibri" w:hAnsi="Calibri" w:cs="Calibri"/>
                <w:webHidden/>
                <w:sz w:val="24"/>
                <w:szCs w:val="24"/>
              </w:rPr>
              <w:fldChar w:fldCharType="end"/>
            </w:r>
          </w:hyperlink>
        </w:p>
        <w:p w14:paraId="65CA250D" w14:textId="3D17FB3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02" w:history="1">
            <w:r w:rsidRPr="00B35758">
              <w:rPr>
                <w:rStyle w:val="Hipercze"/>
                <w:rFonts w:ascii="Calibri" w:hAnsi="Calibri" w:cs="Calibri"/>
                <w:noProof/>
              </w:rPr>
              <w:t>16.1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_Toc228448302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111</w:t>
            </w:r>
            <w:r w:rsidRPr="00B35758">
              <w:rPr>
                <w:rFonts w:ascii="Calibri" w:hAnsi="Calibri" w:cs="Calibri"/>
                <w:noProof/>
                <w:webHidden/>
              </w:rPr>
              <w:fldChar w:fldCharType="end"/>
            </w:r>
          </w:hyperlink>
        </w:p>
        <w:p w14:paraId="16FC5CBC" w14:textId="1CE89D84"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03" w:history="1">
            <w:r w:rsidRPr="00B35758">
              <w:rPr>
                <w:rStyle w:val="Hipercze"/>
                <w:rFonts w:ascii="Calibri" w:hAnsi="Calibri" w:cs="Calibri"/>
                <w:noProof/>
              </w:rPr>
              <w:t>16.2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_Toc228448303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111</w:t>
            </w:r>
            <w:r w:rsidRPr="00B35758">
              <w:rPr>
                <w:rFonts w:ascii="Calibri" w:hAnsi="Calibri" w:cs="Calibri"/>
                <w:noProof/>
                <w:webHidden/>
              </w:rPr>
              <w:fldChar w:fldCharType="end"/>
            </w:r>
          </w:hyperlink>
        </w:p>
        <w:p w14:paraId="6A7E592F" w14:textId="5BE5E88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04" w:history="1">
            <w:r w:rsidRPr="00B35758">
              <w:rPr>
                <w:rStyle w:val="Hipercze"/>
                <w:rFonts w:ascii="Calibri" w:hAnsi="Calibri" w:cs="Calibri"/>
                <w:noProof/>
              </w:rPr>
              <w:t>16.3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_Toc228448304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111</w:t>
            </w:r>
            <w:r w:rsidRPr="00B35758">
              <w:rPr>
                <w:rFonts w:ascii="Calibri" w:hAnsi="Calibri" w:cs="Calibri"/>
                <w:noProof/>
                <w:webHidden/>
              </w:rPr>
              <w:fldChar w:fldCharType="end"/>
            </w:r>
          </w:hyperlink>
        </w:p>
        <w:p w14:paraId="0C304575" w14:textId="72CF891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05" w:history="1">
            <w:r w:rsidRPr="00B35758">
              <w:rPr>
                <w:rStyle w:val="Hipercze"/>
                <w:rFonts w:ascii="Calibri" w:hAnsi="Calibri" w:cs="Calibri"/>
                <w:noProof/>
              </w:rPr>
              <w:t>16.4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_Toc228448305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112</w:t>
            </w:r>
            <w:r w:rsidRPr="00B35758">
              <w:rPr>
                <w:rFonts w:ascii="Calibri" w:hAnsi="Calibri" w:cs="Calibri"/>
                <w:noProof/>
                <w:webHidden/>
              </w:rPr>
              <w:fldChar w:fldCharType="end"/>
            </w:r>
          </w:hyperlink>
        </w:p>
        <w:p w14:paraId="32E543C4" w14:textId="689D0AC3" w:rsidR="00B35758" w:rsidRPr="00B35758" w:rsidRDefault="00B35758">
          <w:pPr>
            <w:pStyle w:val="Spistreci3"/>
            <w:tabs>
              <w:tab w:val="left" w:pos="1200"/>
            </w:tabs>
            <w:rPr>
              <w:rFonts w:eastAsiaTheme="minorEastAsia"/>
              <w:bCs w:val="0"/>
              <w:noProof/>
              <w:szCs w:val="24"/>
              <w:lang w:eastAsia="pl-PL"/>
            </w:rPr>
          </w:pPr>
          <w:hyperlink w:anchor="_Toc228448306" w:history="1">
            <w:r w:rsidRPr="00B35758">
              <w:rPr>
                <w:rStyle w:val="Hipercze"/>
                <w:noProof/>
                <w:szCs w:val="24"/>
              </w:rPr>
              <w:t>16.4.1</w:t>
            </w:r>
            <w:r>
              <w:rPr>
                <w:rFonts w:eastAsiaTheme="minorEastAsia"/>
                <w:bCs w:val="0"/>
                <w:noProof/>
                <w:szCs w:val="24"/>
                <w:lang w:eastAsia="pl-PL"/>
              </w:rPr>
              <w:t xml:space="preserve"> </w:t>
            </w:r>
            <w:r w:rsidRPr="00B35758">
              <w:rPr>
                <w:rStyle w:val="Hipercze"/>
                <w:noProof/>
                <w:szCs w:val="24"/>
              </w:rPr>
              <w:t>Identyfikacja i inwentaryzacja aktywów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_Toc228448306 \h </w:instrText>
            </w:r>
            <w:r w:rsidRPr="00B35758">
              <w:rPr>
                <w:noProof/>
                <w:webHidden/>
                <w:szCs w:val="24"/>
              </w:rPr>
            </w:r>
            <w:r w:rsidRPr="00B35758">
              <w:rPr>
                <w:noProof/>
                <w:webHidden/>
                <w:szCs w:val="24"/>
              </w:rPr>
              <w:fldChar w:fldCharType="separate"/>
            </w:r>
            <w:r w:rsidR="00044896">
              <w:rPr>
                <w:noProof/>
                <w:webHidden/>
                <w:szCs w:val="24"/>
              </w:rPr>
              <w:t>112</w:t>
            </w:r>
            <w:r w:rsidRPr="00B35758">
              <w:rPr>
                <w:noProof/>
                <w:webHidden/>
                <w:szCs w:val="24"/>
              </w:rPr>
              <w:fldChar w:fldCharType="end"/>
            </w:r>
          </w:hyperlink>
        </w:p>
        <w:p w14:paraId="20657AC4" w14:textId="469B7167" w:rsidR="00B35758" w:rsidRPr="00B35758" w:rsidRDefault="00B35758">
          <w:pPr>
            <w:pStyle w:val="Spistreci3"/>
            <w:tabs>
              <w:tab w:val="left" w:pos="1200"/>
            </w:tabs>
            <w:rPr>
              <w:rFonts w:eastAsiaTheme="minorEastAsia"/>
              <w:bCs w:val="0"/>
              <w:noProof/>
              <w:szCs w:val="24"/>
              <w:lang w:eastAsia="pl-PL"/>
            </w:rPr>
          </w:pPr>
          <w:hyperlink w:anchor="_Toc228448307" w:history="1">
            <w:r w:rsidRPr="00B35758">
              <w:rPr>
                <w:rStyle w:val="Hipercze"/>
                <w:noProof/>
                <w:szCs w:val="24"/>
              </w:rPr>
              <w:t>16.4.2</w:t>
            </w:r>
            <w:r>
              <w:rPr>
                <w:rFonts w:eastAsiaTheme="minorEastAsia"/>
                <w:bCs w:val="0"/>
                <w:noProof/>
                <w:szCs w:val="24"/>
                <w:lang w:eastAsia="pl-PL"/>
              </w:rPr>
              <w:t xml:space="preserve"> </w:t>
            </w:r>
            <w:r w:rsidRPr="00B35758">
              <w:rPr>
                <w:rStyle w:val="Hipercze"/>
                <w:noProof/>
                <w:szCs w:val="24"/>
              </w:rPr>
              <w:t>Inwentaryzacja sprzętu i aktywów majątkowych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_Toc228448307 \h </w:instrText>
            </w:r>
            <w:r w:rsidRPr="00B35758">
              <w:rPr>
                <w:noProof/>
                <w:webHidden/>
                <w:szCs w:val="24"/>
              </w:rPr>
            </w:r>
            <w:r w:rsidRPr="00B35758">
              <w:rPr>
                <w:noProof/>
                <w:webHidden/>
                <w:szCs w:val="24"/>
              </w:rPr>
              <w:fldChar w:fldCharType="separate"/>
            </w:r>
            <w:r w:rsidR="00044896">
              <w:rPr>
                <w:noProof/>
                <w:webHidden/>
                <w:szCs w:val="24"/>
              </w:rPr>
              <w:t>112</w:t>
            </w:r>
            <w:r w:rsidRPr="00B35758">
              <w:rPr>
                <w:noProof/>
                <w:webHidden/>
                <w:szCs w:val="24"/>
              </w:rPr>
              <w:fldChar w:fldCharType="end"/>
            </w:r>
          </w:hyperlink>
        </w:p>
        <w:p w14:paraId="70236C65" w14:textId="2821F9DC" w:rsidR="00B35758" w:rsidRPr="00B35758" w:rsidRDefault="00B35758">
          <w:pPr>
            <w:pStyle w:val="Spistreci3"/>
            <w:tabs>
              <w:tab w:val="left" w:pos="1200"/>
            </w:tabs>
            <w:rPr>
              <w:rFonts w:eastAsiaTheme="minorEastAsia"/>
              <w:bCs w:val="0"/>
              <w:noProof/>
              <w:szCs w:val="24"/>
              <w:lang w:eastAsia="pl-PL"/>
            </w:rPr>
          </w:pPr>
          <w:hyperlink w:anchor="_Toc228448308" w:history="1">
            <w:r w:rsidRPr="00B35758">
              <w:rPr>
                <w:rStyle w:val="Hipercze"/>
                <w:noProof/>
                <w:szCs w:val="24"/>
              </w:rPr>
              <w:t>16.4.3</w:t>
            </w:r>
            <w:r>
              <w:rPr>
                <w:rFonts w:eastAsiaTheme="minorEastAsia"/>
                <w:bCs w:val="0"/>
                <w:noProof/>
                <w:szCs w:val="24"/>
                <w:lang w:eastAsia="pl-PL"/>
              </w:rPr>
              <w:t xml:space="preserve"> </w:t>
            </w:r>
            <w:r w:rsidRPr="00B35758">
              <w:rPr>
                <w:rStyle w:val="Hipercze"/>
                <w:noProof/>
                <w:szCs w:val="24"/>
              </w:rPr>
              <w:t>Inwentaryzacja oprogramowania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_Toc228448308 \h </w:instrText>
            </w:r>
            <w:r w:rsidRPr="00B35758">
              <w:rPr>
                <w:noProof/>
                <w:webHidden/>
                <w:szCs w:val="24"/>
              </w:rPr>
            </w:r>
            <w:r w:rsidRPr="00B35758">
              <w:rPr>
                <w:noProof/>
                <w:webHidden/>
                <w:szCs w:val="24"/>
              </w:rPr>
              <w:fldChar w:fldCharType="separate"/>
            </w:r>
            <w:r w:rsidR="00044896">
              <w:rPr>
                <w:noProof/>
                <w:webHidden/>
                <w:szCs w:val="24"/>
              </w:rPr>
              <w:t>112</w:t>
            </w:r>
            <w:r w:rsidRPr="00B35758">
              <w:rPr>
                <w:noProof/>
                <w:webHidden/>
                <w:szCs w:val="24"/>
              </w:rPr>
              <w:fldChar w:fldCharType="end"/>
            </w:r>
          </w:hyperlink>
        </w:p>
        <w:p w14:paraId="1A024B91" w14:textId="216B7129" w:rsidR="00B35758" w:rsidRPr="00B35758" w:rsidRDefault="00B35758">
          <w:pPr>
            <w:pStyle w:val="Spistreci3"/>
            <w:tabs>
              <w:tab w:val="left" w:pos="1200"/>
            </w:tabs>
            <w:rPr>
              <w:rFonts w:eastAsiaTheme="minorEastAsia"/>
              <w:bCs w:val="0"/>
              <w:noProof/>
              <w:szCs w:val="24"/>
              <w:lang w:eastAsia="pl-PL"/>
            </w:rPr>
          </w:pPr>
          <w:hyperlink w:anchor="_Toc228448309" w:history="1">
            <w:r w:rsidRPr="00B35758">
              <w:rPr>
                <w:rStyle w:val="Hipercze"/>
                <w:noProof/>
                <w:szCs w:val="24"/>
              </w:rPr>
              <w:t>16.4.4</w:t>
            </w:r>
            <w:r>
              <w:rPr>
                <w:rFonts w:eastAsiaTheme="minorEastAsia"/>
                <w:bCs w:val="0"/>
                <w:noProof/>
                <w:szCs w:val="24"/>
                <w:lang w:eastAsia="pl-PL"/>
              </w:rPr>
              <w:t xml:space="preserve"> </w:t>
            </w:r>
            <w:r w:rsidRPr="00B35758">
              <w:rPr>
                <w:rStyle w:val="Hipercze"/>
                <w:noProof/>
                <w:szCs w:val="24"/>
              </w:rPr>
              <w:t>Inwentaryzacja danych i informacji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_Toc228448309 \h </w:instrText>
            </w:r>
            <w:r w:rsidRPr="00B35758">
              <w:rPr>
                <w:noProof/>
                <w:webHidden/>
                <w:szCs w:val="24"/>
              </w:rPr>
            </w:r>
            <w:r w:rsidRPr="00B35758">
              <w:rPr>
                <w:noProof/>
                <w:webHidden/>
                <w:szCs w:val="24"/>
              </w:rPr>
              <w:fldChar w:fldCharType="separate"/>
            </w:r>
            <w:r w:rsidR="00044896">
              <w:rPr>
                <w:noProof/>
                <w:webHidden/>
                <w:szCs w:val="24"/>
              </w:rPr>
              <w:t>113</w:t>
            </w:r>
            <w:r w:rsidRPr="00B35758">
              <w:rPr>
                <w:noProof/>
                <w:webHidden/>
                <w:szCs w:val="24"/>
              </w:rPr>
              <w:fldChar w:fldCharType="end"/>
            </w:r>
          </w:hyperlink>
        </w:p>
        <w:p w14:paraId="6519AA4D" w14:textId="1C05BC99" w:rsidR="00B35758" w:rsidRPr="00B35758" w:rsidRDefault="00B35758">
          <w:pPr>
            <w:pStyle w:val="Spistreci3"/>
            <w:tabs>
              <w:tab w:val="left" w:pos="1200"/>
            </w:tabs>
            <w:rPr>
              <w:rFonts w:eastAsiaTheme="minorEastAsia"/>
              <w:bCs w:val="0"/>
              <w:noProof/>
              <w:szCs w:val="24"/>
              <w:lang w:eastAsia="pl-PL"/>
            </w:rPr>
          </w:pPr>
          <w:hyperlink w:anchor="_Toc228448310" w:history="1">
            <w:r w:rsidRPr="00B35758">
              <w:rPr>
                <w:rStyle w:val="Hipercze"/>
                <w:noProof/>
                <w:szCs w:val="24"/>
              </w:rPr>
              <w:t>16.4.5</w:t>
            </w:r>
            <w:r>
              <w:rPr>
                <w:rFonts w:eastAsiaTheme="minorEastAsia"/>
                <w:bCs w:val="0"/>
                <w:noProof/>
                <w:szCs w:val="24"/>
                <w:lang w:eastAsia="pl-PL"/>
              </w:rPr>
              <w:t xml:space="preserve"> </w:t>
            </w:r>
            <w:r w:rsidRPr="00B35758">
              <w:rPr>
                <w:rStyle w:val="Hipercze"/>
                <w:noProof/>
                <w:szCs w:val="24"/>
              </w:rPr>
              <w:t>Klasyfikacja danych i informacji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_Toc228448310 \h </w:instrText>
            </w:r>
            <w:r w:rsidRPr="00B35758">
              <w:rPr>
                <w:noProof/>
                <w:webHidden/>
                <w:szCs w:val="24"/>
              </w:rPr>
            </w:r>
            <w:r w:rsidRPr="00B35758">
              <w:rPr>
                <w:noProof/>
                <w:webHidden/>
                <w:szCs w:val="24"/>
              </w:rPr>
              <w:fldChar w:fldCharType="separate"/>
            </w:r>
            <w:r w:rsidR="00044896">
              <w:rPr>
                <w:noProof/>
                <w:webHidden/>
                <w:szCs w:val="24"/>
              </w:rPr>
              <w:t>113</w:t>
            </w:r>
            <w:r w:rsidRPr="00B35758">
              <w:rPr>
                <w:noProof/>
                <w:webHidden/>
                <w:szCs w:val="24"/>
              </w:rPr>
              <w:fldChar w:fldCharType="end"/>
            </w:r>
          </w:hyperlink>
        </w:p>
        <w:p w14:paraId="24A747C2" w14:textId="46073283" w:rsidR="00B35758" w:rsidRPr="00B35758" w:rsidRDefault="00B35758">
          <w:pPr>
            <w:pStyle w:val="Spistreci3"/>
            <w:tabs>
              <w:tab w:val="left" w:pos="1200"/>
            </w:tabs>
            <w:rPr>
              <w:rFonts w:eastAsiaTheme="minorEastAsia"/>
              <w:bCs w:val="0"/>
              <w:noProof/>
              <w:szCs w:val="24"/>
              <w:lang w:eastAsia="pl-PL"/>
            </w:rPr>
          </w:pPr>
          <w:hyperlink w:anchor="_Toc228448311" w:history="1">
            <w:r w:rsidRPr="00B35758">
              <w:rPr>
                <w:rStyle w:val="Hipercze"/>
                <w:noProof/>
                <w:szCs w:val="24"/>
              </w:rPr>
              <w:t>16.4.6</w:t>
            </w:r>
            <w:r>
              <w:rPr>
                <w:rFonts w:eastAsiaTheme="minorEastAsia"/>
                <w:bCs w:val="0"/>
                <w:noProof/>
                <w:szCs w:val="24"/>
                <w:lang w:eastAsia="pl-PL"/>
              </w:rPr>
              <w:t xml:space="preserve"> </w:t>
            </w:r>
            <w:r w:rsidRPr="00B35758">
              <w:rPr>
                <w:rStyle w:val="Hipercze"/>
                <w:noProof/>
                <w:szCs w:val="24"/>
              </w:rPr>
              <w:t>Oznaczanie danych i informacji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_Toc228448311 \h </w:instrText>
            </w:r>
            <w:r w:rsidRPr="00B35758">
              <w:rPr>
                <w:noProof/>
                <w:webHidden/>
                <w:szCs w:val="24"/>
              </w:rPr>
            </w:r>
            <w:r w:rsidRPr="00B35758">
              <w:rPr>
                <w:noProof/>
                <w:webHidden/>
                <w:szCs w:val="24"/>
              </w:rPr>
              <w:fldChar w:fldCharType="separate"/>
            </w:r>
            <w:r w:rsidR="00044896">
              <w:rPr>
                <w:noProof/>
                <w:webHidden/>
                <w:szCs w:val="24"/>
              </w:rPr>
              <w:t>113</w:t>
            </w:r>
            <w:r w:rsidRPr="00B35758">
              <w:rPr>
                <w:noProof/>
                <w:webHidden/>
                <w:szCs w:val="24"/>
              </w:rPr>
              <w:fldChar w:fldCharType="end"/>
            </w:r>
          </w:hyperlink>
        </w:p>
        <w:p w14:paraId="407893A6" w14:textId="60914C15" w:rsidR="00B35758" w:rsidRPr="00B35758" w:rsidRDefault="00B35758">
          <w:pPr>
            <w:pStyle w:val="Spistreci3"/>
            <w:tabs>
              <w:tab w:val="left" w:pos="1200"/>
            </w:tabs>
            <w:rPr>
              <w:rFonts w:eastAsiaTheme="minorEastAsia"/>
              <w:bCs w:val="0"/>
              <w:noProof/>
              <w:szCs w:val="24"/>
              <w:lang w:eastAsia="pl-PL"/>
            </w:rPr>
          </w:pPr>
          <w:hyperlink w:anchor="_Toc228448312" w:history="1">
            <w:r w:rsidRPr="00B35758">
              <w:rPr>
                <w:rStyle w:val="Hipercze"/>
                <w:noProof/>
                <w:szCs w:val="24"/>
              </w:rPr>
              <w:t>16.4.7</w:t>
            </w:r>
            <w:r>
              <w:rPr>
                <w:rFonts w:eastAsiaTheme="minorEastAsia"/>
                <w:bCs w:val="0"/>
                <w:noProof/>
                <w:szCs w:val="24"/>
                <w:lang w:eastAsia="pl-PL"/>
              </w:rPr>
              <w:t xml:space="preserve"> </w:t>
            </w:r>
            <w:r w:rsidRPr="00B35758">
              <w:rPr>
                <w:rStyle w:val="Hipercze"/>
                <w:noProof/>
                <w:szCs w:val="24"/>
              </w:rPr>
              <w:t>Postępowanie z aktywami i danymi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_Toc228448312 \h </w:instrText>
            </w:r>
            <w:r w:rsidRPr="00B35758">
              <w:rPr>
                <w:noProof/>
                <w:webHidden/>
                <w:szCs w:val="24"/>
              </w:rPr>
            </w:r>
            <w:r w:rsidRPr="00B35758">
              <w:rPr>
                <w:noProof/>
                <w:webHidden/>
                <w:szCs w:val="24"/>
              </w:rPr>
              <w:fldChar w:fldCharType="separate"/>
            </w:r>
            <w:r w:rsidR="00044896">
              <w:rPr>
                <w:noProof/>
                <w:webHidden/>
                <w:szCs w:val="24"/>
              </w:rPr>
              <w:t>113</w:t>
            </w:r>
            <w:r w:rsidRPr="00B35758">
              <w:rPr>
                <w:noProof/>
                <w:webHidden/>
                <w:szCs w:val="24"/>
              </w:rPr>
              <w:fldChar w:fldCharType="end"/>
            </w:r>
          </w:hyperlink>
        </w:p>
        <w:p w14:paraId="6CC52DA8" w14:textId="1BE4D1A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13" w:history="1">
            <w:r w:rsidRPr="00B35758">
              <w:rPr>
                <w:rStyle w:val="Hipercze"/>
                <w:rFonts w:ascii="Calibri" w:hAnsi="Calibri" w:cs="Calibri"/>
                <w:noProof/>
              </w:rPr>
              <w:t>16.5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_Toc228448313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114</w:t>
            </w:r>
            <w:r w:rsidRPr="00B35758">
              <w:rPr>
                <w:rFonts w:ascii="Calibri" w:hAnsi="Calibri" w:cs="Calibri"/>
                <w:noProof/>
                <w:webHidden/>
              </w:rPr>
              <w:fldChar w:fldCharType="end"/>
            </w:r>
          </w:hyperlink>
        </w:p>
        <w:p w14:paraId="63756484" w14:textId="679FB592"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14" w:history="1">
            <w:r w:rsidRPr="00B35758">
              <w:rPr>
                <w:rStyle w:val="Hipercze"/>
                <w:rFonts w:ascii="Calibri" w:hAnsi="Calibri" w:cs="Calibri"/>
                <w:noProof/>
              </w:rPr>
              <w:t>16.6</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_Toc228448314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114</w:t>
            </w:r>
            <w:r w:rsidRPr="00B35758">
              <w:rPr>
                <w:rFonts w:ascii="Calibri" w:hAnsi="Calibri" w:cs="Calibri"/>
                <w:noProof/>
                <w:webHidden/>
              </w:rPr>
              <w:fldChar w:fldCharType="end"/>
            </w:r>
          </w:hyperlink>
        </w:p>
        <w:p w14:paraId="299DF7BE" w14:textId="6F09716D" w:rsidR="00B35758" w:rsidRDefault="00B35758">
          <w:pPr>
            <w:pStyle w:val="Spistreci2"/>
            <w:tabs>
              <w:tab w:val="left" w:pos="720"/>
            </w:tabs>
            <w:rPr>
              <w:rStyle w:val="Hipercze"/>
              <w:rFonts w:ascii="Calibri" w:hAnsi="Calibri" w:cs="Calibri"/>
              <w:noProof/>
            </w:rPr>
          </w:pPr>
          <w:hyperlink w:anchor="_Toc228448315" w:history="1">
            <w:r w:rsidRPr="00B35758">
              <w:rPr>
                <w:rStyle w:val="Hipercze"/>
                <w:rFonts w:ascii="Calibri" w:hAnsi="Calibri" w:cs="Calibri"/>
                <w:noProof/>
              </w:rPr>
              <w:t>16.7</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_Toc228448315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114</w:t>
            </w:r>
            <w:r w:rsidRPr="00B35758">
              <w:rPr>
                <w:rFonts w:ascii="Calibri" w:hAnsi="Calibri" w:cs="Calibri"/>
                <w:noProof/>
                <w:webHidden/>
              </w:rPr>
              <w:fldChar w:fldCharType="end"/>
            </w:r>
          </w:hyperlink>
        </w:p>
        <w:p w14:paraId="7E6CD29F" w14:textId="2FD91F8A"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801600" behindDoc="0" locked="0" layoutInCell="1" allowOverlap="1" wp14:anchorId="379BBBB0" wp14:editId="6F6F69B3">
                    <wp:simplePos x="0" y="0"/>
                    <wp:positionH relativeFrom="margin">
                      <wp:posOffset>0</wp:posOffset>
                    </wp:positionH>
                    <wp:positionV relativeFrom="paragraph">
                      <wp:posOffset>123825</wp:posOffset>
                    </wp:positionV>
                    <wp:extent cx="5742000" cy="0"/>
                    <wp:effectExtent l="0" t="0" r="0" b="0"/>
                    <wp:wrapNone/>
                    <wp:docPr id="508823744"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B0F3FD" id="Łącznik prosty 1" o:spid="_x0000_s1026" style="position:absolute;flip:y;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75pt" to="452.1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" strokecolor="#156082 [3204]" strokeweight="1.5pt">
                    <v:stroke joinstyle="miter"/>
                    <w10:wrap anchorx="margin"/>
                  </v:line>
                </w:pict>
              </mc:Fallback>
            </mc:AlternateContent>
          </w:r>
        </w:p>
        <w:p w14:paraId="7E5AC5D5" w14:textId="409C5A05"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318" w:history="1">
            <w:r w:rsidRPr="00B35758">
              <w:rPr>
                <w:rStyle w:val="Hipercze"/>
                <w:rFonts w:ascii="Calibri" w:hAnsi="Calibri" w:cs="Calibri"/>
                <w:sz w:val="24"/>
                <w:szCs w:val="24"/>
              </w:rPr>
              <w:t>17.</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Kontrola dostępu</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_Toc228448318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117</w:t>
            </w:r>
            <w:r w:rsidRPr="00B35758">
              <w:rPr>
                <w:rFonts w:ascii="Calibri" w:hAnsi="Calibri" w:cs="Calibri"/>
                <w:webHidden/>
                <w:sz w:val="24"/>
                <w:szCs w:val="24"/>
              </w:rPr>
              <w:fldChar w:fldCharType="end"/>
            </w:r>
          </w:hyperlink>
        </w:p>
        <w:p w14:paraId="7B648605" w14:textId="422F672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19" w:history="1">
            <w:r w:rsidRPr="00B35758">
              <w:rPr>
                <w:rStyle w:val="Hipercze"/>
                <w:rFonts w:ascii="Calibri" w:hAnsi="Calibri" w:cs="Calibri"/>
                <w:noProof/>
              </w:rPr>
              <w:t>17.1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_Toc228448319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117</w:t>
            </w:r>
            <w:r w:rsidRPr="00B35758">
              <w:rPr>
                <w:rFonts w:ascii="Calibri" w:hAnsi="Calibri" w:cs="Calibri"/>
                <w:noProof/>
                <w:webHidden/>
              </w:rPr>
              <w:fldChar w:fldCharType="end"/>
            </w:r>
          </w:hyperlink>
        </w:p>
        <w:p w14:paraId="5A766194" w14:textId="7A0D1714"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20" w:history="1">
            <w:r w:rsidRPr="00B35758">
              <w:rPr>
                <w:rStyle w:val="Hipercze"/>
                <w:rFonts w:ascii="Calibri" w:hAnsi="Calibri" w:cs="Calibri"/>
                <w:noProof/>
              </w:rPr>
              <w:t>17.2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_Toc228448320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117</w:t>
            </w:r>
            <w:r w:rsidRPr="00B35758">
              <w:rPr>
                <w:rFonts w:ascii="Calibri" w:hAnsi="Calibri" w:cs="Calibri"/>
                <w:noProof/>
                <w:webHidden/>
              </w:rPr>
              <w:fldChar w:fldCharType="end"/>
            </w:r>
          </w:hyperlink>
        </w:p>
        <w:p w14:paraId="0A8A5D09" w14:textId="73364B83"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21" w:history="1">
            <w:r w:rsidRPr="00B35758">
              <w:rPr>
                <w:rStyle w:val="Hipercze"/>
                <w:rFonts w:ascii="Calibri" w:hAnsi="Calibri" w:cs="Calibri"/>
                <w:noProof/>
              </w:rPr>
              <w:t>17.3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_Toc228448321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117</w:t>
            </w:r>
            <w:r w:rsidRPr="00B35758">
              <w:rPr>
                <w:rFonts w:ascii="Calibri" w:hAnsi="Calibri" w:cs="Calibri"/>
                <w:noProof/>
                <w:webHidden/>
              </w:rPr>
              <w:fldChar w:fldCharType="end"/>
            </w:r>
          </w:hyperlink>
        </w:p>
        <w:p w14:paraId="791FD5D1" w14:textId="4DD1BEB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22" w:history="1">
            <w:r w:rsidRPr="00B35758">
              <w:rPr>
                <w:rStyle w:val="Hipercze"/>
                <w:rFonts w:ascii="Calibri" w:hAnsi="Calibri" w:cs="Calibri"/>
                <w:noProof/>
              </w:rPr>
              <w:t>17.4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_Toc228448322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118</w:t>
            </w:r>
            <w:r w:rsidRPr="00B35758">
              <w:rPr>
                <w:rFonts w:ascii="Calibri" w:hAnsi="Calibri" w:cs="Calibri"/>
                <w:noProof/>
                <w:webHidden/>
              </w:rPr>
              <w:fldChar w:fldCharType="end"/>
            </w:r>
          </w:hyperlink>
        </w:p>
        <w:p w14:paraId="555AB1EE" w14:textId="40E63986" w:rsidR="00B35758" w:rsidRPr="00B35758" w:rsidRDefault="00B35758">
          <w:pPr>
            <w:pStyle w:val="Spistreci3"/>
            <w:tabs>
              <w:tab w:val="left" w:pos="1200"/>
            </w:tabs>
            <w:rPr>
              <w:rFonts w:eastAsiaTheme="minorEastAsia"/>
              <w:bCs w:val="0"/>
              <w:noProof/>
              <w:szCs w:val="24"/>
              <w:lang w:eastAsia="pl-PL"/>
            </w:rPr>
          </w:pPr>
          <w:hyperlink w:anchor="_Toc228448323" w:history="1">
            <w:r w:rsidRPr="00B35758">
              <w:rPr>
                <w:rStyle w:val="Hipercze"/>
                <w:noProof/>
                <w:szCs w:val="24"/>
              </w:rPr>
              <w:t>17.4.1</w:t>
            </w:r>
            <w:r>
              <w:rPr>
                <w:rFonts w:eastAsiaTheme="minorEastAsia"/>
                <w:bCs w:val="0"/>
                <w:noProof/>
                <w:szCs w:val="24"/>
                <w:lang w:eastAsia="pl-PL"/>
              </w:rPr>
              <w:t xml:space="preserve"> </w:t>
            </w:r>
            <w:r w:rsidRPr="00B35758">
              <w:rPr>
                <w:rStyle w:val="Hipercze"/>
                <w:noProof/>
                <w:szCs w:val="24"/>
              </w:rPr>
              <w:t>Zarządzanie tożsamościami użytkowników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_Toc228448323 \h </w:instrText>
            </w:r>
            <w:r w:rsidRPr="00B35758">
              <w:rPr>
                <w:noProof/>
                <w:webHidden/>
                <w:szCs w:val="24"/>
              </w:rPr>
            </w:r>
            <w:r w:rsidRPr="00B35758">
              <w:rPr>
                <w:noProof/>
                <w:webHidden/>
                <w:szCs w:val="24"/>
              </w:rPr>
              <w:fldChar w:fldCharType="separate"/>
            </w:r>
            <w:r w:rsidR="00044896">
              <w:rPr>
                <w:noProof/>
                <w:webHidden/>
                <w:szCs w:val="24"/>
              </w:rPr>
              <w:t>118</w:t>
            </w:r>
            <w:r w:rsidRPr="00B35758">
              <w:rPr>
                <w:noProof/>
                <w:webHidden/>
                <w:szCs w:val="24"/>
              </w:rPr>
              <w:fldChar w:fldCharType="end"/>
            </w:r>
          </w:hyperlink>
        </w:p>
        <w:p w14:paraId="1368CCCF" w14:textId="4A439085" w:rsidR="00B35758" w:rsidRPr="00B35758" w:rsidRDefault="00B35758">
          <w:pPr>
            <w:pStyle w:val="Spistreci3"/>
            <w:tabs>
              <w:tab w:val="left" w:pos="1200"/>
            </w:tabs>
            <w:rPr>
              <w:rFonts w:eastAsiaTheme="minorEastAsia"/>
              <w:bCs w:val="0"/>
              <w:noProof/>
              <w:szCs w:val="24"/>
              <w:lang w:eastAsia="pl-PL"/>
            </w:rPr>
          </w:pPr>
          <w:hyperlink w:anchor="_Toc228448324" w:history="1">
            <w:r w:rsidRPr="00B35758">
              <w:rPr>
                <w:rStyle w:val="Hipercze"/>
                <w:noProof/>
                <w:szCs w:val="24"/>
              </w:rPr>
              <w:t>17.4.2</w:t>
            </w:r>
            <w:r>
              <w:rPr>
                <w:rFonts w:eastAsiaTheme="minorEastAsia"/>
                <w:bCs w:val="0"/>
                <w:noProof/>
                <w:szCs w:val="24"/>
                <w:lang w:eastAsia="pl-PL"/>
              </w:rPr>
              <w:t xml:space="preserve"> </w:t>
            </w:r>
            <w:r w:rsidRPr="00B35758">
              <w:rPr>
                <w:rStyle w:val="Hipercze"/>
                <w:noProof/>
                <w:szCs w:val="24"/>
              </w:rPr>
              <w:t>Nadawanie dostępów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_Toc228448324 \h </w:instrText>
            </w:r>
            <w:r w:rsidRPr="00B35758">
              <w:rPr>
                <w:noProof/>
                <w:webHidden/>
                <w:szCs w:val="24"/>
              </w:rPr>
            </w:r>
            <w:r w:rsidRPr="00B35758">
              <w:rPr>
                <w:noProof/>
                <w:webHidden/>
                <w:szCs w:val="24"/>
              </w:rPr>
              <w:fldChar w:fldCharType="separate"/>
            </w:r>
            <w:r w:rsidR="00044896">
              <w:rPr>
                <w:noProof/>
                <w:webHidden/>
                <w:szCs w:val="24"/>
              </w:rPr>
              <w:t>118</w:t>
            </w:r>
            <w:r w:rsidRPr="00B35758">
              <w:rPr>
                <w:noProof/>
                <w:webHidden/>
                <w:szCs w:val="24"/>
              </w:rPr>
              <w:fldChar w:fldCharType="end"/>
            </w:r>
          </w:hyperlink>
        </w:p>
        <w:p w14:paraId="3685D068" w14:textId="7685AB7D" w:rsidR="00B35758" w:rsidRPr="00B35758" w:rsidRDefault="00B35758">
          <w:pPr>
            <w:pStyle w:val="Spistreci3"/>
            <w:tabs>
              <w:tab w:val="left" w:pos="1200"/>
            </w:tabs>
            <w:rPr>
              <w:rFonts w:eastAsiaTheme="minorEastAsia"/>
              <w:bCs w:val="0"/>
              <w:noProof/>
              <w:szCs w:val="24"/>
              <w:lang w:eastAsia="pl-PL"/>
            </w:rPr>
          </w:pPr>
          <w:hyperlink w:anchor="_Toc228448325" w:history="1">
            <w:r w:rsidRPr="00B35758">
              <w:rPr>
                <w:rStyle w:val="Hipercze"/>
                <w:noProof/>
                <w:szCs w:val="24"/>
              </w:rPr>
              <w:t>17.4.3</w:t>
            </w:r>
            <w:r>
              <w:rPr>
                <w:rFonts w:eastAsiaTheme="minorEastAsia"/>
                <w:bCs w:val="0"/>
                <w:noProof/>
                <w:szCs w:val="24"/>
                <w:lang w:eastAsia="pl-PL"/>
              </w:rPr>
              <w:t xml:space="preserve"> </w:t>
            </w:r>
            <w:r w:rsidRPr="00B35758">
              <w:rPr>
                <w:rStyle w:val="Hipercze"/>
                <w:noProof/>
                <w:szCs w:val="24"/>
              </w:rPr>
              <w:t>Modyfikacja i przegląd dostępów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_Toc228448325 \h </w:instrText>
            </w:r>
            <w:r w:rsidRPr="00B35758">
              <w:rPr>
                <w:noProof/>
                <w:webHidden/>
                <w:szCs w:val="24"/>
              </w:rPr>
            </w:r>
            <w:r w:rsidRPr="00B35758">
              <w:rPr>
                <w:noProof/>
                <w:webHidden/>
                <w:szCs w:val="24"/>
              </w:rPr>
              <w:fldChar w:fldCharType="separate"/>
            </w:r>
            <w:r w:rsidR="00044896">
              <w:rPr>
                <w:noProof/>
                <w:webHidden/>
                <w:szCs w:val="24"/>
              </w:rPr>
              <w:t>119</w:t>
            </w:r>
            <w:r w:rsidRPr="00B35758">
              <w:rPr>
                <w:noProof/>
                <w:webHidden/>
                <w:szCs w:val="24"/>
              </w:rPr>
              <w:fldChar w:fldCharType="end"/>
            </w:r>
          </w:hyperlink>
        </w:p>
        <w:p w14:paraId="4698E9E4" w14:textId="7F6E8178" w:rsidR="00B35758" w:rsidRPr="00B35758" w:rsidRDefault="00B35758">
          <w:pPr>
            <w:pStyle w:val="Spistreci3"/>
            <w:tabs>
              <w:tab w:val="left" w:pos="1200"/>
            </w:tabs>
            <w:rPr>
              <w:rFonts w:eastAsiaTheme="minorEastAsia"/>
              <w:bCs w:val="0"/>
              <w:noProof/>
              <w:szCs w:val="24"/>
              <w:lang w:eastAsia="pl-PL"/>
            </w:rPr>
          </w:pPr>
          <w:hyperlink w:anchor="_Toc228448326" w:history="1">
            <w:r w:rsidRPr="00B35758">
              <w:rPr>
                <w:rStyle w:val="Hipercze"/>
                <w:noProof/>
                <w:szCs w:val="24"/>
              </w:rPr>
              <w:t>17.4.4</w:t>
            </w:r>
            <w:r>
              <w:rPr>
                <w:rFonts w:eastAsiaTheme="minorEastAsia"/>
                <w:bCs w:val="0"/>
                <w:noProof/>
                <w:szCs w:val="24"/>
                <w:lang w:eastAsia="pl-PL"/>
              </w:rPr>
              <w:t xml:space="preserve"> </w:t>
            </w:r>
            <w:r w:rsidRPr="00B35758">
              <w:rPr>
                <w:rStyle w:val="Hipercze"/>
                <w:noProof/>
                <w:szCs w:val="24"/>
              </w:rPr>
              <w:t>Cofanie dostępów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_Toc228448326 \h </w:instrText>
            </w:r>
            <w:r w:rsidRPr="00B35758">
              <w:rPr>
                <w:noProof/>
                <w:webHidden/>
                <w:szCs w:val="24"/>
              </w:rPr>
            </w:r>
            <w:r w:rsidRPr="00B35758">
              <w:rPr>
                <w:noProof/>
                <w:webHidden/>
                <w:szCs w:val="24"/>
              </w:rPr>
              <w:fldChar w:fldCharType="separate"/>
            </w:r>
            <w:r w:rsidR="00044896">
              <w:rPr>
                <w:noProof/>
                <w:webHidden/>
                <w:szCs w:val="24"/>
              </w:rPr>
              <w:t>119</w:t>
            </w:r>
            <w:r w:rsidRPr="00B35758">
              <w:rPr>
                <w:noProof/>
                <w:webHidden/>
                <w:szCs w:val="24"/>
              </w:rPr>
              <w:fldChar w:fldCharType="end"/>
            </w:r>
          </w:hyperlink>
        </w:p>
        <w:p w14:paraId="7351ADEF" w14:textId="6D702CB1" w:rsidR="00B35758" w:rsidRPr="00B35758" w:rsidRDefault="00B35758">
          <w:pPr>
            <w:pStyle w:val="Spistreci3"/>
            <w:tabs>
              <w:tab w:val="left" w:pos="1200"/>
            </w:tabs>
            <w:rPr>
              <w:rFonts w:eastAsiaTheme="minorEastAsia"/>
              <w:bCs w:val="0"/>
              <w:noProof/>
              <w:szCs w:val="24"/>
              <w:lang w:eastAsia="pl-PL"/>
            </w:rPr>
          </w:pPr>
          <w:hyperlink w:anchor="_Toc228448327" w:history="1">
            <w:r w:rsidRPr="00B35758">
              <w:rPr>
                <w:rStyle w:val="Hipercze"/>
                <w:noProof/>
                <w:szCs w:val="24"/>
              </w:rPr>
              <w:t>17.4.5</w:t>
            </w:r>
            <w:r>
              <w:rPr>
                <w:rFonts w:eastAsiaTheme="minorEastAsia"/>
                <w:bCs w:val="0"/>
                <w:noProof/>
                <w:szCs w:val="24"/>
                <w:lang w:eastAsia="pl-PL"/>
              </w:rPr>
              <w:t xml:space="preserve"> </w:t>
            </w:r>
            <w:r w:rsidRPr="00B35758">
              <w:rPr>
                <w:rStyle w:val="Hipercze"/>
                <w:noProof/>
                <w:szCs w:val="24"/>
              </w:rPr>
              <w:t>Uwierzytelnianie użytkowników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_Toc228448327 \h </w:instrText>
            </w:r>
            <w:r w:rsidRPr="00B35758">
              <w:rPr>
                <w:noProof/>
                <w:webHidden/>
                <w:szCs w:val="24"/>
              </w:rPr>
            </w:r>
            <w:r w:rsidRPr="00B35758">
              <w:rPr>
                <w:noProof/>
                <w:webHidden/>
                <w:szCs w:val="24"/>
              </w:rPr>
              <w:fldChar w:fldCharType="separate"/>
            </w:r>
            <w:r w:rsidR="00044896">
              <w:rPr>
                <w:noProof/>
                <w:webHidden/>
                <w:szCs w:val="24"/>
              </w:rPr>
              <w:t>119</w:t>
            </w:r>
            <w:r w:rsidRPr="00B35758">
              <w:rPr>
                <w:noProof/>
                <w:webHidden/>
                <w:szCs w:val="24"/>
              </w:rPr>
              <w:fldChar w:fldCharType="end"/>
            </w:r>
          </w:hyperlink>
        </w:p>
        <w:p w14:paraId="1F8AAF6C" w14:textId="67F7004B" w:rsidR="00B35758" w:rsidRPr="00B35758" w:rsidRDefault="00B35758">
          <w:pPr>
            <w:pStyle w:val="Spistreci3"/>
            <w:tabs>
              <w:tab w:val="left" w:pos="1200"/>
            </w:tabs>
            <w:rPr>
              <w:rFonts w:eastAsiaTheme="minorEastAsia"/>
              <w:bCs w:val="0"/>
              <w:noProof/>
              <w:szCs w:val="24"/>
              <w:lang w:eastAsia="pl-PL"/>
            </w:rPr>
          </w:pPr>
          <w:hyperlink w:anchor="_Toc228448328" w:history="1">
            <w:r w:rsidRPr="00B35758">
              <w:rPr>
                <w:rStyle w:val="Hipercze"/>
                <w:noProof/>
                <w:szCs w:val="24"/>
              </w:rPr>
              <w:t>17.4.6</w:t>
            </w:r>
            <w:r>
              <w:rPr>
                <w:rFonts w:eastAsiaTheme="minorEastAsia"/>
                <w:bCs w:val="0"/>
                <w:noProof/>
                <w:szCs w:val="24"/>
                <w:lang w:eastAsia="pl-PL"/>
              </w:rPr>
              <w:t xml:space="preserve"> </w:t>
            </w:r>
            <w:r w:rsidRPr="00B35758">
              <w:rPr>
                <w:rStyle w:val="Hipercze"/>
                <w:noProof/>
                <w:szCs w:val="24"/>
              </w:rPr>
              <w:t>Kontrola i rozliczalność dostępu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_Toc228448328 \h </w:instrText>
            </w:r>
            <w:r w:rsidRPr="00B35758">
              <w:rPr>
                <w:noProof/>
                <w:webHidden/>
                <w:szCs w:val="24"/>
              </w:rPr>
            </w:r>
            <w:r w:rsidRPr="00B35758">
              <w:rPr>
                <w:noProof/>
                <w:webHidden/>
                <w:szCs w:val="24"/>
              </w:rPr>
              <w:fldChar w:fldCharType="separate"/>
            </w:r>
            <w:r w:rsidR="00044896">
              <w:rPr>
                <w:noProof/>
                <w:webHidden/>
                <w:szCs w:val="24"/>
              </w:rPr>
              <w:t>119</w:t>
            </w:r>
            <w:r w:rsidRPr="00B35758">
              <w:rPr>
                <w:noProof/>
                <w:webHidden/>
                <w:szCs w:val="24"/>
              </w:rPr>
              <w:fldChar w:fldCharType="end"/>
            </w:r>
          </w:hyperlink>
        </w:p>
        <w:p w14:paraId="267896FB" w14:textId="08145483" w:rsidR="00B35758" w:rsidRPr="00B35758" w:rsidRDefault="00B35758">
          <w:pPr>
            <w:pStyle w:val="Spistreci3"/>
            <w:tabs>
              <w:tab w:val="left" w:pos="1200"/>
            </w:tabs>
            <w:rPr>
              <w:rFonts w:eastAsiaTheme="minorEastAsia"/>
              <w:bCs w:val="0"/>
              <w:noProof/>
              <w:szCs w:val="24"/>
              <w:lang w:eastAsia="pl-PL"/>
            </w:rPr>
          </w:pPr>
          <w:hyperlink w:anchor="_Toc228448329" w:history="1">
            <w:r w:rsidRPr="00B35758">
              <w:rPr>
                <w:rStyle w:val="Hipercze"/>
                <w:noProof/>
                <w:szCs w:val="24"/>
              </w:rPr>
              <w:t>17.4.7</w:t>
            </w:r>
            <w:r>
              <w:rPr>
                <w:rFonts w:eastAsiaTheme="minorEastAsia"/>
                <w:bCs w:val="0"/>
                <w:noProof/>
                <w:szCs w:val="24"/>
                <w:lang w:eastAsia="pl-PL"/>
              </w:rPr>
              <w:t xml:space="preserve"> </w:t>
            </w:r>
            <w:r w:rsidRPr="00B35758">
              <w:rPr>
                <w:rStyle w:val="Hipercze"/>
                <w:noProof/>
                <w:szCs w:val="24"/>
              </w:rPr>
              <w:t>Dostępy uprzywilejowane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_Toc228448329 \h </w:instrText>
            </w:r>
            <w:r w:rsidRPr="00B35758">
              <w:rPr>
                <w:noProof/>
                <w:webHidden/>
                <w:szCs w:val="24"/>
              </w:rPr>
            </w:r>
            <w:r w:rsidRPr="00B35758">
              <w:rPr>
                <w:noProof/>
                <w:webHidden/>
                <w:szCs w:val="24"/>
              </w:rPr>
              <w:fldChar w:fldCharType="separate"/>
            </w:r>
            <w:r w:rsidR="00044896">
              <w:rPr>
                <w:noProof/>
                <w:webHidden/>
                <w:szCs w:val="24"/>
              </w:rPr>
              <w:t>120</w:t>
            </w:r>
            <w:r w:rsidRPr="00B35758">
              <w:rPr>
                <w:noProof/>
                <w:webHidden/>
                <w:szCs w:val="24"/>
              </w:rPr>
              <w:fldChar w:fldCharType="end"/>
            </w:r>
          </w:hyperlink>
        </w:p>
        <w:p w14:paraId="7B44DF5D" w14:textId="4A90F9E3" w:rsidR="00B35758" w:rsidRPr="00B35758" w:rsidRDefault="00B35758">
          <w:pPr>
            <w:pStyle w:val="Spistreci3"/>
            <w:tabs>
              <w:tab w:val="left" w:pos="1200"/>
            </w:tabs>
            <w:rPr>
              <w:rFonts w:eastAsiaTheme="minorEastAsia"/>
              <w:bCs w:val="0"/>
              <w:noProof/>
              <w:szCs w:val="24"/>
              <w:lang w:eastAsia="pl-PL"/>
            </w:rPr>
          </w:pPr>
          <w:hyperlink w:anchor="_Toc228448330" w:history="1">
            <w:r w:rsidRPr="00B35758">
              <w:rPr>
                <w:rStyle w:val="Hipercze"/>
                <w:noProof/>
                <w:szCs w:val="24"/>
              </w:rPr>
              <w:t>17.4.8</w:t>
            </w:r>
            <w:r>
              <w:rPr>
                <w:rFonts w:eastAsiaTheme="minorEastAsia"/>
                <w:bCs w:val="0"/>
                <w:noProof/>
                <w:szCs w:val="24"/>
                <w:lang w:eastAsia="pl-PL"/>
              </w:rPr>
              <w:t xml:space="preserve"> </w:t>
            </w:r>
            <w:r w:rsidRPr="00B35758">
              <w:rPr>
                <w:rStyle w:val="Hipercze"/>
                <w:noProof/>
                <w:szCs w:val="24"/>
              </w:rPr>
              <w:t>Zasady tworzenia i stosowania haseł użytkowników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_Toc228448330 \h </w:instrText>
            </w:r>
            <w:r w:rsidRPr="00B35758">
              <w:rPr>
                <w:noProof/>
                <w:webHidden/>
                <w:szCs w:val="24"/>
              </w:rPr>
            </w:r>
            <w:r w:rsidRPr="00B35758">
              <w:rPr>
                <w:noProof/>
                <w:webHidden/>
                <w:szCs w:val="24"/>
              </w:rPr>
              <w:fldChar w:fldCharType="separate"/>
            </w:r>
            <w:r w:rsidR="00044896">
              <w:rPr>
                <w:noProof/>
                <w:webHidden/>
                <w:szCs w:val="24"/>
              </w:rPr>
              <w:t>120</w:t>
            </w:r>
            <w:r w:rsidRPr="00B35758">
              <w:rPr>
                <w:noProof/>
                <w:webHidden/>
                <w:szCs w:val="24"/>
              </w:rPr>
              <w:fldChar w:fldCharType="end"/>
            </w:r>
          </w:hyperlink>
        </w:p>
        <w:p w14:paraId="1C39FE3B" w14:textId="4C343811" w:rsidR="00B35758" w:rsidRPr="00B35758" w:rsidRDefault="00B35758">
          <w:pPr>
            <w:pStyle w:val="Spistreci3"/>
            <w:tabs>
              <w:tab w:val="left" w:pos="1200"/>
            </w:tabs>
            <w:rPr>
              <w:rFonts w:eastAsiaTheme="minorEastAsia"/>
              <w:bCs w:val="0"/>
              <w:noProof/>
              <w:szCs w:val="24"/>
              <w:lang w:eastAsia="pl-PL"/>
            </w:rPr>
          </w:pPr>
          <w:hyperlink w:anchor="_Toc228448331" w:history="1">
            <w:r w:rsidRPr="00B35758">
              <w:rPr>
                <w:rStyle w:val="Hipercze"/>
                <w:noProof/>
                <w:szCs w:val="24"/>
              </w:rPr>
              <w:t>17.4.9</w:t>
            </w:r>
            <w:r>
              <w:rPr>
                <w:rFonts w:eastAsiaTheme="minorEastAsia"/>
                <w:bCs w:val="0"/>
                <w:noProof/>
                <w:szCs w:val="24"/>
                <w:lang w:eastAsia="pl-PL"/>
              </w:rPr>
              <w:t xml:space="preserve"> </w:t>
            </w:r>
            <w:r w:rsidRPr="00B35758">
              <w:rPr>
                <w:rStyle w:val="Hipercze"/>
                <w:noProof/>
                <w:szCs w:val="24"/>
              </w:rPr>
              <w:t>Zasady tworzenia i stosowania haseł administracyjnych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_Toc228448331 \h </w:instrText>
            </w:r>
            <w:r w:rsidRPr="00B35758">
              <w:rPr>
                <w:noProof/>
                <w:webHidden/>
                <w:szCs w:val="24"/>
              </w:rPr>
            </w:r>
            <w:r w:rsidRPr="00B35758">
              <w:rPr>
                <w:noProof/>
                <w:webHidden/>
                <w:szCs w:val="24"/>
              </w:rPr>
              <w:fldChar w:fldCharType="separate"/>
            </w:r>
            <w:r w:rsidR="00044896">
              <w:rPr>
                <w:noProof/>
                <w:webHidden/>
                <w:szCs w:val="24"/>
              </w:rPr>
              <w:t>121</w:t>
            </w:r>
            <w:r w:rsidRPr="00B35758">
              <w:rPr>
                <w:noProof/>
                <w:webHidden/>
                <w:szCs w:val="24"/>
              </w:rPr>
              <w:fldChar w:fldCharType="end"/>
            </w:r>
          </w:hyperlink>
        </w:p>
        <w:p w14:paraId="77DAD241" w14:textId="62A5D6AF" w:rsidR="00B35758" w:rsidRPr="00B35758" w:rsidRDefault="00B35758">
          <w:pPr>
            <w:pStyle w:val="Spistreci3"/>
            <w:tabs>
              <w:tab w:val="left" w:pos="1200"/>
            </w:tabs>
            <w:rPr>
              <w:rFonts w:eastAsiaTheme="minorEastAsia"/>
              <w:bCs w:val="0"/>
              <w:noProof/>
              <w:szCs w:val="24"/>
              <w:lang w:eastAsia="pl-PL"/>
            </w:rPr>
          </w:pPr>
          <w:hyperlink w:anchor="_Toc228448332" w:history="1">
            <w:r w:rsidRPr="00B35758">
              <w:rPr>
                <w:rStyle w:val="Hipercze"/>
                <w:noProof/>
                <w:szCs w:val="24"/>
              </w:rPr>
              <w:t>17.4.10</w:t>
            </w:r>
            <w:r>
              <w:rPr>
                <w:rFonts w:eastAsiaTheme="minorEastAsia"/>
                <w:bCs w:val="0"/>
                <w:noProof/>
                <w:szCs w:val="24"/>
                <w:lang w:eastAsia="pl-PL"/>
              </w:rPr>
              <w:t xml:space="preserve"> </w:t>
            </w:r>
            <w:r w:rsidRPr="00B35758">
              <w:rPr>
                <w:rStyle w:val="Hipercze"/>
                <w:noProof/>
                <w:szCs w:val="24"/>
              </w:rPr>
              <w:t>Uwierzytelnianie wieloskładnikowe</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_Toc228448332 \h </w:instrText>
            </w:r>
            <w:r w:rsidRPr="00B35758">
              <w:rPr>
                <w:noProof/>
                <w:webHidden/>
                <w:szCs w:val="24"/>
              </w:rPr>
            </w:r>
            <w:r w:rsidRPr="00B35758">
              <w:rPr>
                <w:noProof/>
                <w:webHidden/>
                <w:szCs w:val="24"/>
              </w:rPr>
              <w:fldChar w:fldCharType="separate"/>
            </w:r>
            <w:r w:rsidR="00044896">
              <w:rPr>
                <w:noProof/>
                <w:webHidden/>
                <w:szCs w:val="24"/>
              </w:rPr>
              <w:t>121</w:t>
            </w:r>
            <w:r w:rsidRPr="00B35758">
              <w:rPr>
                <w:noProof/>
                <w:webHidden/>
                <w:szCs w:val="24"/>
              </w:rPr>
              <w:fldChar w:fldCharType="end"/>
            </w:r>
          </w:hyperlink>
        </w:p>
        <w:p w14:paraId="20C109FE" w14:textId="55D198F5" w:rsidR="00B35758" w:rsidRPr="00B35758" w:rsidRDefault="00B35758">
          <w:pPr>
            <w:pStyle w:val="Spistreci3"/>
            <w:tabs>
              <w:tab w:val="left" w:pos="1200"/>
            </w:tabs>
            <w:rPr>
              <w:rFonts w:eastAsiaTheme="minorEastAsia"/>
              <w:bCs w:val="0"/>
              <w:noProof/>
              <w:szCs w:val="24"/>
              <w:lang w:eastAsia="pl-PL"/>
            </w:rPr>
          </w:pPr>
          <w:hyperlink w:anchor="_Toc228448333" w:history="1">
            <w:r w:rsidRPr="00B35758">
              <w:rPr>
                <w:rStyle w:val="Hipercze"/>
                <w:noProof/>
                <w:szCs w:val="24"/>
              </w:rPr>
              <w:t>17.4.11</w:t>
            </w:r>
            <w:r>
              <w:rPr>
                <w:rFonts w:eastAsiaTheme="minorEastAsia"/>
                <w:bCs w:val="0"/>
                <w:noProof/>
                <w:szCs w:val="24"/>
                <w:lang w:eastAsia="pl-PL"/>
              </w:rPr>
              <w:t xml:space="preserve"> </w:t>
            </w:r>
            <w:r w:rsidRPr="00B35758">
              <w:rPr>
                <w:rStyle w:val="Hipercze"/>
                <w:noProof/>
                <w:szCs w:val="24"/>
              </w:rPr>
              <w:t>Polityka haseł dla systemów dostępnych w sieci Internet</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_Toc228448333 \h </w:instrText>
            </w:r>
            <w:r w:rsidRPr="00B35758">
              <w:rPr>
                <w:noProof/>
                <w:webHidden/>
                <w:szCs w:val="24"/>
              </w:rPr>
            </w:r>
            <w:r w:rsidRPr="00B35758">
              <w:rPr>
                <w:noProof/>
                <w:webHidden/>
                <w:szCs w:val="24"/>
              </w:rPr>
              <w:fldChar w:fldCharType="separate"/>
            </w:r>
            <w:r w:rsidR="00044896">
              <w:rPr>
                <w:noProof/>
                <w:webHidden/>
                <w:szCs w:val="24"/>
              </w:rPr>
              <w:t>122</w:t>
            </w:r>
            <w:r w:rsidRPr="00B35758">
              <w:rPr>
                <w:noProof/>
                <w:webHidden/>
                <w:szCs w:val="24"/>
              </w:rPr>
              <w:fldChar w:fldCharType="end"/>
            </w:r>
          </w:hyperlink>
        </w:p>
        <w:p w14:paraId="28A90AD9" w14:textId="61AC91B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34" w:history="1">
            <w:r w:rsidRPr="00B35758">
              <w:rPr>
                <w:rStyle w:val="Hipercze"/>
                <w:rFonts w:ascii="Calibri" w:hAnsi="Calibri" w:cs="Calibri"/>
                <w:noProof/>
              </w:rPr>
              <w:t>17.5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_Toc228448334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122</w:t>
            </w:r>
            <w:r w:rsidRPr="00B35758">
              <w:rPr>
                <w:rFonts w:ascii="Calibri" w:hAnsi="Calibri" w:cs="Calibri"/>
                <w:noProof/>
                <w:webHidden/>
              </w:rPr>
              <w:fldChar w:fldCharType="end"/>
            </w:r>
          </w:hyperlink>
        </w:p>
        <w:p w14:paraId="7811FBCC" w14:textId="5123F40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35" w:history="1">
            <w:r w:rsidRPr="00B35758">
              <w:rPr>
                <w:rStyle w:val="Hipercze"/>
                <w:rFonts w:ascii="Calibri" w:hAnsi="Calibri" w:cs="Calibri"/>
                <w:noProof/>
              </w:rPr>
              <w:t>17.6</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_Toc228448335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122</w:t>
            </w:r>
            <w:r w:rsidRPr="00B35758">
              <w:rPr>
                <w:rFonts w:ascii="Calibri" w:hAnsi="Calibri" w:cs="Calibri"/>
                <w:noProof/>
                <w:webHidden/>
              </w:rPr>
              <w:fldChar w:fldCharType="end"/>
            </w:r>
          </w:hyperlink>
        </w:p>
        <w:p w14:paraId="64F5C08F" w14:textId="5F09242F" w:rsidR="00B35758" w:rsidRDefault="00B35758">
          <w:pPr>
            <w:pStyle w:val="Spistreci2"/>
            <w:tabs>
              <w:tab w:val="left" w:pos="720"/>
            </w:tabs>
            <w:rPr>
              <w:rStyle w:val="Hipercze"/>
              <w:rFonts w:ascii="Calibri" w:hAnsi="Calibri" w:cs="Calibri"/>
              <w:noProof/>
            </w:rPr>
          </w:pPr>
          <w:hyperlink w:anchor="_Toc228448336" w:history="1">
            <w:r w:rsidRPr="00B35758">
              <w:rPr>
                <w:rStyle w:val="Hipercze"/>
                <w:rFonts w:ascii="Calibri" w:hAnsi="Calibri" w:cs="Calibri"/>
                <w:noProof/>
              </w:rPr>
              <w:t>17.7</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_Toc228448336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122</w:t>
            </w:r>
            <w:r w:rsidRPr="00B35758">
              <w:rPr>
                <w:rFonts w:ascii="Calibri" w:hAnsi="Calibri" w:cs="Calibri"/>
                <w:noProof/>
                <w:webHidden/>
              </w:rPr>
              <w:fldChar w:fldCharType="end"/>
            </w:r>
          </w:hyperlink>
        </w:p>
        <w:p w14:paraId="56A2EE3B" w14:textId="439A3B47"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803648" behindDoc="0" locked="0" layoutInCell="1" allowOverlap="1" wp14:anchorId="0EE0F793" wp14:editId="3BC4626D">
                    <wp:simplePos x="0" y="0"/>
                    <wp:positionH relativeFrom="margin">
                      <wp:posOffset>0</wp:posOffset>
                    </wp:positionH>
                    <wp:positionV relativeFrom="paragraph">
                      <wp:posOffset>132715</wp:posOffset>
                    </wp:positionV>
                    <wp:extent cx="5742000" cy="0"/>
                    <wp:effectExtent l="0" t="0" r="0" b="0"/>
                    <wp:wrapNone/>
                    <wp:docPr id="1942118567"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1DFB45" id="Łącznik prosty 1" o:spid="_x0000_s1026" style="position:absolute;flip:y;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45pt" to="45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" strokecolor="#156082 [3204]" strokeweight="1.5pt">
                    <v:stroke joinstyle="miter"/>
                    <w10:wrap anchorx="margin"/>
                  </v:line>
                </w:pict>
              </mc:Fallback>
            </mc:AlternateContent>
          </w:r>
        </w:p>
        <w:p w14:paraId="00C23787" w14:textId="22F6CD29"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340" w:history="1">
            <w:r w:rsidRPr="00B35758">
              <w:rPr>
                <w:rStyle w:val="Hipercze"/>
                <w:rFonts w:ascii="Calibri" w:hAnsi="Calibri" w:cs="Calibri"/>
                <w:sz w:val="24"/>
                <w:szCs w:val="24"/>
              </w:rPr>
              <w:t>18.</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Podatność JST na zagrożenia</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_Toc228448340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125</w:t>
            </w:r>
            <w:r w:rsidRPr="00B35758">
              <w:rPr>
                <w:rFonts w:ascii="Calibri" w:hAnsi="Calibri" w:cs="Calibri"/>
                <w:webHidden/>
                <w:sz w:val="24"/>
                <w:szCs w:val="24"/>
              </w:rPr>
              <w:fldChar w:fldCharType="end"/>
            </w:r>
          </w:hyperlink>
        </w:p>
        <w:p w14:paraId="35D8E65F" w14:textId="5A2BEF4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41" w:history="1">
            <w:r w:rsidRPr="00B35758">
              <w:rPr>
                <w:rStyle w:val="Hipercze"/>
                <w:rFonts w:ascii="Calibri" w:hAnsi="Calibri" w:cs="Calibri"/>
                <w:noProof/>
              </w:rPr>
              <w:t>18.1</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_Toc228448341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125</w:t>
            </w:r>
            <w:r w:rsidRPr="00B35758">
              <w:rPr>
                <w:rFonts w:ascii="Calibri" w:hAnsi="Calibri" w:cs="Calibri"/>
                <w:noProof/>
                <w:webHidden/>
              </w:rPr>
              <w:fldChar w:fldCharType="end"/>
            </w:r>
          </w:hyperlink>
        </w:p>
        <w:p w14:paraId="5D0AAA6B" w14:textId="084D9CD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42" w:history="1">
            <w:r w:rsidRPr="00B35758">
              <w:rPr>
                <w:rStyle w:val="Hipercze"/>
                <w:rFonts w:ascii="Calibri" w:hAnsi="Calibri" w:cs="Calibri"/>
                <w:noProof/>
              </w:rPr>
              <w:t>18.2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_Toc228448342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125</w:t>
            </w:r>
            <w:r w:rsidRPr="00B35758">
              <w:rPr>
                <w:rFonts w:ascii="Calibri" w:hAnsi="Calibri" w:cs="Calibri"/>
                <w:noProof/>
                <w:webHidden/>
              </w:rPr>
              <w:fldChar w:fldCharType="end"/>
            </w:r>
          </w:hyperlink>
        </w:p>
        <w:p w14:paraId="7D38C35A" w14:textId="7148B9C0"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43" w:history="1">
            <w:r w:rsidRPr="00B35758">
              <w:rPr>
                <w:rStyle w:val="Hipercze"/>
                <w:rFonts w:ascii="Calibri" w:hAnsi="Calibri" w:cs="Calibri"/>
                <w:noProof/>
              </w:rPr>
              <w:t>18.3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_Toc228448343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125</w:t>
            </w:r>
            <w:r w:rsidRPr="00B35758">
              <w:rPr>
                <w:rFonts w:ascii="Calibri" w:hAnsi="Calibri" w:cs="Calibri"/>
                <w:noProof/>
                <w:webHidden/>
              </w:rPr>
              <w:fldChar w:fldCharType="end"/>
            </w:r>
          </w:hyperlink>
        </w:p>
        <w:p w14:paraId="05AB56E6" w14:textId="535ED603"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44" w:history="1">
            <w:r w:rsidRPr="00B35758">
              <w:rPr>
                <w:rStyle w:val="Hipercze"/>
                <w:rFonts w:ascii="Calibri" w:hAnsi="Calibri" w:cs="Calibri"/>
                <w:noProof/>
              </w:rPr>
              <w:t>18.4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_Toc228448344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126</w:t>
            </w:r>
            <w:r w:rsidRPr="00B35758">
              <w:rPr>
                <w:rFonts w:ascii="Calibri" w:hAnsi="Calibri" w:cs="Calibri"/>
                <w:noProof/>
                <w:webHidden/>
              </w:rPr>
              <w:fldChar w:fldCharType="end"/>
            </w:r>
          </w:hyperlink>
        </w:p>
        <w:p w14:paraId="19316B22" w14:textId="0C53B78A" w:rsidR="00B35758" w:rsidRPr="00B35758" w:rsidRDefault="00B35758">
          <w:pPr>
            <w:pStyle w:val="Spistreci3"/>
            <w:tabs>
              <w:tab w:val="left" w:pos="1200"/>
            </w:tabs>
            <w:rPr>
              <w:rFonts w:eastAsiaTheme="minorEastAsia"/>
              <w:bCs w:val="0"/>
              <w:noProof/>
              <w:szCs w:val="24"/>
              <w:lang w:eastAsia="pl-PL"/>
            </w:rPr>
          </w:pPr>
          <w:hyperlink w:anchor="_Toc228448345" w:history="1">
            <w:r w:rsidRPr="00B35758">
              <w:rPr>
                <w:rStyle w:val="Hipercze"/>
                <w:noProof/>
                <w:szCs w:val="24"/>
              </w:rPr>
              <w:t>18.4.1</w:t>
            </w:r>
            <w:r>
              <w:rPr>
                <w:rFonts w:eastAsiaTheme="minorEastAsia"/>
                <w:bCs w:val="0"/>
                <w:noProof/>
                <w:szCs w:val="24"/>
                <w:lang w:eastAsia="pl-PL"/>
              </w:rPr>
              <w:t xml:space="preserve"> </w:t>
            </w:r>
            <w:r w:rsidRPr="00B35758">
              <w:rPr>
                <w:rStyle w:val="Hipercze"/>
                <w:noProof/>
                <w:szCs w:val="24"/>
              </w:rPr>
              <w:t>Identyfikacja i ujawnianie podatności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_Toc228448345 \h </w:instrText>
            </w:r>
            <w:r w:rsidRPr="00B35758">
              <w:rPr>
                <w:noProof/>
                <w:webHidden/>
                <w:szCs w:val="24"/>
              </w:rPr>
            </w:r>
            <w:r w:rsidRPr="00B35758">
              <w:rPr>
                <w:noProof/>
                <w:webHidden/>
                <w:szCs w:val="24"/>
              </w:rPr>
              <w:fldChar w:fldCharType="separate"/>
            </w:r>
            <w:r w:rsidR="00044896">
              <w:rPr>
                <w:noProof/>
                <w:webHidden/>
                <w:szCs w:val="24"/>
              </w:rPr>
              <w:t>126</w:t>
            </w:r>
            <w:r w:rsidRPr="00B35758">
              <w:rPr>
                <w:noProof/>
                <w:webHidden/>
                <w:szCs w:val="24"/>
              </w:rPr>
              <w:fldChar w:fldCharType="end"/>
            </w:r>
          </w:hyperlink>
        </w:p>
        <w:p w14:paraId="17E7A5F6" w14:textId="72713C75" w:rsidR="00B35758" w:rsidRPr="00B35758" w:rsidRDefault="00B35758">
          <w:pPr>
            <w:pStyle w:val="Spistreci3"/>
            <w:tabs>
              <w:tab w:val="left" w:pos="1200"/>
            </w:tabs>
            <w:rPr>
              <w:rFonts w:eastAsiaTheme="minorEastAsia"/>
              <w:bCs w:val="0"/>
              <w:noProof/>
              <w:szCs w:val="24"/>
              <w:lang w:eastAsia="pl-PL"/>
            </w:rPr>
          </w:pPr>
          <w:hyperlink w:anchor="_Toc228448346" w:history="1">
            <w:r w:rsidRPr="00B35758">
              <w:rPr>
                <w:rStyle w:val="Hipercze"/>
                <w:noProof/>
                <w:szCs w:val="24"/>
              </w:rPr>
              <w:t>18.4.2</w:t>
            </w:r>
            <w:r>
              <w:rPr>
                <w:rFonts w:eastAsiaTheme="minorEastAsia"/>
                <w:bCs w:val="0"/>
                <w:noProof/>
                <w:szCs w:val="24"/>
                <w:lang w:eastAsia="pl-PL"/>
              </w:rPr>
              <w:t xml:space="preserve"> </w:t>
            </w:r>
            <w:r w:rsidRPr="00B35758">
              <w:rPr>
                <w:rStyle w:val="Hipercze"/>
                <w:noProof/>
                <w:szCs w:val="24"/>
              </w:rPr>
              <w:t>Analiza i ocena podatności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_Toc228448346 \h </w:instrText>
            </w:r>
            <w:r w:rsidRPr="00B35758">
              <w:rPr>
                <w:noProof/>
                <w:webHidden/>
                <w:szCs w:val="24"/>
              </w:rPr>
            </w:r>
            <w:r w:rsidRPr="00B35758">
              <w:rPr>
                <w:noProof/>
                <w:webHidden/>
                <w:szCs w:val="24"/>
              </w:rPr>
              <w:fldChar w:fldCharType="separate"/>
            </w:r>
            <w:r w:rsidR="00044896">
              <w:rPr>
                <w:noProof/>
                <w:webHidden/>
                <w:szCs w:val="24"/>
              </w:rPr>
              <w:t>126</w:t>
            </w:r>
            <w:r w:rsidRPr="00B35758">
              <w:rPr>
                <w:noProof/>
                <w:webHidden/>
                <w:szCs w:val="24"/>
              </w:rPr>
              <w:fldChar w:fldCharType="end"/>
            </w:r>
          </w:hyperlink>
        </w:p>
        <w:p w14:paraId="2CD68118" w14:textId="34BD96C7" w:rsidR="00B35758" w:rsidRPr="00B35758" w:rsidRDefault="00B35758">
          <w:pPr>
            <w:pStyle w:val="Spistreci3"/>
            <w:tabs>
              <w:tab w:val="left" w:pos="1200"/>
            </w:tabs>
            <w:rPr>
              <w:rFonts w:eastAsiaTheme="minorEastAsia"/>
              <w:bCs w:val="0"/>
              <w:noProof/>
              <w:szCs w:val="24"/>
              <w:lang w:eastAsia="pl-PL"/>
            </w:rPr>
          </w:pPr>
          <w:hyperlink w:anchor="_Toc228448347" w:history="1">
            <w:r w:rsidRPr="00B35758">
              <w:rPr>
                <w:rStyle w:val="Hipercze"/>
                <w:noProof/>
                <w:szCs w:val="24"/>
              </w:rPr>
              <w:t>18.4.3</w:t>
            </w:r>
            <w:r>
              <w:rPr>
                <w:rFonts w:eastAsiaTheme="minorEastAsia"/>
                <w:bCs w:val="0"/>
                <w:noProof/>
                <w:szCs w:val="24"/>
                <w:lang w:eastAsia="pl-PL"/>
              </w:rPr>
              <w:t xml:space="preserve"> </w:t>
            </w:r>
            <w:r w:rsidRPr="00B35758">
              <w:rPr>
                <w:rStyle w:val="Hipercze"/>
                <w:noProof/>
                <w:szCs w:val="24"/>
              </w:rPr>
              <w:t>Postępowanie z podatnościami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_Toc228448347 \h </w:instrText>
            </w:r>
            <w:r w:rsidRPr="00B35758">
              <w:rPr>
                <w:noProof/>
                <w:webHidden/>
                <w:szCs w:val="24"/>
              </w:rPr>
            </w:r>
            <w:r w:rsidRPr="00B35758">
              <w:rPr>
                <w:noProof/>
                <w:webHidden/>
                <w:szCs w:val="24"/>
              </w:rPr>
              <w:fldChar w:fldCharType="separate"/>
            </w:r>
            <w:r w:rsidR="00044896">
              <w:rPr>
                <w:noProof/>
                <w:webHidden/>
                <w:szCs w:val="24"/>
              </w:rPr>
              <w:t>127</w:t>
            </w:r>
            <w:r w:rsidRPr="00B35758">
              <w:rPr>
                <w:noProof/>
                <w:webHidden/>
                <w:szCs w:val="24"/>
              </w:rPr>
              <w:fldChar w:fldCharType="end"/>
            </w:r>
          </w:hyperlink>
        </w:p>
        <w:p w14:paraId="3C234E6F" w14:textId="15F31739" w:rsidR="00B35758" w:rsidRPr="00B35758" w:rsidRDefault="00B35758">
          <w:pPr>
            <w:pStyle w:val="Spistreci3"/>
            <w:tabs>
              <w:tab w:val="left" w:pos="1200"/>
            </w:tabs>
            <w:rPr>
              <w:rFonts w:eastAsiaTheme="minorEastAsia"/>
              <w:bCs w:val="0"/>
              <w:noProof/>
              <w:szCs w:val="24"/>
              <w:lang w:eastAsia="pl-PL"/>
            </w:rPr>
          </w:pPr>
          <w:hyperlink w:anchor="_Toc228448348" w:history="1">
            <w:r w:rsidRPr="00B35758">
              <w:rPr>
                <w:rStyle w:val="Hipercze"/>
                <w:noProof/>
                <w:szCs w:val="24"/>
              </w:rPr>
              <w:t>18.4.4</w:t>
            </w:r>
            <w:r>
              <w:rPr>
                <w:rFonts w:eastAsiaTheme="minorEastAsia"/>
                <w:bCs w:val="0"/>
                <w:noProof/>
                <w:szCs w:val="24"/>
                <w:lang w:eastAsia="pl-PL"/>
              </w:rPr>
              <w:t xml:space="preserve"> </w:t>
            </w:r>
            <w:r w:rsidRPr="00B35758">
              <w:rPr>
                <w:rStyle w:val="Hipercze"/>
                <w:noProof/>
                <w:szCs w:val="24"/>
              </w:rPr>
              <w:t>Usuwanie podatności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_Toc228448348 \h </w:instrText>
            </w:r>
            <w:r w:rsidRPr="00B35758">
              <w:rPr>
                <w:noProof/>
                <w:webHidden/>
                <w:szCs w:val="24"/>
              </w:rPr>
            </w:r>
            <w:r w:rsidRPr="00B35758">
              <w:rPr>
                <w:noProof/>
                <w:webHidden/>
                <w:szCs w:val="24"/>
              </w:rPr>
              <w:fldChar w:fldCharType="separate"/>
            </w:r>
            <w:r w:rsidR="00044896">
              <w:rPr>
                <w:noProof/>
                <w:webHidden/>
                <w:szCs w:val="24"/>
              </w:rPr>
              <w:t>127</w:t>
            </w:r>
            <w:r w:rsidRPr="00B35758">
              <w:rPr>
                <w:noProof/>
                <w:webHidden/>
                <w:szCs w:val="24"/>
              </w:rPr>
              <w:fldChar w:fldCharType="end"/>
            </w:r>
          </w:hyperlink>
        </w:p>
        <w:p w14:paraId="3184D490" w14:textId="7513FA8A" w:rsidR="00B35758" w:rsidRPr="00B35758" w:rsidRDefault="00B35758">
          <w:pPr>
            <w:pStyle w:val="Spistreci3"/>
            <w:tabs>
              <w:tab w:val="left" w:pos="1200"/>
            </w:tabs>
            <w:rPr>
              <w:rFonts w:eastAsiaTheme="minorEastAsia"/>
              <w:bCs w:val="0"/>
              <w:noProof/>
              <w:szCs w:val="24"/>
              <w:lang w:eastAsia="pl-PL"/>
            </w:rPr>
          </w:pPr>
          <w:hyperlink w:anchor="_Toc228448349" w:history="1">
            <w:r w:rsidRPr="00B35758">
              <w:rPr>
                <w:rStyle w:val="Hipercze"/>
                <w:noProof/>
                <w:szCs w:val="24"/>
              </w:rPr>
              <w:t>18.4.5</w:t>
            </w:r>
            <w:r>
              <w:rPr>
                <w:rFonts w:eastAsiaTheme="minorEastAsia"/>
                <w:bCs w:val="0"/>
                <w:noProof/>
                <w:szCs w:val="24"/>
                <w:lang w:eastAsia="pl-PL"/>
              </w:rPr>
              <w:t xml:space="preserve"> </w:t>
            </w:r>
            <w:r w:rsidRPr="00B35758">
              <w:rPr>
                <w:rStyle w:val="Hipercze"/>
                <w:noProof/>
                <w:szCs w:val="24"/>
              </w:rPr>
              <w:t>Monitorowanie zagrożeń</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_Toc228448349 \h </w:instrText>
            </w:r>
            <w:r w:rsidRPr="00B35758">
              <w:rPr>
                <w:noProof/>
                <w:webHidden/>
                <w:szCs w:val="24"/>
              </w:rPr>
            </w:r>
            <w:r w:rsidRPr="00B35758">
              <w:rPr>
                <w:noProof/>
                <w:webHidden/>
                <w:szCs w:val="24"/>
              </w:rPr>
              <w:fldChar w:fldCharType="separate"/>
            </w:r>
            <w:r w:rsidR="00044896">
              <w:rPr>
                <w:noProof/>
                <w:webHidden/>
                <w:szCs w:val="24"/>
              </w:rPr>
              <w:t>127</w:t>
            </w:r>
            <w:r w:rsidRPr="00B35758">
              <w:rPr>
                <w:noProof/>
                <w:webHidden/>
                <w:szCs w:val="24"/>
              </w:rPr>
              <w:fldChar w:fldCharType="end"/>
            </w:r>
          </w:hyperlink>
        </w:p>
        <w:p w14:paraId="4FDB62CA" w14:textId="245AA3CF" w:rsidR="00B35758" w:rsidRPr="00B35758" w:rsidRDefault="00B35758">
          <w:pPr>
            <w:pStyle w:val="Spistreci3"/>
            <w:tabs>
              <w:tab w:val="left" w:pos="1200"/>
            </w:tabs>
            <w:rPr>
              <w:rFonts w:eastAsiaTheme="minorEastAsia"/>
              <w:bCs w:val="0"/>
              <w:noProof/>
              <w:szCs w:val="24"/>
              <w:lang w:eastAsia="pl-PL"/>
            </w:rPr>
          </w:pPr>
          <w:hyperlink w:anchor="_Toc228448350" w:history="1">
            <w:r w:rsidRPr="00B35758">
              <w:rPr>
                <w:rStyle w:val="Hipercze"/>
                <w:noProof/>
                <w:szCs w:val="24"/>
              </w:rPr>
              <w:t>18.4.6</w:t>
            </w:r>
            <w:r>
              <w:rPr>
                <w:rFonts w:eastAsiaTheme="minorEastAsia"/>
                <w:bCs w:val="0"/>
                <w:noProof/>
                <w:szCs w:val="24"/>
                <w:lang w:eastAsia="pl-PL"/>
              </w:rPr>
              <w:t xml:space="preserve"> </w:t>
            </w:r>
            <w:r w:rsidRPr="00B35758">
              <w:rPr>
                <w:rStyle w:val="Hipercze"/>
                <w:noProof/>
                <w:szCs w:val="24"/>
              </w:rPr>
              <w:t>Doskonalenie zarządzania podatnościami i zagrożeniami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_Toc228448350 \h </w:instrText>
            </w:r>
            <w:r w:rsidRPr="00B35758">
              <w:rPr>
                <w:noProof/>
                <w:webHidden/>
                <w:szCs w:val="24"/>
              </w:rPr>
            </w:r>
            <w:r w:rsidRPr="00B35758">
              <w:rPr>
                <w:noProof/>
                <w:webHidden/>
                <w:szCs w:val="24"/>
              </w:rPr>
              <w:fldChar w:fldCharType="separate"/>
            </w:r>
            <w:r w:rsidR="00044896">
              <w:rPr>
                <w:noProof/>
                <w:webHidden/>
                <w:szCs w:val="24"/>
              </w:rPr>
              <w:t>128</w:t>
            </w:r>
            <w:r w:rsidRPr="00B35758">
              <w:rPr>
                <w:noProof/>
                <w:webHidden/>
                <w:szCs w:val="24"/>
              </w:rPr>
              <w:fldChar w:fldCharType="end"/>
            </w:r>
          </w:hyperlink>
        </w:p>
        <w:p w14:paraId="2E69CE5A" w14:textId="0A2CEDC6" w:rsidR="00B35758" w:rsidRDefault="00B35758">
          <w:pPr>
            <w:pStyle w:val="Spistreci2"/>
            <w:tabs>
              <w:tab w:val="left" w:pos="720"/>
            </w:tabs>
            <w:rPr>
              <w:rStyle w:val="Hipercze"/>
              <w:rFonts w:ascii="Calibri" w:hAnsi="Calibri" w:cs="Calibri"/>
              <w:noProof/>
            </w:rPr>
          </w:pPr>
          <w:hyperlink w:anchor="_Toc228448351" w:history="1">
            <w:r w:rsidRPr="00B35758">
              <w:rPr>
                <w:rStyle w:val="Hipercze"/>
                <w:rFonts w:ascii="Calibri" w:hAnsi="Calibri" w:cs="Calibri"/>
                <w:noProof/>
              </w:rPr>
              <w:t>18.5</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_Toc228448351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128</w:t>
            </w:r>
            <w:r w:rsidRPr="00B35758">
              <w:rPr>
                <w:rFonts w:ascii="Calibri" w:hAnsi="Calibri" w:cs="Calibri"/>
                <w:noProof/>
                <w:webHidden/>
              </w:rPr>
              <w:fldChar w:fldCharType="end"/>
            </w:r>
          </w:hyperlink>
        </w:p>
        <w:p w14:paraId="3AB2692B" w14:textId="6979588E" w:rsidR="00B35758" w:rsidRPr="00B35758" w:rsidRDefault="00B35758" w:rsidP="00B35758">
          <w:pPr>
            <w:rPr>
              <w:noProof/>
              <w:lang w:eastAsia="pl-PL"/>
            </w:rPr>
          </w:pPr>
          <w:r w:rsidRPr="00B35758">
            <w:rPr>
              <w:noProof/>
              <w:szCs w:val="24"/>
            </w:rPr>
            <mc:AlternateContent>
              <mc:Choice Requires="wps">
                <w:drawing>
                  <wp:anchor distT="0" distB="0" distL="114300" distR="114300" simplePos="0" relativeHeight="251805696" behindDoc="0" locked="0" layoutInCell="1" allowOverlap="1" wp14:anchorId="6F4739CB" wp14:editId="4F165543">
                    <wp:simplePos x="0" y="0"/>
                    <wp:positionH relativeFrom="margin">
                      <wp:posOffset>0</wp:posOffset>
                    </wp:positionH>
                    <wp:positionV relativeFrom="paragraph">
                      <wp:posOffset>114300</wp:posOffset>
                    </wp:positionV>
                    <wp:extent cx="5742000" cy="0"/>
                    <wp:effectExtent l="0" t="0" r="0" b="0"/>
                    <wp:wrapNone/>
                    <wp:docPr id="377868326"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FABF78" id="Łącznik prosty 1" o:spid="_x0000_s1026" style="position:absolute;flip:y;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pt" to="452.1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" strokecolor="#156082 [3204]" strokeweight="1.5pt">
                    <v:stroke joinstyle="miter"/>
                    <w10:wrap anchorx="margin"/>
                  </v:line>
                </w:pict>
              </mc:Fallback>
            </mc:AlternateContent>
          </w:r>
        </w:p>
        <w:p w14:paraId="2C1E2CE9" w14:textId="3E1F27DC"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352" w:history="1">
            <w:r w:rsidRPr="00B35758">
              <w:rPr>
                <w:rStyle w:val="Hipercze"/>
                <w:rFonts w:ascii="Calibri" w:hAnsi="Calibri" w:cs="Calibri"/>
                <w:sz w:val="24"/>
                <w:szCs w:val="24"/>
              </w:rPr>
              <w:t>19.</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Incydenty w JST</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_Toc228448352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129</w:t>
            </w:r>
            <w:r w:rsidRPr="00B35758">
              <w:rPr>
                <w:rFonts w:ascii="Calibri" w:hAnsi="Calibri" w:cs="Calibri"/>
                <w:webHidden/>
                <w:sz w:val="24"/>
                <w:szCs w:val="24"/>
              </w:rPr>
              <w:fldChar w:fldCharType="end"/>
            </w:r>
          </w:hyperlink>
        </w:p>
        <w:p w14:paraId="1CADB4CC" w14:textId="26ED5853"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53" w:history="1">
            <w:r w:rsidRPr="00B35758">
              <w:rPr>
                <w:rStyle w:val="Hipercze"/>
                <w:rFonts w:ascii="Calibri" w:hAnsi="Calibri" w:cs="Calibri"/>
                <w:noProof/>
              </w:rPr>
              <w:t>19.1</w:t>
            </w:r>
            <w:r>
              <w:rPr>
                <w:rStyle w:val="Hipercze"/>
                <w:rFonts w:ascii="Calibri" w:hAnsi="Calibri" w:cs="Calibri"/>
                <w:noProof/>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_Toc228448353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129</w:t>
            </w:r>
            <w:r w:rsidRPr="00B35758">
              <w:rPr>
                <w:rFonts w:ascii="Calibri" w:hAnsi="Calibri" w:cs="Calibri"/>
                <w:noProof/>
                <w:webHidden/>
              </w:rPr>
              <w:fldChar w:fldCharType="end"/>
            </w:r>
          </w:hyperlink>
        </w:p>
        <w:p w14:paraId="4EFDBAE5" w14:textId="239F2092"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54" w:history="1">
            <w:r w:rsidRPr="00B35758">
              <w:rPr>
                <w:rStyle w:val="Hipercze"/>
                <w:rFonts w:ascii="Calibri" w:hAnsi="Calibri" w:cs="Calibri"/>
                <w:noProof/>
              </w:rPr>
              <w:t>19.2</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_Toc228448354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129</w:t>
            </w:r>
            <w:r w:rsidRPr="00B35758">
              <w:rPr>
                <w:rFonts w:ascii="Calibri" w:hAnsi="Calibri" w:cs="Calibri"/>
                <w:noProof/>
                <w:webHidden/>
              </w:rPr>
              <w:fldChar w:fldCharType="end"/>
            </w:r>
          </w:hyperlink>
        </w:p>
        <w:p w14:paraId="76F7B349" w14:textId="7085409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55" w:history="1">
            <w:r w:rsidRPr="00B35758">
              <w:rPr>
                <w:rStyle w:val="Hipercze"/>
                <w:rFonts w:ascii="Calibri" w:hAnsi="Calibri" w:cs="Calibri"/>
                <w:noProof/>
              </w:rPr>
              <w:t>19.3</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_Toc228448355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129</w:t>
            </w:r>
            <w:r w:rsidRPr="00B35758">
              <w:rPr>
                <w:rFonts w:ascii="Calibri" w:hAnsi="Calibri" w:cs="Calibri"/>
                <w:noProof/>
                <w:webHidden/>
              </w:rPr>
              <w:fldChar w:fldCharType="end"/>
            </w:r>
          </w:hyperlink>
        </w:p>
        <w:p w14:paraId="17A5FE65" w14:textId="2A2A41F6"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56" w:history="1">
            <w:r w:rsidRPr="00B35758">
              <w:rPr>
                <w:rStyle w:val="Hipercze"/>
                <w:rFonts w:ascii="Calibri" w:hAnsi="Calibri" w:cs="Calibri"/>
                <w:noProof/>
              </w:rPr>
              <w:t>19.4</w:t>
            </w:r>
            <w:r w:rsidRPr="00B35758">
              <w:rPr>
                <w:rFonts w:ascii="Calibri" w:eastAsiaTheme="minorEastAsia" w:hAnsi="Calibri" w:cs="Calibri"/>
                <w:noProof/>
                <w:kern w:val="2"/>
                <w:lang w:eastAsia="pl-PL"/>
                <w14:ligatures w14:val="standardContextual"/>
              </w:rPr>
              <w:tab/>
            </w:r>
            <w:r>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_Toc228448356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130</w:t>
            </w:r>
            <w:r w:rsidRPr="00B35758">
              <w:rPr>
                <w:rFonts w:ascii="Calibri" w:hAnsi="Calibri" w:cs="Calibri"/>
                <w:noProof/>
                <w:webHidden/>
              </w:rPr>
              <w:fldChar w:fldCharType="end"/>
            </w:r>
          </w:hyperlink>
        </w:p>
        <w:p w14:paraId="561D1A5E" w14:textId="268448F1" w:rsidR="00B35758" w:rsidRPr="00B35758" w:rsidRDefault="00B35758">
          <w:pPr>
            <w:pStyle w:val="Spistreci3"/>
            <w:tabs>
              <w:tab w:val="left" w:pos="1200"/>
            </w:tabs>
            <w:rPr>
              <w:rFonts w:eastAsiaTheme="minorEastAsia"/>
              <w:bCs w:val="0"/>
              <w:noProof/>
              <w:szCs w:val="24"/>
              <w:lang w:eastAsia="pl-PL"/>
            </w:rPr>
          </w:pPr>
          <w:hyperlink w:anchor="_Toc228448357" w:history="1">
            <w:r w:rsidRPr="00B35758">
              <w:rPr>
                <w:rStyle w:val="Hipercze"/>
                <w:noProof/>
                <w:szCs w:val="24"/>
              </w:rPr>
              <w:t>19.4.1</w:t>
            </w:r>
            <w:r>
              <w:rPr>
                <w:rFonts w:eastAsiaTheme="minorEastAsia"/>
                <w:bCs w:val="0"/>
                <w:noProof/>
                <w:szCs w:val="24"/>
                <w:lang w:eastAsia="pl-PL"/>
              </w:rPr>
              <w:t xml:space="preserve"> </w:t>
            </w:r>
            <w:r w:rsidRPr="00B35758">
              <w:rPr>
                <w:rStyle w:val="Hipercze"/>
                <w:noProof/>
                <w:szCs w:val="24"/>
              </w:rPr>
              <w:t>Zasady ogólne zarządzania incydentami</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_Toc228448357 \h </w:instrText>
            </w:r>
            <w:r w:rsidRPr="00B35758">
              <w:rPr>
                <w:noProof/>
                <w:webHidden/>
                <w:szCs w:val="24"/>
              </w:rPr>
            </w:r>
            <w:r w:rsidRPr="00B35758">
              <w:rPr>
                <w:noProof/>
                <w:webHidden/>
                <w:szCs w:val="24"/>
              </w:rPr>
              <w:fldChar w:fldCharType="separate"/>
            </w:r>
            <w:r w:rsidR="00044896">
              <w:rPr>
                <w:noProof/>
                <w:webHidden/>
                <w:szCs w:val="24"/>
              </w:rPr>
              <w:t>130</w:t>
            </w:r>
            <w:r w:rsidRPr="00B35758">
              <w:rPr>
                <w:noProof/>
                <w:webHidden/>
                <w:szCs w:val="24"/>
              </w:rPr>
              <w:fldChar w:fldCharType="end"/>
            </w:r>
          </w:hyperlink>
        </w:p>
        <w:p w14:paraId="35897266" w14:textId="5B35E34E" w:rsidR="00B35758" w:rsidRPr="00B35758" w:rsidRDefault="00B35758">
          <w:pPr>
            <w:pStyle w:val="Spistreci3"/>
            <w:tabs>
              <w:tab w:val="left" w:pos="1200"/>
            </w:tabs>
            <w:rPr>
              <w:rFonts w:eastAsiaTheme="minorEastAsia"/>
              <w:bCs w:val="0"/>
              <w:noProof/>
              <w:szCs w:val="24"/>
              <w:lang w:eastAsia="pl-PL"/>
            </w:rPr>
          </w:pPr>
          <w:hyperlink w:anchor="_Toc228448358" w:history="1">
            <w:r w:rsidRPr="00B35758">
              <w:rPr>
                <w:rStyle w:val="Hipercze"/>
                <w:noProof/>
                <w:szCs w:val="24"/>
              </w:rPr>
              <w:t>19.4.2</w:t>
            </w:r>
            <w:r>
              <w:rPr>
                <w:rFonts w:eastAsiaTheme="minorEastAsia"/>
                <w:bCs w:val="0"/>
                <w:noProof/>
                <w:szCs w:val="24"/>
                <w:lang w:eastAsia="pl-PL"/>
              </w:rPr>
              <w:t xml:space="preserve"> </w:t>
            </w:r>
            <w:r w:rsidRPr="00B35758">
              <w:rPr>
                <w:rStyle w:val="Hipercze"/>
                <w:noProof/>
                <w:szCs w:val="24"/>
              </w:rPr>
              <w:t>Zgłaszanie zdarzeń i incydentów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_Toc228448358 \h </w:instrText>
            </w:r>
            <w:r w:rsidRPr="00B35758">
              <w:rPr>
                <w:noProof/>
                <w:webHidden/>
                <w:szCs w:val="24"/>
              </w:rPr>
            </w:r>
            <w:r w:rsidRPr="00B35758">
              <w:rPr>
                <w:noProof/>
                <w:webHidden/>
                <w:szCs w:val="24"/>
              </w:rPr>
              <w:fldChar w:fldCharType="separate"/>
            </w:r>
            <w:r w:rsidR="00044896">
              <w:rPr>
                <w:noProof/>
                <w:webHidden/>
                <w:szCs w:val="24"/>
              </w:rPr>
              <w:t>130</w:t>
            </w:r>
            <w:r w:rsidRPr="00B35758">
              <w:rPr>
                <w:noProof/>
                <w:webHidden/>
                <w:szCs w:val="24"/>
              </w:rPr>
              <w:fldChar w:fldCharType="end"/>
            </w:r>
          </w:hyperlink>
        </w:p>
        <w:p w14:paraId="74F67C42" w14:textId="5ED519AD" w:rsidR="00B35758" w:rsidRPr="00B35758" w:rsidRDefault="00B35758">
          <w:pPr>
            <w:pStyle w:val="Spistreci3"/>
            <w:tabs>
              <w:tab w:val="left" w:pos="1200"/>
            </w:tabs>
            <w:rPr>
              <w:rFonts w:eastAsiaTheme="minorEastAsia"/>
              <w:bCs w:val="0"/>
              <w:noProof/>
              <w:szCs w:val="24"/>
              <w:lang w:eastAsia="pl-PL"/>
            </w:rPr>
          </w:pPr>
          <w:hyperlink w:anchor="_Toc228448359" w:history="1">
            <w:r w:rsidRPr="00B35758">
              <w:rPr>
                <w:rStyle w:val="Hipercze"/>
                <w:noProof/>
                <w:szCs w:val="24"/>
              </w:rPr>
              <w:t>19.4.3</w:t>
            </w:r>
            <w:r>
              <w:rPr>
                <w:rFonts w:eastAsiaTheme="minorEastAsia"/>
                <w:bCs w:val="0"/>
                <w:noProof/>
                <w:szCs w:val="24"/>
                <w:lang w:eastAsia="pl-PL"/>
              </w:rPr>
              <w:t xml:space="preserve"> </w:t>
            </w:r>
            <w:r w:rsidRPr="00B35758">
              <w:rPr>
                <w:rStyle w:val="Hipercze"/>
                <w:noProof/>
                <w:szCs w:val="24"/>
              </w:rPr>
              <w:t>Rejestracja i wstępna ocena zdarzenia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_Toc228448359 \h </w:instrText>
            </w:r>
            <w:r w:rsidRPr="00B35758">
              <w:rPr>
                <w:noProof/>
                <w:webHidden/>
                <w:szCs w:val="24"/>
              </w:rPr>
            </w:r>
            <w:r w:rsidRPr="00B35758">
              <w:rPr>
                <w:noProof/>
                <w:webHidden/>
                <w:szCs w:val="24"/>
              </w:rPr>
              <w:fldChar w:fldCharType="separate"/>
            </w:r>
            <w:r w:rsidR="00044896">
              <w:rPr>
                <w:noProof/>
                <w:webHidden/>
                <w:szCs w:val="24"/>
              </w:rPr>
              <w:t>131</w:t>
            </w:r>
            <w:r w:rsidRPr="00B35758">
              <w:rPr>
                <w:noProof/>
                <w:webHidden/>
                <w:szCs w:val="24"/>
              </w:rPr>
              <w:fldChar w:fldCharType="end"/>
            </w:r>
          </w:hyperlink>
        </w:p>
        <w:p w14:paraId="2F09DB93" w14:textId="2B5DC9FB" w:rsidR="00B35758" w:rsidRPr="00B35758" w:rsidRDefault="00B35758">
          <w:pPr>
            <w:pStyle w:val="Spistreci3"/>
            <w:tabs>
              <w:tab w:val="left" w:pos="1200"/>
            </w:tabs>
            <w:rPr>
              <w:rFonts w:eastAsiaTheme="minorEastAsia"/>
              <w:bCs w:val="0"/>
              <w:noProof/>
              <w:szCs w:val="24"/>
              <w:lang w:eastAsia="pl-PL"/>
            </w:rPr>
          </w:pPr>
          <w:hyperlink w:anchor="_Toc228448360" w:history="1">
            <w:r w:rsidRPr="00B35758">
              <w:rPr>
                <w:rStyle w:val="Hipercze"/>
                <w:noProof/>
                <w:szCs w:val="24"/>
              </w:rPr>
              <w:t>19.4.4</w:t>
            </w:r>
            <w:r>
              <w:rPr>
                <w:rFonts w:eastAsiaTheme="minorEastAsia"/>
                <w:bCs w:val="0"/>
                <w:noProof/>
                <w:szCs w:val="24"/>
                <w:lang w:eastAsia="pl-PL"/>
              </w:rPr>
              <w:t xml:space="preserve"> </w:t>
            </w:r>
            <w:r w:rsidRPr="00B35758">
              <w:rPr>
                <w:rStyle w:val="Hipercze"/>
                <w:noProof/>
                <w:szCs w:val="24"/>
              </w:rPr>
              <w:t>Kwalifikacja zdarzenia i decyzja o dalszym postępowaniu</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_Toc228448360 \h </w:instrText>
            </w:r>
            <w:r w:rsidRPr="00B35758">
              <w:rPr>
                <w:noProof/>
                <w:webHidden/>
                <w:szCs w:val="24"/>
              </w:rPr>
            </w:r>
            <w:r w:rsidRPr="00B35758">
              <w:rPr>
                <w:noProof/>
                <w:webHidden/>
                <w:szCs w:val="24"/>
              </w:rPr>
              <w:fldChar w:fldCharType="separate"/>
            </w:r>
            <w:r w:rsidR="00044896">
              <w:rPr>
                <w:noProof/>
                <w:webHidden/>
                <w:szCs w:val="24"/>
              </w:rPr>
              <w:t>131</w:t>
            </w:r>
            <w:r w:rsidRPr="00B35758">
              <w:rPr>
                <w:noProof/>
                <w:webHidden/>
                <w:szCs w:val="24"/>
              </w:rPr>
              <w:fldChar w:fldCharType="end"/>
            </w:r>
          </w:hyperlink>
        </w:p>
        <w:p w14:paraId="283969F3" w14:textId="366BD986" w:rsidR="00B35758" w:rsidRPr="00B35758" w:rsidRDefault="00B35758">
          <w:pPr>
            <w:pStyle w:val="Spistreci3"/>
            <w:tabs>
              <w:tab w:val="left" w:pos="1200"/>
            </w:tabs>
            <w:rPr>
              <w:rFonts w:eastAsiaTheme="minorEastAsia"/>
              <w:bCs w:val="0"/>
              <w:noProof/>
              <w:szCs w:val="24"/>
              <w:lang w:eastAsia="pl-PL"/>
            </w:rPr>
          </w:pPr>
          <w:hyperlink w:anchor="_Toc228448361" w:history="1">
            <w:r w:rsidRPr="00B35758">
              <w:rPr>
                <w:rStyle w:val="Hipercze"/>
                <w:noProof/>
                <w:szCs w:val="24"/>
              </w:rPr>
              <w:t>19.4.5</w:t>
            </w:r>
            <w:r>
              <w:rPr>
                <w:rFonts w:eastAsiaTheme="minorEastAsia"/>
                <w:bCs w:val="0"/>
                <w:noProof/>
                <w:szCs w:val="24"/>
                <w:lang w:eastAsia="pl-PL"/>
              </w:rPr>
              <w:t xml:space="preserve"> </w:t>
            </w:r>
            <w:r w:rsidRPr="00B35758">
              <w:rPr>
                <w:rStyle w:val="Hipercze"/>
                <w:noProof/>
                <w:szCs w:val="24"/>
              </w:rPr>
              <w:t>Obsługa incydentu i ograniczanie skutków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_Toc228448361 \h </w:instrText>
            </w:r>
            <w:r w:rsidRPr="00B35758">
              <w:rPr>
                <w:noProof/>
                <w:webHidden/>
                <w:szCs w:val="24"/>
              </w:rPr>
            </w:r>
            <w:r w:rsidRPr="00B35758">
              <w:rPr>
                <w:noProof/>
                <w:webHidden/>
                <w:szCs w:val="24"/>
              </w:rPr>
              <w:fldChar w:fldCharType="separate"/>
            </w:r>
            <w:r w:rsidR="00044896">
              <w:rPr>
                <w:noProof/>
                <w:webHidden/>
                <w:szCs w:val="24"/>
              </w:rPr>
              <w:t>132</w:t>
            </w:r>
            <w:r w:rsidRPr="00B35758">
              <w:rPr>
                <w:noProof/>
                <w:webHidden/>
                <w:szCs w:val="24"/>
              </w:rPr>
              <w:fldChar w:fldCharType="end"/>
            </w:r>
          </w:hyperlink>
        </w:p>
        <w:p w14:paraId="3DA2570F" w14:textId="17D25392" w:rsidR="00B35758" w:rsidRPr="00B35758" w:rsidRDefault="00B35758">
          <w:pPr>
            <w:pStyle w:val="Spistreci3"/>
            <w:tabs>
              <w:tab w:val="left" w:pos="1200"/>
            </w:tabs>
            <w:rPr>
              <w:rFonts w:eastAsiaTheme="minorEastAsia"/>
              <w:bCs w:val="0"/>
              <w:noProof/>
              <w:szCs w:val="24"/>
              <w:lang w:eastAsia="pl-PL"/>
            </w:rPr>
          </w:pPr>
          <w:hyperlink w:anchor="_Toc228448362" w:history="1">
            <w:r w:rsidRPr="00B35758">
              <w:rPr>
                <w:rStyle w:val="Hipercze"/>
                <w:noProof/>
                <w:szCs w:val="24"/>
              </w:rPr>
              <w:t>19.4.6</w:t>
            </w:r>
            <w:r>
              <w:rPr>
                <w:rFonts w:eastAsiaTheme="minorEastAsia"/>
                <w:bCs w:val="0"/>
                <w:noProof/>
                <w:szCs w:val="24"/>
                <w:lang w:eastAsia="pl-PL"/>
              </w:rPr>
              <w:t xml:space="preserve"> </w:t>
            </w:r>
            <w:r w:rsidRPr="00B35758">
              <w:rPr>
                <w:rStyle w:val="Hipercze"/>
                <w:noProof/>
                <w:szCs w:val="24"/>
              </w:rPr>
              <w:t>Zabezpieczenie i archiwizacja materiału dowodowego</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_Toc228448362 \h </w:instrText>
            </w:r>
            <w:r w:rsidRPr="00B35758">
              <w:rPr>
                <w:noProof/>
                <w:webHidden/>
                <w:szCs w:val="24"/>
              </w:rPr>
            </w:r>
            <w:r w:rsidRPr="00B35758">
              <w:rPr>
                <w:noProof/>
                <w:webHidden/>
                <w:szCs w:val="24"/>
              </w:rPr>
              <w:fldChar w:fldCharType="separate"/>
            </w:r>
            <w:r w:rsidR="00044896">
              <w:rPr>
                <w:noProof/>
                <w:webHidden/>
                <w:szCs w:val="24"/>
              </w:rPr>
              <w:t>132</w:t>
            </w:r>
            <w:r w:rsidRPr="00B35758">
              <w:rPr>
                <w:noProof/>
                <w:webHidden/>
                <w:szCs w:val="24"/>
              </w:rPr>
              <w:fldChar w:fldCharType="end"/>
            </w:r>
          </w:hyperlink>
        </w:p>
        <w:p w14:paraId="17F2B4BE" w14:textId="0542B864" w:rsidR="00B35758" w:rsidRPr="00B35758" w:rsidRDefault="00B35758">
          <w:pPr>
            <w:pStyle w:val="Spistreci3"/>
            <w:tabs>
              <w:tab w:val="left" w:pos="1200"/>
            </w:tabs>
            <w:rPr>
              <w:rFonts w:eastAsiaTheme="minorEastAsia"/>
              <w:bCs w:val="0"/>
              <w:noProof/>
              <w:szCs w:val="24"/>
              <w:lang w:eastAsia="pl-PL"/>
            </w:rPr>
          </w:pPr>
          <w:hyperlink w:anchor="_Toc228448363" w:history="1">
            <w:r w:rsidRPr="00B35758">
              <w:rPr>
                <w:rStyle w:val="Hipercze"/>
                <w:noProof/>
                <w:szCs w:val="24"/>
              </w:rPr>
              <w:t>19.4.7</w:t>
            </w:r>
            <w:r>
              <w:rPr>
                <w:rFonts w:eastAsiaTheme="minorEastAsia"/>
                <w:bCs w:val="0"/>
                <w:noProof/>
                <w:szCs w:val="24"/>
                <w:lang w:eastAsia="pl-PL"/>
              </w:rPr>
              <w:t xml:space="preserve"> </w:t>
            </w:r>
            <w:r w:rsidRPr="00B35758">
              <w:rPr>
                <w:rStyle w:val="Hipercze"/>
                <w:noProof/>
                <w:szCs w:val="24"/>
              </w:rPr>
              <w:t>Eskalacja do organów zewnętrznych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_Toc228448363 \h </w:instrText>
            </w:r>
            <w:r w:rsidRPr="00B35758">
              <w:rPr>
                <w:noProof/>
                <w:webHidden/>
                <w:szCs w:val="24"/>
              </w:rPr>
            </w:r>
            <w:r w:rsidRPr="00B35758">
              <w:rPr>
                <w:noProof/>
                <w:webHidden/>
                <w:szCs w:val="24"/>
              </w:rPr>
              <w:fldChar w:fldCharType="separate"/>
            </w:r>
            <w:r w:rsidR="00044896">
              <w:rPr>
                <w:noProof/>
                <w:webHidden/>
                <w:szCs w:val="24"/>
              </w:rPr>
              <w:t>132</w:t>
            </w:r>
            <w:r w:rsidRPr="00B35758">
              <w:rPr>
                <w:noProof/>
                <w:webHidden/>
                <w:szCs w:val="24"/>
              </w:rPr>
              <w:fldChar w:fldCharType="end"/>
            </w:r>
          </w:hyperlink>
        </w:p>
        <w:p w14:paraId="550C8BC7" w14:textId="3AFBC0AE" w:rsidR="00B35758" w:rsidRPr="00B35758" w:rsidRDefault="00B35758">
          <w:pPr>
            <w:pStyle w:val="Spistreci3"/>
            <w:tabs>
              <w:tab w:val="left" w:pos="1200"/>
            </w:tabs>
            <w:rPr>
              <w:rFonts w:eastAsiaTheme="minorEastAsia"/>
              <w:bCs w:val="0"/>
              <w:noProof/>
              <w:szCs w:val="24"/>
              <w:lang w:eastAsia="pl-PL"/>
            </w:rPr>
          </w:pPr>
          <w:hyperlink w:anchor="_Toc228448364" w:history="1">
            <w:r w:rsidRPr="00B35758">
              <w:rPr>
                <w:rStyle w:val="Hipercze"/>
                <w:noProof/>
                <w:szCs w:val="24"/>
              </w:rPr>
              <w:t>19.4.8</w:t>
            </w:r>
            <w:r>
              <w:rPr>
                <w:rFonts w:eastAsiaTheme="minorEastAsia"/>
                <w:bCs w:val="0"/>
                <w:noProof/>
                <w:szCs w:val="24"/>
                <w:lang w:eastAsia="pl-PL"/>
              </w:rPr>
              <w:t xml:space="preserve"> </w:t>
            </w:r>
            <w:r w:rsidRPr="00B35758">
              <w:rPr>
                <w:rStyle w:val="Hipercze"/>
                <w:noProof/>
                <w:szCs w:val="24"/>
              </w:rPr>
              <w:t>Usunięcie przyczyn incydentu i przywrócenie działania</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_Toc228448364 \h </w:instrText>
            </w:r>
            <w:r w:rsidRPr="00B35758">
              <w:rPr>
                <w:noProof/>
                <w:webHidden/>
                <w:szCs w:val="24"/>
              </w:rPr>
            </w:r>
            <w:r w:rsidRPr="00B35758">
              <w:rPr>
                <w:noProof/>
                <w:webHidden/>
                <w:szCs w:val="24"/>
              </w:rPr>
              <w:fldChar w:fldCharType="separate"/>
            </w:r>
            <w:r w:rsidR="00044896">
              <w:rPr>
                <w:noProof/>
                <w:webHidden/>
                <w:szCs w:val="24"/>
              </w:rPr>
              <w:t>133</w:t>
            </w:r>
            <w:r w:rsidRPr="00B35758">
              <w:rPr>
                <w:noProof/>
                <w:webHidden/>
                <w:szCs w:val="24"/>
              </w:rPr>
              <w:fldChar w:fldCharType="end"/>
            </w:r>
          </w:hyperlink>
        </w:p>
        <w:p w14:paraId="5D5B3851" w14:textId="2D740A41" w:rsidR="00B35758" w:rsidRPr="00B35758" w:rsidRDefault="00B35758">
          <w:pPr>
            <w:pStyle w:val="Spistreci3"/>
            <w:tabs>
              <w:tab w:val="left" w:pos="1200"/>
            </w:tabs>
            <w:rPr>
              <w:rFonts w:eastAsiaTheme="minorEastAsia"/>
              <w:bCs w:val="0"/>
              <w:noProof/>
              <w:szCs w:val="24"/>
              <w:lang w:eastAsia="pl-PL"/>
            </w:rPr>
          </w:pPr>
          <w:hyperlink w:anchor="_Toc228448365" w:history="1">
            <w:r w:rsidRPr="00B35758">
              <w:rPr>
                <w:rStyle w:val="Hipercze"/>
                <w:noProof/>
                <w:szCs w:val="24"/>
              </w:rPr>
              <w:t>19.4.9</w:t>
            </w:r>
            <w:r>
              <w:rPr>
                <w:rFonts w:eastAsiaTheme="minorEastAsia"/>
                <w:bCs w:val="0"/>
                <w:noProof/>
                <w:szCs w:val="24"/>
                <w:lang w:eastAsia="pl-PL"/>
              </w:rPr>
              <w:t xml:space="preserve"> </w:t>
            </w:r>
            <w:r w:rsidRPr="00B35758">
              <w:rPr>
                <w:rStyle w:val="Hipercze"/>
                <w:noProof/>
                <w:szCs w:val="24"/>
              </w:rPr>
              <w:t>Analiza i wyciąganie wniosków</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_Toc228448365 \h </w:instrText>
            </w:r>
            <w:r w:rsidRPr="00B35758">
              <w:rPr>
                <w:noProof/>
                <w:webHidden/>
                <w:szCs w:val="24"/>
              </w:rPr>
            </w:r>
            <w:r w:rsidRPr="00B35758">
              <w:rPr>
                <w:noProof/>
                <w:webHidden/>
                <w:szCs w:val="24"/>
              </w:rPr>
              <w:fldChar w:fldCharType="separate"/>
            </w:r>
            <w:r w:rsidR="00044896">
              <w:rPr>
                <w:noProof/>
                <w:webHidden/>
                <w:szCs w:val="24"/>
              </w:rPr>
              <w:t>133</w:t>
            </w:r>
            <w:r w:rsidRPr="00B35758">
              <w:rPr>
                <w:noProof/>
                <w:webHidden/>
                <w:szCs w:val="24"/>
              </w:rPr>
              <w:fldChar w:fldCharType="end"/>
            </w:r>
          </w:hyperlink>
        </w:p>
        <w:p w14:paraId="0F8C7244" w14:textId="1EBF22DE" w:rsidR="00B35758" w:rsidRPr="00B35758" w:rsidRDefault="00B35758">
          <w:pPr>
            <w:pStyle w:val="Spistreci3"/>
            <w:tabs>
              <w:tab w:val="left" w:pos="1200"/>
            </w:tabs>
            <w:rPr>
              <w:rFonts w:eastAsiaTheme="minorEastAsia"/>
              <w:bCs w:val="0"/>
              <w:noProof/>
              <w:szCs w:val="24"/>
              <w:lang w:eastAsia="pl-PL"/>
            </w:rPr>
          </w:pPr>
          <w:hyperlink w:anchor="_Toc228448366" w:history="1">
            <w:r w:rsidRPr="00B35758">
              <w:rPr>
                <w:rStyle w:val="Hipercze"/>
                <w:noProof/>
                <w:szCs w:val="24"/>
              </w:rPr>
              <w:t>19.4.10</w:t>
            </w:r>
            <w:r w:rsidR="00D74A6F">
              <w:rPr>
                <w:rFonts w:eastAsiaTheme="minorEastAsia"/>
                <w:bCs w:val="0"/>
                <w:noProof/>
                <w:szCs w:val="24"/>
                <w:lang w:eastAsia="pl-PL"/>
              </w:rPr>
              <w:t xml:space="preserve"> </w:t>
            </w:r>
            <w:r w:rsidRPr="00B35758">
              <w:rPr>
                <w:rStyle w:val="Hipercze"/>
                <w:noProof/>
                <w:szCs w:val="24"/>
              </w:rPr>
              <w:t>Archiwizacja materiału dowodowego</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_Toc228448366 \h </w:instrText>
            </w:r>
            <w:r w:rsidRPr="00B35758">
              <w:rPr>
                <w:noProof/>
                <w:webHidden/>
                <w:szCs w:val="24"/>
              </w:rPr>
            </w:r>
            <w:r w:rsidRPr="00B35758">
              <w:rPr>
                <w:noProof/>
                <w:webHidden/>
                <w:szCs w:val="24"/>
              </w:rPr>
              <w:fldChar w:fldCharType="separate"/>
            </w:r>
            <w:r w:rsidR="00044896">
              <w:rPr>
                <w:noProof/>
                <w:webHidden/>
                <w:szCs w:val="24"/>
              </w:rPr>
              <w:t>133</w:t>
            </w:r>
            <w:r w:rsidRPr="00B35758">
              <w:rPr>
                <w:noProof/>
                <w:webHidden/>
                <w:szCs w:val="24"/>
              </w:rPr>
              <w:fldChar w:fldCharType="end"/>
            </w:r>
          </w:hyperlink>
        </w:p>
        <w:p w14:paraId="1A085154" w14:textId="6C056431"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67" w:history="1">
            <w:r w:rsidRPr="00B35758">
              <w:rPr>
                <w:rStyle w:val="Hipercze"/>
                <w:rFonts w:ascii="Calibri" w:hAnsi="Calibri" w:cs="Calibri"/>
                <w:noProof/>
              </w:rPr>
              <w:t>19.5</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_Toc228448367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133</w:t>
            </w:r>
            <w:r w:rsidRPr="00B35758">
              <w:rPr>
                <w:rFonts w:ascii="Calibri" w:hAnsi="Calibri" w:cs="Calibri"/>
                <w:noProof/>
                <w:webHidden/>
              </w:rPr>
              <w:fldChar w:fldCharType="end"/>
            </w:r>
          </w:hyperlink>
        </w:p>
        <w:p w14:paraId="4C24C6F3" w14:textId="5A2C5B2A"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68" w:history="1">
            <w:r w:rsidRPr="00B35758">
              <w:rPr>
                <w:rStyle w:val="Hipercze"/>
                <w:rFonts w:ascii="Calibri" w:hAnsi="Calibri" w:cs="Calibri"/>
                <w:noProof/>
              </w:rPr>
              <w:t>19.6</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_Toc228448368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133</w:t>
            </w:r>
            <w:r w:rsidRPr="00B35758">
              <w:rPr>
                <w:rFonts w:ascii="Calibri" w:hAnsi="Calibri" w:cs="Calibri"/>
                <w:noProof/>
                <w:webHidden/>
              </w:rPr>
              <w:fldChar w:fldCharType="end"/>
            </w:r>
          </w:hyperlink>
        </w:p>
        <w:p w14:paraId="39F14466" w14:textId="3D092C46" w:rsidR="00B35758" w:rsidRDefault="00B35758">
          <w:pPr>
            <w:pStyle w:val="Spistreci2"/>
            <w:tabs>
              <w:tab w:val="left" w:pos="720"/>
            </w:tabs>
            <w:rPr>
              <w:rStyle w:val="Hipercze"/>
              <w:rFonts w:ascii="Calibri" w:hAnsi="Calibri" w:cs="Calibri"/>
              <w:noProof/>
            </w:rPr>
          </w:pPr>
          <w:hyperlink w:anchor="_Toc228448369" w:history="1">
            <w:r w:rsidRPr="00B35758">
              <w:rPr>
                <w:rStyle w:val="Hipercze"/>
                <w:rFonts w:ascii="Calibri" w:hAnsi="Calibri" w:cs="Calibri"/>
                <w:noProof/>
              </w:rPr>
              <w:t>19.7</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_Toc228448369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134</w:t>
            </w:r>
            <w:r w:rsidRPr="00B35758">
              <w:rPr>
                <w:rFonts w:ascii="Calibri" w:hAnsi="Calibri" w:cs="Calibri"/>
                <w:noProof/>
                <w:webHidden/>
              </w:rPr>
              <w:fldChar w:fldCharType="end"/>
            </w:r>
          </w:hyperlink>
        </w:p>
        <w:p w14:paraId="041590EE" w14:textId="4A659C41" w:rsidR="00D74A6F" w:rsidRPr="00D74A6F" w:rsidRDefault="00D74A6F" w:rsidP="00D74A6F">
          <w:pPr>
            <w:rPr>
              <w:noProof/>
              <w:lang w:eastAsia="pl-PL"/>
            </w:rPr>
          </w:pPr>
          <w:r w:rsidRPr="00B35758">
            <w:rPr>
              <w:noProof/>
              <w:szCs w:val="24"/>
            </w:rPr>
            <mc:AlternateContent>
              <mc:Choice Requires="wps">
                <w:drawing>
                  <wp:anchor distT="0" distB="0" distL="114300" distR="114300" simplePos="0" relativeHeight="251807744" behindDoc="0" locked="0" layoutInCell="1" allowOverlap="1" wp14:anchorId="37284062" wp14:editId="2038CB64">
                    <wp:simplePos x="0" y="0"/>
                    <wp:positionH relativeFrom="margin">
                      <wp:posOffset>0</wp:posOffset>
                    </wp:positionH>
                    <wp:positionV relativeFrom="paragraph">
                      <wp:posOffset>132715</wp:posOffset>
                    </wp:positionV>
                    <wp:extent cx="5742000" cy="0"/>
                    <wp:effectExtent l="0" t="0" r="0" b="0"/>
                    <wp:wrapNone/>
                    <wp:docPr id="9360422" name="Łącznik prosty 1"/>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51F6A" id="Łącznik prosty 1" o:spid="_x0000_s1026" style="position:absolute;flip:y;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0.45pt" to="45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" strokecolor="#156082 [3204]" strokeweight="1.5pt">
                    <v:stroke joinstyle="miter"/>
                    <w10:wrap anchorx="margin"/>
                  </v:line>
                </w:pict>
              </mc:Fallback>
            </mc:AlternateContent>
          </w:r>
        </w:p>
        <w:p w14:paraId="77D9DB03" w14:textId="7147B76C" w:rsidR="00B35758" w:rsidRPr="00B35758" w:rsidRDefault="00B35758">
          <w:pPr>
            <w:pStyle w:val="Spistreci1"/>
            <w:rPr>
              <w:rFonts w:ascii="Calibri" w:eastAsiaTheme="minorEastAsia" w:hAnsi="Calibri" w:cs="Calibri"/>
              <w:b w:val="0"/>
              <w:bCs w:val="0"/>
              <w:kern w:val="2"/>
              <w:sz w:val="24"/>
              <w:szCs w:val="24"/>
              <w:lang w:eastAsia="pl-PL"/>
              <w14:ligatures w14:val="standardContextual"/>
            </w:rPr>
          </w:pPr>
          <w:hyperlink w:anchor="_Toc228448370" w:history="1">
            <w:r w:rsidRPr="00B35758">
              <w:rPr>
                <w:rStyle w:val="Hipercze"/>
                <w:rFonts w:ascii="Calibri" w:hAnsi="Calibri" w:cs="Calibri"/>
                <w:sz w:val="24"/>
                <w:szCs w:val="24"/>
              </w:rPr>
              <w:t>20.</w:t>
            </w:r>
            <w:r w:rsidRPr="00B35758">
              <w:rPr>
                <w:rFonts w:ascii="Calibri" w:eastAsiaTheme="minorEastAsia" w:hAnsi="Calibri" w:cs="Calibri"/>
                <w:b w:val="0"/>
                <w:bCs w:val="0"/>
                <w:kern w:val="2"/>
                <w:sz w:val="24"/>
                <w:szCs w:val="24"/>
                <w:lang w:eastAsia="pl-PL"/>
                <w14:ligatures w14:val="standardContextual"/>
              </w:rPr>
              <w:tab/>
            </w:r>
            <w:r w:rsidRPr="00B35758">
              <w:rPr>
                <w:rStyle w:val="Hipercze"/>
                <w:rFonts w:ascii="Calibri" w:hAnsi="Calibri" w:cs="Calibri"/>
                <w:sz w:val="24"/>
                <w:szCs w:val="24"/>
              </w:rPr>
              <w:t>Kopie zapasowe</w:t>
            </w:r>
            <w:r w:rsidRPr="00B35758">
              <w:rPr>
                <w:rFonts w:ascii="Calibri" w:hAnsi="Calibri" w:cs="Calibri"/>
                <w:webHidden/>
                <w:sz w:val="24"/>
                <w:szCs w:val="24"/>
              </w:rPr>
              <w:tab/>
            </w:r>
            <w:r w:rsidRPr="00B35758">
              <w:rPr>
                <w:rFonts w:ascii="Calibri" w:hAnsi="Calibri" w:cs="Calibri"/>
                <w:webHidden/>
                <w:sz w:val="24"/>
                <w:szCs w:val="24"/>
              </w:rPr>
              <w:fldChar w:fldCharType="begin"/>
            </w:r>
            <w:r w:rsidRPr="00B35758">
              <w:rPr>
                <w:rFonts w:ascii="Calibri" w:hAnsi="Calibri" w:cs="Calibri"/>
                <w:webHidden/>
                <w:sz w:val="24"/>
                <w:szCs w:val="24"/>
              </w:rPr>
              <w:instrText xml:space="preserve"> PAGEREF _Toc228448370 \h </w:instrText>
            </w:r>
            <w:r w:rsidRPr="00B35758">
              <w:rPr>
                <w:rFonts w:ascii="Calibri" w:hAnsi="Calibri" w:cs="Calibri"/>
                <w:webHidden/>
                <w:sz w:val="24"/>
                <w:szCs w:val="24"/>
              </w:rPr>
            </w:r>
            <w:r w:rsidRPr="00B35758">
              <w:rPr>
                <w:rFonts w:ascii="Calibri" w:hAnsi="Calibri" w:cs="Calibri"/>
                <w:webHidden/>
                <w:sz w:val="24"/>
                <w:szCs w:val="24"/>
              </w:rPr>
              <w:fldChar w:fldCharType="separate"/>
            </w:r>
            <w:r w:rsidR="00044896">
              <w:rPr>
                <w:rFonts w:ascii="Calibri" w:hAnsi="Calibri" w:cs="Calibri"/>
                <w:webHidden/>
                <w:sz w:val="24"/>
                <w:szCs w:val="24"/>
              </w:rPr>
              <w:t>135</w:t>
            </w:r>
            <w:r w:rsidRPr="00B35758">
              <w:rPr>
                <w:rFonts w:ascii="Calibri" w:hAnsi="Calibri" w:cs="Calibri"/>
                <w:webHidden/>
                <w:sz w:val="24"/>
                <w:szCs w:val="24"/>
              </w:rPr>
              <w:fldChar w:fldCharType="end"/>
            </w:r>
          </w:hyperlink>
        </w:p>
        <w:p w14:paraId="7BB3F9BF" w14:textId="34EAAA2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71" w:history="1">
            <w:r w:rsidRPr="00B35758">
              <w:rPr>
                <w:rStyle w:val="Hipercze"/>
                <w:rFonts w:ascii="Calibri" w:hAnsi="Calibri" w:cs="Calibri"/>
                <w:noProof/>
              </w:rPr>
              <w:t>20.1</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Cel</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_Toc228448371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135</w:t>
            </w:r>
            <w:r w:rsidRPr="00B35758">
              <w:rPr>
                <w:rFonts w:ascii="Calibri" w:hAnsi="Calibri" w:cs="Calibri"/>
                <w:noProof/>
                <w:webHidden/>
              </w:rPr>
              <w:fldChar w:fldCharType="end"/>
            </w:r>
          </w:hyperlink>
        </w:p>
        <w:p w14:paraId="428117BC" w14:textId="4AF9442F"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72" w:history="1">
            <w:r w:rsidRPr="00B35758">
              <w:rPr>
                <w:rStyle w:val="Hipercze"/>
                <w:rFonts w:ascii="Calibri" w:hAnsi="Calibri" w:cs="Calibri"/>
                <w:noProof/>
              </w:rPr>
              <w:t>20.2</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Zakres stosowania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_Toc228448372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135</w:t>
            </w:r>
            <w:r w:rsidRPr="00B35758">
              <w:rPr>
                <w:rFonts w:ascii="Calibri" w:hAnsi="Calibri" w:cs="Calibri"/>
                <w:noProof/>
                <w:webHidden/>
              </w:rPr>
              <w:fldChar w:fldCharType="end"/>
            </w:r>
          </w:hyperlink>
        </w:p>
        <w:p w14:paraId="6D78712B" w14:textId="085121FB"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73" w:history="1">
            <w:r w:rsidRPr="00B35758">
              <w:rPr>
                <w:rStyle w:val="Hipercze"/>
                <w:rFonts w:ascii="Calibri" w:hAnsi="Calibri" w:cs="Calibri"/>
                <w:noProof/>
              </w:rPr>
              <w:t>20.3</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Odpowiedzialności za procedurę</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_Toc228448373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135</w:t>
            </w:r>
            <w:r w:rsidRPr="00B35758">
              <w:rPr>
                <w:rFonts w:ascii="Calibri" w:hAnsi="Calibri" w:cs="Calibri"/>
                <w:noProof/>
                <w:webHidden/>
              </w:rPr>
              <w:fldChar w:fldCharType="end"/>
            </w:r>
          </w:hyperlink>
        </w:p>
        <w:p w14:paraId="409A71B6" w14:textId="0311DEE7"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74" w:history="1">
            <w:r w:rsidRPr="00B35758">
              <w:rPr>
                <w:rStyle w:val="Hipercze"/>
                <w:rFonts w:ascii="Calibri" w:hAnsi="Calibri" w:cs="Calibri"/>
                <w:noProof/>
              </w:rPr>
              <w:t>20.4</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Opis postępowania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_Toc228448374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136</w:t>
            </w:r>
            <w:r w:rsidRPr="00B35758">
              <w:rPr>
                <w:rFonts w:ascii="Calibri" w:hAnsi="Calibri" w:cs="Calibri"/>
                <w:noProof/>
                <w:webHidden/>
              </w:rPr>
              <w:fldChar w:fldCharType="end"/>
            </w:r>
          </w:hyperlink>
        </w:p>
        <w:p w14:paraId="00092CF6" w14:textId="3DD248C5" w:rsidR="00B35758" w:rsidRPr="00B35758" w:rsidRDefault="00B35758">
          <w:pPr>
            <w:pStyle w:val="Spistreci3"/>
            <w:tabs>
              <w:tab w:val="left" w:pos="1200"/>
            </w:tabs>
            <w:rPr>
              <w:rFonts w:eastAsiaTheme="minorEastAsia"/>
              <w:bCs w:val="0"/>
              <w:noProof/>
              <w:szCs w:val="24"/>
              <w:lang w:eastAsia="pl-PL"/>
            </w:rPr>
          </w:pPr>
          <w:hyperlink w:anchor="_Toc228448375" w:history="1">
            <w:r w:rsidRPr="00B35758">
              <w:rPr>
                <w:rStyle w:val="Hipercze"/>
                <w:noProof/>
                <w:szCs w:val="24"/>
              </w:rPr>
              <w:t>20.4.1</w:t>
            </w:r>
            <w:r w:rsidR="00D74A6F">
              <w:rPr>
                <w:rFonts w:eastAsiaTheme="minorEastAsia"/>
                <w:bCs w:val="0"/>
                <w:noProof/>
                <w:szCs w:val="24"/>
                <w:lang w:eastAsia="pl-PL"/>
              </w:rPr>
              <w:t xml:space="preserve"> </w:t>
            </w:r>
            <w:r w:rsidRPr="00B35758">
              <w:rPr>
                <w:rStyle w:val="Hipercze"/>
                <w:noProof/>
                <w:szCs w:val="24"/>
              </w:rPr>
              <w:t>Zasady ogólne wykonywania kopii zapasowych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_Toc228448375 \h </w:instrText>
            </w:r>
            <w:r w:rsidRPr="00B35758">
              <w:rPr>
                <w:noProof/>
                <w:webHidden/>
                <w:szCs w:val="24"/>
              </w:rPr>
            </w:r>
            <w:r w:rsidRPr="00B35758">
              <w:rPr>
                <w:noProof/>
                <w:webHidden/>
                <w:szCs w:val="24"/>
              </w:rPr>
              <w:fldChar w:fldCharType="separate"/>
            </w:r>
            <w:r w:rsidR="00044896">
              <w:rPr>
                <w:noProof/>
                <w:webHidden/>
                <w:szCs w:val="24"/>
              </w:rPr>
              <w:t>136</w:t>
            </w:r>
            <w:r w:rsidRPr="00B35758">
              <w:rPr>
                <w:noProof/>
                <w:webHidden/>
                <w:szCs w:val="24"/>
              </w:rPr>
              <w:fldChar w:fldCharType="end"/>
            </w:r>
          </w:hyperlink>
        </w:p>
        <w:p w14:paraId="7B0E84AC" w14:textId="457E6B36" w:rsidR="00B35758" w:rsidRPr="00B35758" w:rsidRDefault="00B35758">
          <w:pPr>
            <w:pStyle w:val="Spistreci3"/>
            <w:tabs>
              <w:tab w:val="left" w:pos="1200"/>
            </w:tabs>
            <w:rPr>
              <w:rFonts w:eastAsiaTheme="minorEastAsia"/>
              <w:bCs w:val="0"/>
              <w:noProof/>
              <w:szCs w:val="24"/>
              <w:lang w:eastAsia="pl-PL"/>
            </w:rPr>
          </w:pPr>
          <w:hyperlink w:anchor="_Toc228448376" w:history="1">
            <w:r w:rsidRPr="00B35758">
              <w:rPr>
                <w:rStyle w:val="Hipercze"/>
                <w:noProof/>
                <w:szCs w:val="24"/>
              </w:rPr>
              <w:t>20.4.2</w:t>
            </w:r>
            <w:r w:rsidR="00D74A6F">
              <w:rPr>
                <w:rFonts w:eastAsiaTheme="minorEastAsia"/>
                <w:bCs w:val="0"/>
                <w:noProof/>
                <w:szCs w:val="24"/>
                <w:lang w:eastAsia="pl-PL"/>
              </w:rPr>
              <w:t xml:space="preserve"> </w:t>
            </w:r>
            <w:r w:rsidRPr="00B35758">
              <w:rPr>
                <w:rStyle w:val="Hipercze"/>
                <w:noProof/>
                <w:szCs w:val="24"/>
              </w:rPr>
              <w:t>Harmonogram i częstotliwość wykonywania kopii zapasowych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_Toc228448376 \h </w:instrText>
            </w:r>
            <w:r w:rsidRPr="00B35758">
              <w:rPr>
                <w:noProof/>
                <w:webHidden/>
                <w:szCs w:val="24"/>
              </w:rPr>
            </w:r>
            <w:r w:rsidRPr="00B35758">
              <w:rPr>
                <w:noProof/>
                <w:webHidden/>
                <w:szCs w:val="24"/>
              </w:rPr>
              <w:fldChar w:fldCharType="separate"/>
            </w:r>
            <w:r w:rsidR="00044896">
              <w:rPr>
                <w:noProof/>
                <w:webHidden/>
                <w:szCs w:val="24"/>
              </w:rPr>
              <w:t>136</w:t>
            </w:r>
            <w:r w:rsidRPr="00B35758">
              <w:rPr>
                <w:noProof/>
                <w:webHidden/>
                <w:szCs w:val="24"/>
              </w:rPr>
              <w:fldChar w:fldCharType="end"/>
            </w:r>
          </w:hyperlink>
        </w:p>
        <w:p w14:paraId="7704BA3C" w14:textId="4798ABFC" w:rsidR="00B35758" w:rsidRPr="00B35758" w:rsidRDefault="00B35758">
          <w:pPr>
            <w:pStyle w:val="Spistreci3"/>
            <w:tabs>
              <w:tab w:val="left" w:pos="1200"/>
            </w:tabs>
            <w:rPr>
              <w:rFonts w:eastAsiaTheme="minorEastAsia"/>
              <w:bCs w:val="0"/>
              <w:noProof/>
              <w:szCs w:val="24"/>
              <w:lang w:eastAsia="pl-PL"/>
            </w:rPr>
          </w:pPr>
          <w:hyperlink w:anchor="_Toc228448377" w:history="1">
            <w:r w:rsidRPr="00B35758">
              <w:rPr>
                <w:rStyle w:val="Hipercze"/>
                <w:noProof/>
                <w:szCs w:val="24"/>
              </w:rPr>
              <w:t>20.4.3</w:t>
            </w:r>
            <w:r w:rsidR="00D74A6F">
              <w:rPr>
                <w:rFonts w:eastAsiaTheme="minorEastAsia"/>
                <w:bCs w:val="0"/>
                <w:noProof/>
                <w:szCs w:val="24"/>
                <w:lang w:eastAsia="pl-PL"/>
              </w:rPr>
              <w:t xml:space="preserve"> </w:t>
            </w:r>
            <w:r w:rsidRPr="00B35758">
              <w:rPr>
                <w:rStyle w:val="Hipercze"/>
                <w:noProof/>
                <w:szCs w:val="24"/>
              </w:rPr>
              <w:t>Oznaczanie kopii zapasowych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_Toc228448377 \h </w:instrText>
            </w:r>
            <w:r w:rsidRPr="00B35758">
              <w:rPr>
                <w:noProof/>
                <w:webHidden/>
                <w:szCs w:val="24"/>
              </w:rPr>
            </w:r>
            <w:r w:rsidRPr="00B35758">
              <w:rPr>
                <w:noProof/>
                <w:webHidden/>
                <w:szCs w:val="24"/>
              </w:rPr>
              <w:fldChar w:fldCharType="separate"/>
            </w:r>
            <w:r w:rsidR="00044896">
              <w:rPr>
                <w:noProof/>
                <w:webHidden/>
                <w:szCs w:val="24"/>
              </w:rPr>
              <w:t>137</w:t>
            </w:r>
            <w:r w:rsidRPr="00B35758">
              <w:rPr>
                <w:noProof/>
                <w:webHidden/>
                <w:szCs w:val="24"/>
              </w:rPr>
              <w:fldChar w:fldCharType="end"/>
            </w:r>
          </w:hyperlink>
        </w:p>
        <w:p w14:paraId="0B69921A" w14:textId="04BE530D" w:rsidR="00B35758" w:rsidRPr="00B35758" w:rsidRDefault="00B35758">
          <w:pPr>
            <w:pStyle w:val="Spistreci3"/>
            <w:tabs>
              <w:tab w:val="left" w:pos="1200"/>
            </w:tabs>
            <w:rPr>
              <w:rFonts w:eastAsiaTheme="minorEastAsia"/>
              <w:bCs w:val="0"/>
              <w:noProof/>
              <w:szCs w:val="24"/>
              <w:lang w:eastAsia="pl-PL"/>
            </w:rPr>
          </w:pPr>
          <w:hyperlink w:anchor="_Toc228448378" w:history="1">
            <w:r w:rsidRPr="00B35758">
              <w:rPr>
                <w:rStyle w:val="Hipercze"/>
                <w:noProof/>
                <w:szCs w:val="24"/>
              </w:rPr>
              <w:t>20.4.4</w:t>
            </w:r>
            <w:r w:rsidR="00D74A6F">
              <w:rPr>
                <w:rFonts w:eastAsiaTheme="minorEastAsia"/>
                <w:bCs w:val="0"/>
                <w:noProof/>
                <w:szCs w:val="24"/>
                <w:lang w:eastAsia="pl-PL"/>
              </w:rPr>
              <w:t xml:space="preserve"> </w:t>
            </w:r>
            <w:r w:rsidRPr="00B35758">
              <w:rPr>
                <w:rStyle w:val="Hipercze"/>
                <w:noProof/>
                <w:szCs w:val="24"/>
              </w:rPr>
              <w:t>Przechowywanie i kolokacja kopii zapasowych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_Toc228448378 \h </w:instrText>
            </w:r>
            <w:r w:rsidRPr="00B35758">
              <w:rPr>
                <w:noProof/>
                <w:webHidden/>
                <w:szCs w:val="24"/>
              </w:rPr>
            </w:r>
            <w:r w:rsidRPr="00B35758">
              <w:rPr>
                <w:noProof/>
                <w:webHidden/>
                <w:szCs w:val="24"/>
              </w:rPr>
              <w:fldChar w:fldCharType="separate"/>
            </w:r>
            <w:r w:rsidR="00044896">
              <w:rPr>
                <w:noProof/>
                <w:webHidden/>
                <w:szCs w:val="24"/>
              </w:rPr>
              <w:t>137</w:t>
            </w:r>
            <w:r w:rsidRPr="00B35758">
              <w:rPr>
                <w:noProof/>
                <w:webHidden/>
                <w:szCs w:val="24"/>
              </w:rPr>
              <w:fldChar w:fldCharType="end"/>
            </w:r>
          </w:hyperlink>
        </w:p>
        <w:p w14:paraId="6C169E20" w14:textId="454834A2" w:rsidR="00B35758" w:rsidRPr="00B35758" w:rsidRDefault="00B35758">
          <w:pPr>
            <w:pStyle w:val="Spistreci3"/>
            <w:tabs>
              <w:tab w:val="left" w:pos="1200"/>
            </w:tabs>
            <w:rPr>
              <w:rFonts w:eastAsiaTheme="minorEastAsia"/>
              <w:bCs w:val="0"/>
              <w:noProof/>
              <w:szCs w:val="24"/>
              <w:lang w:eastAsia="pl-PL"/>
            </w:rPr>
          </w:pPr>
          <w:hyperlink w:anchor="_Toc228448379" w:history="1">
            <w:r w:rsidRPr="00B35758">
              <w:rPr>
                <w:rStyle w:val="Hipercze"/>
                <w:noProof/>
                <w:szCs w:val="24"/>
              </w:rPr>
              <w:t>20.4.5</w:t>
            </w:r>
            <w:r w:rsidR="00D74A6F">
              <w:rPr>
                <w:rFonts w:eastAsiaTheme="minorEastAsia"/>
                <w:bCs w:val="0"/>
                <w:noProof/>
                <w:szCs w:val="24"/>
                <w:lang w:eastAsia="pl-PL"/>
              </w:rPr>
              <w:t xml:space="preserve"> </w:t>
            </w:r>
            <w:r w:rsidRPr="00B35758">
              <w:rPr>
                <w:rStyle w:val="Hipercze"/>
                <w:noProof/>
                <w:szCs w:val="24"/>
              </w:rPr>
              <w:t>Kopie zapasowe przechowywane w trybie odłączonym</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_Toc228448379 \h </w:instrText>
            </w:r>
            <w:r w:rsidRPr="00B35758">
              <w:rPr>
                <w:noProof/>
                <w:webHidden/>
                <w:szCs w:val="24"/>
              </w:rPr>
            </w:r>
            <w:r w:rsidRPr="00B35758">
              <w:rPr>
                <w:noProof/>
                <w:webHidden/>
                <w:szCs w:val="24"/>
              </w:rPr>
              <w:fldChar w:fldCharType="separate"/>
            </w:r>
            <w:r w:rsidR="00044896">
              <w:rPr>
                <w:noProof/>
                <w:webHidden/>
                <w:szCs w:val="24"/>
              </w:rPr>
              <w:t>137</w:t>
            </w:r>
            <w:r w:rsidRPr="00B35758">
              <w:rPr>
                <w:noProof/>
                <w:webHidden/>
                <w:szCs w:val="24"/>
              </w:rPr>
              <w:fldChar w:fldCharType="end"/>
            </w:r>
          </w:hyperlink>
        </w:p>
        <w:p w14:paraId="3ABD11AF" w14:textId="7798ED14" w:rsidR="00B35758" w:rsidRPr="00B35758" w:rsidRDefault="00B35758">
          <w:pPr>
            <w:pStyle w:val="Spistreci3"/>
            <w:tabs>
              <w:tab w:val="left" w:pos="1200"/>
            </w:tabs>
            <w:rPr>
              <w:rFonts w:eastAsiaTheme="minorEastAsia"/>
              <w:bCs w:val="0"/>
              <w:noProof/>
              <w:szCs w:val="24"/>
              <w:lang w:eastAsia="pl-PL"/>
            </w:rPr>
          </w:pPr>
          <w:hyperlink w:anchor="_Toc228448380" w:history="1">
            <w:r w:rsidRPr="00B35758">
              <w:rPr>
                <w:rStyle w:val="Hipercze"/>
                <w:noProof/>
                <w:szCs w:val="24"/>
              </w:rPr>
              <w:t>20.4.6</w:t>
            </w:r>
            <w:r w:rsidR="00D74A6F">
              <w:rPr>
                <w:rFonts w:eastAsiaTheme="minorEastAsia"/>
                <w:bCs w:val="0"/>
                <w:noProof/>
                <w:szCs w:val="24"/>
                <w:lang w:eastAsia="pl-PL"/>
              </w:rPr>
              <w:t xml:space="preserve"> </w:t>
            </w:r>
            <w:r w:rsidRPr="00B35758">
              <w:rPr>
                <w:rStyle w:val="Hipercze"/>
                <w:noProof/>
                <w:szCs w:val="24"/>
              </w:rPr>
              <w:t>Testowanie kopii zapasowych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_Toc228448380 \h </w:instrText>
            </w:r>
            <w:r w:rsidRPr="00B35758">
              <w:rPr>
                <w:noProof/>
                <w:webHidden/>
                <w:szCs w:val="24"/>
              </w:rPr>
            </w:r>
            <w:r w:rsidRPr="00B35758">
              <w:rPr>
                <w:noProof/>
                <w:webHidden/>
                <w:szCs w:val="24"/>
              </w:rPr>
              <w:fldChar w:fldCharType="separate"/>
            </w:r>
            <w:r w:rsidR="00044896">
              <w:rPr>
                <w:noProof/>
                <w:webHidden/>
                <w:szCs w:val="24"/>
              </w:rPr>
              <w:t>138</w:t>
            </w:r>
            <w:r w:rsidRPr="00B35758">
              <w:rPr>
                <w:noProof/>
                <w:webHidden/>
                <w:szCs w:val="24"/>
              </w:rPr>
              <w:fldChar w:fldCharType="end"/>
            </w:r>
          </w:hyperlink>
        </w:p>
        <w:p w14:paraId="025C3B52" w14:textId="6DE826F6" w:rsidR="00B35758" w:rsidRPr="00B35758" w:rsidRDefault="00B35758">
          <w:pPr>
            <w:pStyle w:val="Spistreci3"/>
            <w:tabs>
              <w:tab w:val="left" w:pos="1200"/>
            </w:tabs>
            <w:rPr>
              <w:rFonts w:eastAsiaTheme="minorEastAsia"/>
              <w:bCs w:val="0"/>
              <w:noProof/>
              <w:szCs w:val="24"/>
              <w:lang w:eastAsia="pl-PL"/>
            </w:rPr>
          </w:pPr>
          <w:hyperlink w:anchor="_Toc228448381" w:history="1">
            <w:r w:rsidRPr="00B35758">
              <w:rPr>
                <w:rStyle w:val="Hipercze"/>
                <w:noProof/>
                <w:szCs w:val="24"/>
              </w:rPr>
              <w:t>20.4.7</w:t>
            </w:r>
            <w:r w:rsidR="00D74A6F">
              <w:rPr>
                <w:rFonts w:eastAsiaTheme="minorEastAsia"/>
                <w:bCs w:val="0"/>
                <w:noProof/>
                <w:szCs w:val="24"/>
                <w:lang w:eastAsia="pl-PL"/>
              </w:rPr>
              <w:t xml:space="preserve"> </w:t>
            </w:r>
            <w:r w:rsidRPr="00B35758">
              <w:rPr>
                <w:rStyle w:val="Hipercze"/>
                <w:noProof/>
                <w:szCs w:val="24"/>
              </w:rPr>
              <w:t>Postępowanie w przypadku odtwarzania danych</w:t>
            </w:r>
            <w:r w:rsidRPr="00B35758">
              <w:rPr>
                <w:noProof/>
                <w:webHidden/>
                <w:szCs w:val="24"/>
              </w:rPr>
              <w:tab/>
            </w:r>
            <w:r w:rsidRPr="00B35758">
              <w:rPr>
                <w:noProof/>
                <w:webHidden/>
                <w:szCs w:val="24"/>
              </w:rPr>
              <w:fldChar w:fldCharType="begin"/>
            </w:r>
            <w:r w:rsidRPr="00B35758">
              <w:rPr>
                <w:noProof/>
                <w:webHidden/>
                <w:szCs w:val="24"/>
              </w:rPr>
              <w:instrText xml:space="preserve"> PAGEREF _Toc228448381 \h </w:instrText>
            </w:r>
            <w:r w:rsidRPr="00B35758">
              <w:rPr>
                <w:noProof/>
                <w:webHidden/>
                <w:szCs w:val="24"/>
              </w:rPr>
            </w:r>
            <w:r w:rsidRPr="00B35758">
              <w:rPr>
                <w:noProof/>
                <w:webHidden/>
                <w:szCs w:val="24"/>
              </w:rPr>
              <w:fldChar w:fldCharType="separate"/>
            </w:r>
            <w:r w:rsidR="00044896">
              <w:rPr>
                <w:noProof/>
                <w:webHidden/>
                <w:szCs w:val="24"/>
              </w:rPr>
              <w:t>138</w:t>
            </w:r>
            <w:r w:rsidRPr="00B35758">
              <w:rPr>
                <w:noProof/>
                <w:webHidden/>
                <w:szCs w:val="24"/>
              </w:rPr>
              <w:fldChar w:fldCharType="end"/>
            </w:r>
          </w:hyperlink>
        </w:p>
        <w:p w14:paraId="275C7CFA" w14:textId="6CF46B43"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82" w:history="1">
            <w:r w:rsidRPr="00B35758">
              <w:rPr>
                <w:rStyle w:val="Hipercze"/>
                <w:rFonts w:ascii="Calibri" w:hAnsi="Calibri" w:cs="Calibri"/>
                <w:noProof/>
              </w:rPr>
              <w:t>20.5</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Załączniki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_Toc228448382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138</w:t>
            </w:r>
            <w:r w:rsidRPr="00B35758">
              <w:rPr>
                <w:rFonts w:ascii="Calibri" w:hAnsi="Calibri" w:cs="Calibri"/>
                <w:noProof/>
                <w:webHidden/>
              </w:rPr>
              <w:fldChar w:fldCharType="end"/>
            </w:r>
          </w:hyperlink>
        </w:p>
        <w:p w14:paraId="2233418A" w14:textId="312B5385"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83" w:history="1">
            <w:r w:rsidRPr="00B35758">
              <w:rPr>
                <w:rStyle w:val="Hipercze"/>
                <w:rFonts w:ascii="Calibri" w:hAnsi="Calibri" w:cs="Calibri"/>
                <w:noProof/>
              </w:rPr>
              <w:t>20.6</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Uwagi</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_Toc228448383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138</w:t>
            </w:r>
            <w:r w:rsidRPr="00B35758">
              <w:rPr>
                <w:rFonts w:ascii="Calibri" w:hAnsi="Calibri" w:cs="Calibri"/>
                <w:noProof/>
                <w:webHidden/>
              </w:rPr>
              <w:fldChar w:fldCharType="end"/>
            </w:r>
          </w:hyperlink>
        </w:p>
        <w:p w14:paraId="236616E3" w14:textId="583BA019" w:rsidR="00B35758" w:rsidRPr="00B35758" w:rsidRDefault="00B35758">
          <w:pPr>
            <w:pStyle w:val="Spistreci2"/>
            <w:tabs>
              <w:tab w:val="left" w:pos="720"/>
            </w:tabs>
            <w:rPr>
              <w:rFonts w:ascii="Calibri" w:eastAsiaTheme="minorEastAsia" w:hAnsi="Calibri" w:cs="Calibri"/>
              <w:noProof/>
              <w:kern w:val="2"/>
              <w:lang w:eastAsia="pl-PL"/>
              <w14:ligatures w14:val="standardContextual"/>
            </w:rPr>
          </w:pPr>
          <w:hyperlink w:anchor="_Toc228448384" w:history="1">
            <w:r w:rsidRPr="00B35758">
              <w:rPr>
                <w:rStyle w:val="Hipercze"/>
                <w:rFonts w:ascii="Calibri" w:hAnsi="Calibri" w:cs="Calibri"/>
                <w:noProof/>
              </w:rPr>
              <w:t>20.7</w:t>
            </w:r>
            <w:r w:rsidRPr="00B35758">
              <w:rPr>
                <w:rFonts w:ascii="Calibri" w:eastAsiaTheme="minorEastAsia" w:hAnsi="Calibri" w:cs="Calibri"/>
                <w:noProof/>
                <w:kern w:val="2"/>
                <w:lang w:eastAsia="pl-PL"/>
                <w14:ligatures w14:val="standardContextual"/>
              </w:rPr>
              <w:tab/>
            </w:r>
            <w:r w:rsidR="00D74A6F">
              <w:rPr>
                <w:rFonts w:ascii="Calibri" w:eastAsiaTheme="minorEastAsia" w:hAnsi="Calibri" w:cs="Calibri"/>
                <w:noProof/>
                <w:kern w:val="2"/>
                <w:lang w:eastAsia="pl-PL"/>
                <w14:ligatures w14:val="standardContextual"/>
              </w:rPr>
              <w:t xml:space="preserve"> </w:t>
            </w:r>
            <w:r w:rsidRPr="00B35758">
              <w:rPr>
                <w:rStyle w:val="Hipercze"/>
                <w:rFonts w:ascii="Calibri" w:hAnsi="Calibri" w:cs="Calibri"/>
                <w:noProof/>
              </w:rPr>
              <w:t>Metryka</w:t>
            </w:r>
            <w:r w:rsidRPr="00B35758">
              <w:rPr>
                <w:rFonts w:ascii="Calibri" w:hAnsi="Calibri" w:cs="Calibri"/>
                <w:noProof/>
                <w:webHidden/>
              </w:rPr>
              <w:tab/>
            </w:r>
            <w:r w:rsidRPr="00B35758">
              <w:rPr>
                <w:rFonts w:ascii="Calibri" w:hAnsi="Calibri" w:cs="Calibri"/>
                <w:noProof/>
                <w:webHidden/>
              </w:rPr>
              <w:fldChar w:fldCharType="begin"/>
            </w:r>
            <w:r w:rsidRPr="00B35758">
              <w:rPr>
                <w:rFonts w:ascii="Calibri" w:hAnsi="Calibri" w:cs="Calibri"/>
                <w:noProof/>
                <w:webHidden/>
              </w:rPr>
              <w:instrText xml:space="preserve"> PAGEREF _Toc228448384 \h </w:instrText>
            </w:r>
            <w:r w:rsidRPr="00B35758">
              <w:rPr>
                <w:rFonts w:ascii="Calibri" w:hAnsi="Calibri" w:cs="Calibri"/>
                <w:noProof/>
                <w:webHidden/>
              </w:rPr>
            </w:r>
            <w:r w:rsidRPr="00B35758">
              <w:rPr>
                <w:rFonts w:ascii="Calibri" w:hAnsi="Calibri" w:cs="Calibri"/>
                <w:noProof/>
                <w:webHidden/>
              </w:rPr>
              <w:fldChar w:fldCharType="separate"/>
            </w:r>
            <w:r w:rsidR="00044896">
              <w:rPr>
                <w:rFonts w:ascii="Calibri" w:hAnsi="Calibri" w:cs="Calibri"/>
                <w:noProof/>
                <w:webHidden/>
              </w:rPr>
              <w:t>138</w:t>
            </w:r>
            <w:r w:rsidRPr="00B35758">
              <w:rPr>
                <w:rFonts w:ascii="Calibri" w:hAnsi="Calibri" w:cs="Calibri"/>
                <w:noProof/>
                <w:webHidden/>
              </w:rPr>
              <w:fldChar w:fldCharType="end"/>
            </w:r>
          </w:hyperlink>
        </w:p>
        <w:p w14:paraId="25F4429C" w14:textId="1FA5C4F4" w:rsidR="00546DBB" w:rsidRPr="00B35758" w:rsidRDefault="003B7513" w:rsidP="00202F11">
          <w:pPr>
            <w:spacing w:line="240" w:lineRule="auto"/>
            <w:rPr>
              <w:szCs w:val="24"/>
            </w:rPr>
            <w:sectPr w:rsidR="00546DBB" w:rsidRPr="00B35758" w:rsidSect="009217E7">
              <w:headerReference w:type="default" r:id="rId9"/>
              <w:pgSz w:w="11906" w:h="16838"/>
              <w:pgMar w:top="1417" w:right="1417" w:bottom="1417" w:left="1417" w:header="708" w:footer="624" w:gutter="0"/>
              <w:cols w:space="708"/>
              <w:docGrid w:linePitch="360"/>
            </w:sectPr>
          </w:pPr>
          <w:r w:rsidRPr="00B35758">
            <w:rPr>
              <w:b/>
              <w:szCs w:val="24"/>
            </w:rPr>
            <w:fldChar w:fldCharType="end"/>
          </w:r>
        </w:p>
      </w:sdtContent>
    </w:sdt>
    <w:p w14:paraId="439398C2" w14:textId="37BD0FF3" w:rsidR="000259F0" w:rsidRPr="00B35758" w:rsidRDefault="000259F0" w:rsidP="00D74A6F">
      <w:pPr>
        <w:pStyle w:val="Nagwek1"/>
        <w:numPr>
          <w:ilvl w:val="0"/>
          <w:numId w:val="0"/>
        </w:numPr>
      </w:pPr>
      <w:bookmarkStart w:id="4" w:name="_Toc228448077"/>
      <w:bookmarkStart w:id="5" w:name="_Toc228192063"/>
      <w:bookmarkStart w:id="6" w:name="_Toc228263013"/>
      <w:r w:rsidRPr="00B35758">
        <w:rPr>
          <w:noProof/>
        </w:rPr>
        <w:lastRenderedPageBreak/>
        <w:drawing>
          <wp:anchor distT="0" distB="0" distL="114300" distR="114300" simplePos="0" relativeHeight="251767808" behindDoc="1" locked="0" layoutInCell="1" allowOverlap="1" wp14:anchorId="74859435" wp14:editId="304F9094">
            <wp:simplePos x="0" y="0"/>
            <wp:positionH relativeFrom="page">
              <wp:align>left</wp:align>
            </wp:positionH>
            <wp:positionV relativeFrom="paragraph">
              <wp:posOffset>-1355494</wp:posOffset>
            </wp:positionV>
            <wp:extent cx="7656599" cy="10830296"/>
            <wp:effectExtent l="0" t="0" r="1905" b="0"/>
            <wp:wrapNone/>
            <wp:docPr id="116348024" name="Obraz 39" descr="Strona tytułowa dla Instrukcji poruszania się po dokumentacji. Elementy dekoracyj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56599" cy="10830296"/>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4"/>
    </w:p>
    <w:p w14:paraId="71936574" w14:textId="77777777" w:rsidR="000259F0" w:rsidRPr="00B35758" w:rsidRDefault="000259F0" w:rsidP="00D74A6F">
      <w:pPr>
        <w:pStyle w:val="Nagwek1"/>
        <w:numPr>
          <w:ilvl w:val="0"/>
          <w:numId w:val="0"/>
        </w:numPr>
      </w:pPr>
    </w:p>
    <w:p w14:paraId="50B5EBD2" w14:textId="77777777" w:rsidR="000259F0" w:rsidRPr="00B35758" w:rsidRDefault="000259F0">
      <w:pPr>
        <w:rPr>
          <w:rFonts w:eastAsiaTheme="majorEastAsia"/>
          <w:b/>
          <w:bCs w:val="0"/>
          <w:color w:val="153D63" w:themeColor="text2" w:themeTint="E6"/>
          <w:szCs w:val="24"/>
        </w:rPr>
      </w:pPr>
      <w:r w:rsidRPr="00B35758">
        <w:rPr>
          <w:szCs w:val="24"/>
        </w:rPr>
        <w:br w:type="page"/>
      </w:r>
    </w:p>
    <w:p w14:paraId="4FA7FB1F" w14:textId="3EA8118C" w:rsidR="004772A7" w:rsidRPr="00D74A6F" w:rsidRDefault="004772A7" w:rsidP="00D74A6F">
      <w:pPr>
        <w:pStyle w:val="Nagwek1"/>
      </w:pPr>
      <w:bookmarkStart w:id="7" w:name="_Toc228448078"/>
      <w:r w:rsidRPr="00D74A6F">
        <w:lastRenderedPageBreak/>
        <w:t>Instrukcja poruszania się po wzorcowych dokumentach Systemu Zarządzania Bezpieczeństwem Informacji (SZBI</w:t>
      </w:r>
      <w:bookmarkEnd w:id="5"/>
      <w:bookmarkEnd w:id="6"/>
      <w:r w:rsidR="00BA468B" w:rsidRPr="00D74A6F">
        <w:t>)</w:t>
      </w:r>
      <w:bookmarkEnd w:id="7"/>
    </w:p>
    <w:p w14:paraId="5EFCFBA8" w14:textId="6B7236AE" w:rsidR="004772A7" w:rsidRPr="00B35758" w:rsidRDefault="00BA468B" w:rsidP="00A32249">
      <w:pPr>
        <w:spacing w:after="0" w:line="360" w:lineRule="auto"/>
        <w:ind w:firstLine="708"/>
        <w:jc w:val="both"/>
        <w:rPr>
          <w:szCs w:val="24"/>
        </w:rPr>
      </w:pPr>
      <w:r w:rsidRPr="00B35758">
        <w:rPr>
          <w:noProof/>
          <w:szCs w:val="24"/>
        </w:rPr>
        <mc:AlternateContent>
          <mc:Choice Requires="wps">
            <w:drawing>
              <wp:anchor distT="0" distB="0" distL="114300" distR="114300" simplePos="0" relativeHeight="251685888" behindDoc="0" locked="0" layoutInCell="1" allowOverlap="1" wp14:anchorId="17A89C70" wp14:editId="54F3E72E">
                <wp:simplePos x="0" y="0"/>
                <wp:positionH relativeFrom="margin">
                  <wp:posOffset>0</wp:posOffset>
                </wp:positionH>
                <wp:positionV relativeFrom="paragraph">
                  <wp:posOffset>0</wp:posOffset>
                </wp:positionV>
                <wp:extent cx="5742000" cy="0"/>
                <wp:effectExtent l="0" t="0" r="0" b="0"/>
                <wp:wrapNone/>
                <wp:docPr id="867421974"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FC74A8" id="Łącznik prosty 1" o:spid="_x0000_s1026" style="position:absolute;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52.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" strokecolor="#156082 [3204]" strokeweight="1.5pt">
                <v:stroke joinstyle="miter"/>
                <w10:wrap anchorx="margin"/>
              </v:line>
            </w:pict>
          </mc:Fallback>
        </mc:AlternateContent>
      </w:r>
    </w:p>
    <w:p w14:paraId="27E13FA3" w14:textId="7A59B836" w:rsidR="004772A7" w:rsidRPr="00B35758" w:rsidRDefault="004772A7" w:rsidP="00A32249">
      <w:pPr>
        <w:spacing w:after="0" w:line="360" w:lineRule="auto"/>
        <w:ind w:firstLine="708"/>
        <w:jc w:val="both"/>
        <w:rPr>
          <w:szCs w:val="24"/>
        </w:rPr>
      </w:pPr>
      <w:r w:rsidRPr="00B35758">
        <w:rPr>
          <w:szCs w:val="24"/>
        </w:rPr>
        <w:t xml:space="preserve">Instrukcja poruszania się po wzorcowych dokumentach Systemu Zarządzania Bezpieczeństwem Informacji (SZBI) stanowi zbiór uporządkowanych wytycznych </w:t>
      </w:r>
      <w:r w:rsidRPr="00B35758">
        <w:rPr>
          <w:szCs w:val="24"/>
        </w:rPr>
        <w:br/>
        <w:t xml:space="preserve">i rekomendacji, dotyczących korzystania z dokumentacji związanej z bezpieczeństwem informacji w organizacji, jaka została wypracowana przez Grupę roboczą ds. Cyfryzacji </w:t>
      </w:r>
      <w:r w:rsidRPr="00B35758">
        <w:rPr>
          <w:szCs w:val="24"/>
        </w:rPr>
        <w:br/>
        <w:t>i Cyberbezpieczeństwa, działającą przy Śląskim Związku Gmin i Powiatów.</w:t>
      </w:r>
    </w:p>
    <w:p w14:paraId="07531BAC" w14:textId="77777777" w:rsidR="004772A7" w:rsidRPr="00B35758" w:rsidRDefault="004772A7" w:rsidP="00A32249">
      <w:pPr>
        <w:spacing w:after="0" w:line="360" w:lineRule="auto"/>
        <w:ind w:firstLine="708"/>
        <w:jc w:val="both"/>
        <w:rPr>
          <w:szCs w:val="24"/>
        </w:rPr>
      </w:pPr>
      <w:r w:rsidRPr="00B35758">
        <w:rPr>
          <w:szCs w:val="24"/>
        </w:rPr>
        <w:t>Grupa robocza ds. Cyfryzacji i Cyberbezpieczeństwa powstała pod koniec 2024 r. W jej skład weszli przedstawiciele zarówno mniejszych gmin, jak i dużych miast na prawach powiatu oraz powiatów:</w:t>
      </w:r>
    </w:p>
    <w:p w14:paraId="1A594597" w14:textId="20E4F1EA" w:rsidR="004772A7" w:rsidRPr="00B35758" w:rsidRDefault="004772A7" w:rsidP="00A32249">
      <w:pPr>
        <w:pStyle w:val="Akapitzlist"/>
        <w:numPr>
          <w:ilvl w:val="0"/>
          <w:numId w:val="3"/>
        </w:numPr>
        <w:spacing w:after="0" w:line="360" w:lineRule="auto"/>
        <w:jc w:val="both"/>
        <w:rPr>
          <w:b/>
          <w:bCs w:val="0"/>
          <w:szCs w:val="24"/>
        </w:rPr>
      </w:pPr>
      <w:r w:rsidRPr="00B35758">
        <w:rPr>
          <w:b/>
          <w:bCs w:val="0"/>
          <w:szCs w:val="24"/>
        </w:rPr>
        <w:t>p. Piotr Absalon (UM Radlin) – Przewodniczący Grupy,</w:t>
      </w:r>
      <w:r w:rsidR="00731F58" w:rsidRPr="00B35758">
        <w:rPr>
          <w:b/>
          <w:bCs w:val="0"/>
          <w:szCs w:val="24"/>
        </w:rPr>
        <w:t xml:space="preserve"> redaktor opracowania,</w:t>
      </w:r>
    </w:p>
    <w:p w14:paraId="6DCF7CDB"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Beata Wanic (UM Zabrze) – Zastępca Przewodniczącego,</w:t>
      </w:r>
    </w:p>
    <w:p w14:paraId="4BF5D6F1"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Dariusz Łużny (UM Bielsko-Biała),</w:t>
      </w:r>
    </w:p>
    <w:p w14:paraId="3143BF48"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Stanisław Kawecki (UM Cieszyn),</w:t>
      </w:r>
    </w:p>
    <w:p w14:paraId="0F0DFDEF"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Magdalena Mickielewicz (UM Gliwice),</w:t>
      </w:r>
    </w:p>
    <w:p w14:paraId="26D365F5"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Zbigniew Gamza (UM Marklowice),</w:t>
      </w:r>
    </w:p>
    <w:p w14:paraId="16FB4152"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Joanna Szymańska (UM Mszana),</w:t>
      </w:r>
    </w:p>
    <w:p w14:paraId="4005AE0C"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Dagmara Dzida (UG Pilchowice),</w:t>
      </w:r>
    </w:p>
    <w:p w14:paraId="34F2D23C"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Arkadiusz Świrski (UG Pilchowice),</w:t>
      </w:r>
    </w:p>
    <w:p w14:paraId="62781366"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Leszek Żogała (SP Gliwice),</w:t>
      </w:r>
    </w:p>
    <w:p w14:paraId="338D1476"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Michał Lorek (SP Wodzisław Śląski),</w:t>
      </w:r>
    </w:p>
    <w:p w14:paraId="4656B5A1"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Piotr Gawron (UG Psary),</w:t>
      </w:r>
    </w:p>
    <w:p w14:paraId="0782B543"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Liliana Moskała-Zydra (UM Ruda Śląska),</w:t>
      </w:r>
    </w:p>
    <w:p w14:paraId="3C7081AA"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Przemysław Szulc (UM Rybnik),</w:t>
      </w:r>
    </w:p>
    <w:p w14:paraId="432B24AF"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Ewelina Włoch (UM Rybnik),</w:t>
      </w:r>
    </w:p>
    <w:p w14:paraId="692B23D1"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Adam Fisior (UM Siemianowice Śląskie),</w:t>
      </w:r>
    </w:p>
    <w:p w14:paraId="3709E563"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Aleksandra Gajda (UM Tarnowskie Góry),</w:t>
      </w:r>
    </w:p>
    <w:p w14:paraId="11B1E65A"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lastRenderedPageBreak/>
        <w:t>p. Sławomir Niesłony (UM Tarnowskie Góry),</w:t>
      </w:r>
    </w:p>
    <w:p w14:paraId="70DEC6EF"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Paweł Walczak (UM Tychy),</w:t>
      </w:r>
    </w:p>
    <w:p w14:paraId="2D82C087" w14:textId="77777777" w:rsidR="004772A7" w:rsidRPr="00B35758" w:rsidRDefault="004772A7" w:rsidP="00A32249">
      <w:pPr>
        <w:pStyle w:val="Akapitzlist"/>
        <w:numPr>
          <w:ilvl w:val="0"/>
          <w:numId w:val="3"/>
        </w:numPr>
        <w:spacing w:after="0" w:line="360" w:lineRule="auto"/>
        <w:jc w:val="both"/>
        <w:rPr>
          <w:szCs w:val="24"/>
        </w:rPr>
      </w:pPr>
      <w:r w:rsidRPr="00B35758">
        <w:rPr>
          <w:szCs w:val="24"/>
        </w:rPr>
        <w:t>p. Sebastian Wika (UM Tychy),</w:t>
      </w:r>
    </w:p>
    <w:p w14:paraId="0C20BEB5" w14:textId="7DF15EA0" w:rsidR="004772A7" w:rsidRPr="00B35758" w:rsidRDefault="004772A7" w:rsidP="00A32249">
      <w:pPr>
        <w:pStyle w:val="Akapitzlist"/>
        <w:numPr>
          <w:ilvl w:val="0"/>
          <w:numId w:val="3"/>
        </w:numPr>
        <w:spacing w:after="0" w:line="360" w:lineRule="auto"/>
        <w:jc w:val="both"/>
        <w:rPr>
          <w:b/>
          <w:bCs w:val="0"/>
          <w:szCs w:val="24"/>
        </w:rPr>
      </w:pPr>
      <w:r w:rsidRPr="00B35758">
        <w:rPr>
          <w:b/>
          <w:bCs w:val="0"/>
          <w:szCs w:val="24"/>
        </w:rPr>
        <w:t>p. Tomasz Banasik – ekspert zewnętrzny</w:t>
      </w:r>
      <w:r w:rsidR="00731F58" w:rsidRPr="00B35758">
        <w:rPr>
          <w:b/>
          <w:bCs w:val="0"/>
          <w:szCs w:val="24"/>
        </w:rPr>
        <w:t xml:space="preserve"> ds. bezpieczeństwa informacji, redaktor opracowania.</w:t>
      </w:r>
    </w:p>
    <w:p w14:paraId="5F40DA0D" w14:textId="12352F39" w:rsidR="004772A7" w:rsidRPr="00B35758" w:rsidRDefault="004772A7" w:rsidP="00A32249">
      <w:pPr>
        <w:spacing w:after="0" w:line="360" w:lineRule="auto"/>
        <w:ind w:firstLine="708"/>
        <w:jc w:val="both"/>
        <w:rPr>
          <w:szCs w:val="24"/>
        </w:rPr>
      </w:pPr>
      <w:r w:rsidRPr="00B35758">
        <w:rPr>
          <w:szCs w:val="24"/>
        </w:rPr>
        <w:t xml:space="preserve">Celem prac Grupy było wypracowanie spójnej, możliwie kompletnej oraz zgodnej </w:t>
      </w:r>
      <w:r w:rsidRPr="00B35758">
        <w:rPr>
          <w:szCs w:val="24"/>
        </w:rPr>
        <w:br/>
        <w:t xml:space="preserve">z przepisami znowelizowanej ustawy o krajowym systemie cyberbezpieczeństwa dokumentacji będącej istotnym elementem SZBI. Dokumentacja ta ma charakter uniwersalny i może być – po odpowiednim dostosowaniu </w:t>
      </w:r>
      <w:r w:rsidR="00731F58" w:rsidRPr="00B35758">
        <w:rPr>
          <w:szCs w:val="24"/>
        </w:rPr>
        <w:t xml:space="preserve">– </w:t>
      </w:r>
      <w:r w:rsidRPr="00B35758">
        <w:rPr>
          <w:szCs w:val="24"/>
        </w:rPr>
        <w:t xml:space="preserve">używana, jako punkt odniesienia przy projektowaniu </w:t>
      </w:r>
      <w:r w:rsidRPr="00B35758">
        <w:rPr>
          <w:szCs w:val="24"/>
        </w:rPr>
        <w:br/>
        <w:t>i wdrażaniu SZBI, niezależnie od wielkości czy specyfiki jednostki samorządu terytorialnego.</w:t>
      </w:r>
    </w:p>
    <w:p w14:paraId="55FA1CAF" w14:textId="77777777" w:rsidR="004772A7" w:rsidRPr="00B35758" w:rsidRDefault="004772A7" w:rsidP="00A32249">
      <w:pPr>
        <w:spacing w:after="0" w:line="360" w:lineRule="auto"/>
        <w:ind w:firstLine="708"/>
        <w:jc w:val="both"/>
        <w:rPr>
          <w:szCs w:val="24"/>
        </w:rPr>
      </w:pPr>
      <w:r w:rsidRPr="00B35758">
        <w:rPr>
          <w:szCs w:val="24"/>
        </w:rPr>
        <w:t>Niniejsza instrukcja definiuje strukturę dokumentacji oraz wskazuje kluczowe elementy poszczególnych procedur. Należy mieć świadomość, że prezentowana dokumentacja jest istotnym elementem w budowie SZBI, nie stanowi jednak SZBI rozumianego jako zbiór procesów, zasad, narzędzi i struktur organizacyjnych, których celem jest zapewnienie bezpieczeństwa informacji w sposób systematyczny i mierzalny.</w:t>
      </w:r>
    </w:p>
    <w:p w14:paraId="772B37FE" w14:textId="77777777" w:rsidR="004772A7" w:rsidRPr="00B35758" w:rsidRDefault="004772A7" w:rsidP="00A32249">
      <w:pPr>
        <w:spacing w:after="0" w:line="360" w:lineRule="auto"/>
        <w:jc w:val="both"/>
        <w:rPr>
          <w:szCs w:val="24"/>
        </w:rPr>
      </w:pPr>
      <w:r w:rsidRPr="00B35758">
        <w:rPr>
          <w:szCs w:val="24"/>
        </w:rPr>
        <w:t>Aby system funkcjonował konieczne jest:</w:t>
      </w:r>
    </w:p>
    <w:p w14:paraId="501003FB" w14:textId="6A80E51A" w:rsidR="004772A7" w:rsidRPr="00B35758" w:rsidRDefault="004772A7" w:rsidP="00A32249">
      <w:pPr>
        <w:pStyle w:val="Akapitzlist"/>
        <w:numPr>
          <w:ilvl w:val="0"/>
          <w:numId w:val="2"/>
        </w:numPr>
        <w:spacing w:after="0" w:line="360" w:lineRule="auto"/>
        <w:jc w:val="both"/>
        <w:rPr>
          <w:szCs w:val="24"/>
        </w:rPr>
      </w:pPr>
      <w:r w:rsidRPr="00B35758">
        <w:rPr>
          <w:b/>
          <w:szCs w:val="24"/>
        </w:rPr>
        <w:t>zaangażowanie kierownictwa</w:t>
      </w:r>
      <w:r w:rsidRPr="00B35758">
        <w:rPr>
          <w:szCs w:val="24"/>
        </w:rPr>
        <w:t xml:space="preserve"> – </w:t>
      </w:r>
      <w:r w:rsidR="00253918">
        <w:rPr>
          <w:szCs w:val="24"/>
        </w:rPr>
        <w:t>W</w:t>
      </w:r>
      <w:r w:rsidRPr="00B35758">
        <w:rPr>
          <w:szCs w:val="24"/>
        </w:rPr>
        <w:t xml:space="preserve">ójt / </w:t>
      </w:r>
      <w:r w:rsidR="00253918">
        <w:rPr>
          <w:szCs w:val="24"/>
        </w:rPr>
        <w:t>B</w:t>
      </w:r>
      <w:r w:rsidRPr="00B35758">
        <w:rPr>
          <w:szCs w:val="24"/>
        </w:rPr>
        <w:t xml:space="preserve">urmistrz / </w:t>
      </w:r>
      <w:r w:rsidR="00253918">
        <w:rPr>
          <w:szCs w:val="24"/>
        </w:rPr>
        <w:t>P</w:t>
      </w:r>
      <w:r w:rsidRPr="00B35758">
        <w:rPr>
          <w:szCs w:val="24"/>
        </w:rPr>
        <w:t xml:space="preserve">rezydent miasta / </w:t>
      </w:r>
      <w:r w:rsidR="00253918">
        <w:rPr>
          <w:szCs w:val="24"/>
        </w:rPr>
        <w:t>S</w:t>
      </w:r>
      <w:r w:rsidRPr="00B35758">
        <w:rPr>
          <w:szCs w:val="24"/>
        </w:rPr>
        <w:t xml:space="preserve">tarosta musi zatwierdzić </w:t>
      </w:r>
      <w:r w:rsidR="00731F58" w:rsidRPr="00B35758">
        <w:rPr>
          <w:szCs w:val="24"/>
        </w:rPr>
        <w:t xml:space="preserve">kierunkową </w:t>
      </w:r>
      <w:r w:rsidRPr="00B35758">
        <w:rPr>
          <w:szCs w:val="24"/>
        </w:rPr>
        <w:t xml:space="preserve">strategię działania, zapewnić niezbędne przydzielone zasoby </w:t>
      </w:r>
      <w:r w:rsidR="00731F58" w:rsidRPr="00B35758">
        <w:rPr>
          <w:szCs w:val="24"/>
        </w:rPr>
        <w:br/>
      </w:r>
      <w:r w:rsidRPr="00B35758">
        <w:rPr>
          <w:szCs w:val="24"/>
        </w:rPr>
        <w:t>i formalnie zaakceptować poziom ryzyka, który jednostka jest w stanie ponieść. Kierownik jednostki powinien w drodze zarządzenia wprowadzić system w podległym urzędzie;</w:t>
      </w:r>
    </w:p>
    <w:p w14:paraId="1175A601" w14:textId="77777777" w:rsidR="004772A7" w:rsidRPr="00B35758" w:rsidRDefault="004772A7" w:rsidP="00A32249">
      <w:pPr>
        <w:pStyle w:val="Akapitzlist"/>
        <w:numPr>
          <w:ilvl w:val="0"/>
          <w:numId w:val="2"/>
        </w:numPr>
        <w:spacing w:after="0" w:line="360" w:lineRule="auto"/>
        <w:jc w:val="both"/>
        <w:rPr>
          <w:szCs w:val="24"/>
        </w:rPr>
      </w:pPr>
      <w:r w:rsidRPr="00B35758">
        <w:rPr>
          <w:b/>
          <w:szCs w:val="24"/>
        </w:rPr>
        <w:t>stworzenie polityki bezpieczeństwa informacji</w:t>
      </w:r>
      <w:r w:rsidRPr="00B35758">
        <w:rPr>
          <w:szCs w:val="24"/>
        </w:rPr>
        <w:t xml:space="preserve"> – przygotowana przez Grupę dokumentacja dostosowana do lokalnych uwarunkowań i uzupełniona o niezbędne rejestry i instrukcje spełnia to zadanie;</w:t>
      </w:r>
    </w:p>
    <w:p w14:paraId="696E2477" w14:textId="77777777" w:rsidR="004772A7" w:rsidRPr="00B35758" w:rsidRDefault="004772A7" w:rsidP="00A32249">
      <w:pPr>
        <w:pStyle w:val="Akapitzlist"/>
        <w:numPr>
          <w:ilvl w:val="0"/>
          <w:numId w:val="2"/>
        </w:numPr>
        <w:spacing w:after="0" w:line="360" w:lineRule="auto"/>
        <w:jc w:val="both"/>
        <w:rPr>
          <w:szCs w:val="24"/>
        </w:rPr>
      </w:pPr>
      <w:r w:rsidRPr="00B35758">
        <w:rPr>
          <w:b/>
          <w:szCs w:val="24"/>
        </w:rPr>
        <w:t xml:space="preserve">przeprowadzenie analizy ryzyka i identyfikacji zagrożeń </w:t>
      </w:r>
      <w:r w:rsidRPr="00B35758">
        <w:rPr>
          <w:szCs w:val="24"/>
        </w:rPr>
        <w:t>– w przekazywanej dokumentacji dostępna jest procedura oraz wstępnie wypełnione narzędzie do analizy ryzyka w urzędzie;</w:t>
      </w:r>
    </w:p>
    <w:p w14:paraId="4179DA99" w14:textId="77777777" w:rsidR="004772A7" w:rsidRPr="00B35758" w:rsidRDefault="004772A7" w:rsidP="00A32249">
      <w:pPr>
        <w:pStyle w:val="Akapitzlist"/>
        <w:numPr>
          <w:ilvl w:val="0"/>
          <w:numId w:val="2"/>
        </w:numPr>
        <w:spacing w:after="0" w:line="360" w:lineRule="auto"/>
        <w:jc w:val="both"/>
        <w:rPr>
          <w:szCs w:val="24"/>
        </w:rPr>
      </w:pPr>
      <w:r w:rsidRPr="00B35758">
        <w:rPr>
          <w:b/>
          <w:szCs w:val="24"/>
        </w:rPr>
        <w:t>opracowanie i wdrożenie zabezpieczeń</w:t>
      </w:r>
      <w:r w:rsidRPr="00B35758">
        <w:rPr>
          <w:szCs w:val="24"/>
        </w:rPr>
        <w:t xml:space="preserve"> – na podstawie analizy ryzyka dobierane są odpowiednie środki techniczne i organizacyjne. W ten sposób planowana jest prewencja oraz działania zaradcze, takie jak opracowanie planów odzyskiwania po awarii i planów ciągłości działania, mających na celu minimalizację potencjalnego wpływu incydentów na </w:t>
      </w:r>
      <w:r w:rsidRPr="00B35758">
        <w:rPr>
          <w:szCs w:val="24"/>
        </w:rPr>
        <w:lastRenderedPageBreak/>
        <w:t>funkcjonowanie jednostki. W dokumentacji uwzględnione zostały ogólne procedury dotyczące utrzymania ciągłości działania i reakcji na incydenty;</w:t>
      </w:r>
    </w:p>
    <w:p w14:paraId="7AC3F299" w14:textId="77777777" w:rsidR="004772A7" w:rsidRPr="00B35758" w:rsidRDefault="004772A7" w:rsidP="00A32249">
      <w:pPr>
        <w:pStyle w:val="Akapitzlist"/>
        <w:numPr>
          <w:ilvl w:val="0"/>
          <w:numId w:val="2"/>
        </w:numPr>
        <w:spacing w:after="0" w:line="360" w:lineRule="auto"/>
        <w:jc w:val="both"/>
        <w:rPr>
          <w:szCs w:val="24"/>
        </w:rPr>
      </w:pPr>
      <w:r w:rsidRPr="00B35758">
        <w:rPr>
          <w:b/>
          <w:szCs w:val="24"/>
        </w:rPr>
        <w:t>szkolenie pracowników</w:t>
      </w:r>
      <w:r w:rsidRPr="00B35758">
        <w:rPr>
          <w:szCs w:val="24"/>
        </w:rPr>
        <w:t xml:space="preserve"> – niezbędne jest prowadzenie szkoleń, które zwiększają wzrost świadomości pracowników w zakresie rozpoznawania zagrożeń, bezpiecznego korzystania z systemów informatycznych i dokumentów w elektronicznej postaci. Dokumentacja zawiera procedurę dotyczącą zasobów ludzkich i edukacji personelu;</w:t>
      </w:r>
    </w:p>
    <w:p w14:paraId="4A3EE1AD" w14:textId="77777777" w:rsidR="004772A7" w:rsidRPr="00B35758" w:rsidRDefault="004772A7" w:rsidP="00A32249">
      <w:pPr>
        <w:pStyle w:val="Akapitzlist"/>
        <w:numPr>
          <w:ilvl w:val="0"/>
          <w:numId w:val="2"/>
        </w:numPr>
        <w:spacing w:after="0" w:line="360" w:lineRule="auto"/>
        <w:jc w:val="both"/>
        <w:rPr>
          <w:szCs w:val="24"/>
        </w:rPr>
      </w:pPr>
      <w:r w:rsidRPr="00B35758">
        <w:rPr>
          <w:b/>
          <w:szCs w:val="24"/>
        </w:rPr>
        <w:t>prowadzenie audytów i przeglądów systemu</w:t>
      </w:r>
      <w:r w:rsidRPr="00B35758">
        <w:rPr>
          <w:szCs w:val="24"/>
        </w:rPr>
        <w:t xml:space="preserve"> – regularne przeglądy, testy oraz audyty wewnętrzne pomagają utrzymać wysoką jakość systemu, wykrywać niezgodności </w:t>
      </w:r>
      <w:r w:rsidRPr="00B35758">
        <w:rPr>
          <w:szCs w:val="24"/>
        </w:rPr>
        <w:br/>
        <w:t>i wdrażać działania korygujące. Dokumentacja zawiera procedurę opisującą audyty wewnętrzne i zewnętrzne.</w:t>
      </w:r>
    </w:p>
    <w:p w14:paraId="69647AB1" w14:textId="77777777" w:rsidR="004772A7" w:rsidRPr="00B35758" w:rsidRDefault="004772A7" w:rsidP="00A32249">
      <w:pPr>
        <w:spacing w:after="0" w:line="360" w:lineRule="auto"/>
        <w:ind w:firstLine="708"/>
        <w:jc w:val="both"/>
        <w:rPr>
          <w:szCs w:val="24"/>
        </w:rPr>
      </w:pPr>
      <w:r w:rsidRPr="00B35758">
        <w:rPr>
          <w:szCs w:val="24"/>
        </w:rPr>
        <w:t>W ramach przekazanego przez Śląski Związek Gmin i Powiatów pakietu wzorcowych dokumentów dot. Systemu Zarządzania Bezpieczeństwem Informacji znajdą Państwo:</w:t>
      </w:r>
    </w:p>
    <w:p w14:paraId="4EC3D821" w14:textId="77777777" w:rsidR="004772A7" w:rsidRPr="00B35758" w:rsidRDefault="004772A7" w:rsidP="00A32249">
      <w:pPr>
        <w:pStyle w:val="Akapitzlist"/>
        <w:numPr>
          <w:ilvl w:val="0"/>
          <w:numId w:val="1"/>
        </w:numPr>
        <w:spacing w:after="0" w:line="360" w:lineRule="auto"/>
        <w:jc w:val="both"/>
        <w:rPr>
          <w:szCs w:val="24"/>
        </w:rPr>
      </w:pPr>
      <w:r w:rsidRPr="00B35758">
        <w:rPr>
          <w:b/>
          <w:szCs w:val="24"/>
        </w:rPr>
        <w:t>Przewodnik Wdrożeniowy SZBI</w:t>
      </w:r>
      <w:r w:rsidRPr="00B35758">
        <w:rPr>
          <w:szCs w:val="24"/>
        </w:rPr>
        <w:t xml:space="preserve"> – jest to dokument, który opisuje strukturę dokumentacji i proponowany przebieg wdrożenia SZBI,</w:t>
      </w:r>
    </w:p>
    <w:p w14:paraId="4A473F2E" w14:textId="77777777" w:rsidR="004772A7" w:rsidRPr="00B35758" w:rsidRDefault="004772A7" w:rsidP="00A32249">
      <w:pPr>
        <w:pStyle w:val="Akapitzlist"/>
        <w:numPr>
          <w:ilvl w:val="0"/>
          <w:numId w:val="1"/>
        </w:numPr>
        <w:spacing w:after="0" w:line="360" w:lineRule="auto"/>
        <w:jc w:val="both"/>
        <w:rPr>
          <w:szCs w:val="24"/>
        </w:rPr>
      </w:pPr>
      <w:r w:rsidRPr="00B35758">
        <w:rPr>
          <w:b/>
          <w:szCs w:val="24"/>
        </w:rPr>
        <w:t>Słownik pojęć używanych w ramach dokumentacji SZBI dla JST</w:t>
      </w:r>
      <w:r w:rsidRPr="00B35758">
        <w:rPr>
          <w:szCs w:val="24"/>
        </w:rPr>
        <w:t xml:space="preserve"> – dokument, który porządkuje słownictwo stosowane w cyberbezpieczeństwie,</w:t>
      </w:r>
    </w:p>
    <w:p w14:paraId="2A4FB5B5" w14:textId="7DA2DBC1" w:rsidR="004772A7" w:rsidRPr="00B35758" w:rsidRDefault="004772A7" w:rsidP="00A32249">
      <w:pPr>
        <w:pStyle w:val="Akapitzlist"/>
        <w:numPr>
          <w:ilvl w:val="0"/>
          <w:numId w:val="1"/>
        </w:numPr>
        <w:spacing w:after="0" w:line="360" w:lineRule="auto"/>
        <w:jc w:val="both"/>
        <w:rPr>
          <w:szCs w:val="24"/>
        </w:rPr>
      </w:pPr>
      <w:r w:rsidRPr="00B35758">
        <w:rPr>
          <w:b/>
          <w:szCs w:val="24"/>
        </w:rPr>
        <w:t>Analizę ryzyka wraz z załącznikiem w postaci arkusza służącego do szacowania ryzyka</w:t>
      </w:r>
      <w:r w:rsidRPr="00B35758">
        <w:rPr>
          <w:szCs w:val="24"/>
        </w:rPr>
        <w:t xml:space="preserve"> – zestaw dokumentów pozwalający na przeprowadzenie analizy ryzyka w jednostce. Grupa przyjęła, że ryzyko będzie analizowane dla poszczególnych usług ICT świadczonych przez urzędy, za pomocą produktów ICT. </w:t>
      </w:r>
    </w:p>
    <w:p w14:paraId="4EFAAD1B" w14:textId="77777777" w:rsidR="004772A7" w:rsidRPr="00B35758" w:rsidRDefault="004772A7" w:rsidP="00A32249">
      <w:pPr>
        <w:pStyle w:val="Akapitzlist"/>
        <w:numPr>
          <w:ilvl w:val="0"/>
          <w:numId w:val="1"/>
        </w:numPr>
        <w:spacing w:after="0" w:line="360" w:lineRule="auto"/>
        <w:jc w:val="both"/>
        <w:rPr>
          <w:b/>
          <w:bCs w:val="0"/>
          <w:szCs w:val="24"/>
        </w:rPr>
      </w:pPr>
      <w:r w:rsidRPr="00B35758">
        <w:rPr>
          <w:b/>
          <w:szCs w:val="24"/>
        </w:rPr>
        <w:t>Procedury:</w:t>
      </w:r>
    </w:p>
    <w:p w14:paraId="01CFC22C"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bezpieczeństwo w cyklu życia systemów ICT,</w:t>
      </w:r>
    </w:p>
    <w:p w14:paraId="1A58D1E7"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bezpieczeństwo fizyczne i środowiskowe,</w:t>
      </w:r>
    </w:p>
    <w:p w14:paraId="5C793C12" w14:textId="577A44D0" w:rsidR="004772A7" w:rsidRPr="00B35758" w:rsidRDefault="004772A7" w:rsidP="004772A7">
      <w:pPr>
        <w:pStyle w:val="Akapitzlist"/>
        <w:numPr>
          <w:ilvl w:val="0"/>
          <w:numId w:val="4"/>
        </w:numPr>
        <w:spacing w:after="0" w:line="360" w:lineRule="auto"/>
        <w:jc w:val="both"/>
        <w:rPr>
          <w:szCs w:val="24"/>
        </w:rPr>
      </w:pPr>
      <w:r w:rsidRPr="00B35758">
        <w:rPr>
          <w:szCs w:val="24"/>
        </w:rPr>
        <w:t>bezpieczeństwo</w:t>
      </w:r>
      <w:r w:rsidR="00831539" w:rsidRPr="00B35758">
        <w:rPr>
          <w:szCs w:val="24"/>
        </w:rPr>
        <w:t xml:space="preserve"> </w:t>
      </w:r>
      <w:r w:rsidRPr="00B35758">
        <w:rPr>
          <w:szCs w:val="24"/>
        </w:rPr>
        <w:t>zasobów ludzkich, edukacja i podnoszenia świadomości,</w:t>
      </w:r>
    </w:p>
    <w:p w14:paraId="32027560"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bezpieczeństwo łańcucha dostaw,</w:t>
      </w:r>
    </w:p>
    <w:p w14:paraId="235DC0DD"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ciągłość działania systemów technologii informacyjno-komunikacyjnych wykorzystywanych w JST,</w:t>
      </w:r>
    </w:p>
    <w:p w14:paraId="5EBCA1B8"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monitorowanie technologii informacyjno-komunikacyjnych,</w:t>
      </w:r>
    </w:p>
    <w:p w14:paraId="0594FBF8"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prowadzenie audytu wewnętrznego i zewnętrznego w JST,</w:t>
      </w:r>
    </w:p>
    <w:p w14:paraId="3F9310B1" w14:textId="7B6EEB16" w:rsidR="004772A7" w:rsidRPr="00B35758" w:rsidRDefault="009B5C73" w:rsidP="004772A7">
      <w:pPr>
        <w:pStyle w:val="Akapitzlist"/>
        <w:numPr>
          <w:ilvl w:val="0"/>
          <w:numId w:val="4"/>
        </w:numPr>
        <w:spacing w:after="0" w:line="360" w:lineRule="auto"/>
        <w:jc w:val="both"/>
        <w:rPr>
          <w:szCs w:val="24"/>
        </w:rPr>
      </w:pPr>
      <w:r w:rsidRPr="00B35758">
        <w:rPr>
          <w:noProof/>
          <w:szCs w:val="24"/>
        </w:rPr>
        <w:lastRenderedPageBreak/>
        <w:drawing>
          <wp:anchor distT="0" distB="0" distL="114300" distR="114300" simplePos="0" relativeHeight="251761664" behindDoc="1" locked="0" layoutInCell="1" allowOverlap="1" wp14:anchorId="7D1BE217" wp14:editId="7EF4424A">
            <wp:simplePos x="0" y="0"/>
            <wp:positionH relativeFrom="page">
              <wp:posOffset>12065</wp:posOffset>
            </wp:positionH>
            <wp:positionV relativeFrom="paragraph">
              <wp:posOffset>-23004780</wp:posOffset>
            </wp:positionV>
            <wp:extent cx="7546975" cy="10674985"/>
            <wp:effectExtent l="0" t="0" r="0" b="0"/>
            <wp:wrapNone/>
            <wp:docPr id="196478598"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46975" cy="10674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72A7" w:rsidRPr="00B35758">
        <w:rPr>
          <w:szCs w:val="24"/>
        </w:rPr>
        <w:t>cyberhigiena systemów technologii informacyjno-komunikacyjnych wykorzystywanych w JST,</w:t>
      </w:r>
    </w:p>
    <w:p w14:paraId="07F4279A"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zasady stosowania mechanizmów kryptograficznych oraz zarządzania kluczami kryptograficznymi w JST,</w:t>
      </w:r>
    </w:p>
    <w:p w14:paraId="3C9FF57E"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bezpieczna komunikacja MFA,</w:t>
      </w:r>
    </w:p>
    <w:p w14:paraId="5F99C59A"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aktywa w JST,</w:t>
      </w:r>
    </w:p>
    <w:p w14:paraId="293E9531"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kontrola dostępu,</w:t>
      </w:r>
    </w:p>
    <w:p w14:paraId="60EE3005"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podatność JST na zagrożenia,</w:t>
      </w:r>
    </w:p>
    <w:p w14:paraId="2CB52B00" w14:textId="77777777" w:rsidR="004772A7" w:rsidRPr="00B35758" w:rsidRDefault="004772A7" w:rsidP="004772A7">
      <w:pPr>
        <w:pStyle w:val="Akapitzlist"/>
        <w:numPr>
          <w:ilvl w:val="0"/>
          <w:numId w:val="4"/>
        </w:numPr>
        <w:spacing w:after="0" w:line="360" w:lineRule="auto"/>
        <w:jc w:val="both"/>
        <w:rPr>
          <w:szCs w:val="24"/>
        </w:rPr>
      </w:pPr>
      <w:r w:rsidRPr="00B35758">
        <w:rPr>
          <w:szCs w:val="24"/>
        </w:rPr>
        <w:t>incydenty w JST,</w:t>
      </w:r>
    </w:p>
    <w:p w14:paraId="3D3F6A27" w14:textId="77777777" w:rsidR="004772A7" w:rsidRDefault="004772A7" w:rsidP="004772A7">
      <w:pPr>
        <w:pStyle w:val="Akapitzlist"/>
        <w:numPr>
          <w:ilvl w:val="0"/>
          <w:numId w:val="4"/>
        </w:numPr>
        <w:spacing w:after="0" w:line="360" w:lineRule="auto"/>
        <w:jc w:val="both"/>
        <w:rPr>
          <w:szCs w:val="24"/>
        </w:rPr>
      </w:pPr>
      <w:r w:rsidRPr="00B35758">
        <w:rPr>
          <w:szCs w:val="24"/>
        </w:rPr>
        <w:t>kopie zapasowe.</w:t>
      </w:r>
    </w:p>
    <w:p w14:paraId="47CFFE7F" w14:textId="3E383AA0" w:rsidR="00331F9D" w:rsidRPr="005E26FF" w:rsidRDefault="00331F9D" w:rsidP="00331F9D">
      <w:pPr>
        <w:pStyle w:val="Akapitzlist"/>
        <w:numPr>
          <w:ilvl w:val="0"/>
          <w:numId w:val="1"/>
        </w:numPr>
        <w:spacing w:after="0" w:line="360" w:lineRule="auto"/>
        <w:jc w:val="both"/>
        <w:rPr>
          <w:b/>
          <w:bCs w:val="0"/>
          <w:szCs w:val="24"/>
        </w:rPr>
      </w:pPr>
      <w:r w:rsidRPr="005E26FF">
        <w:rPr>
          <w:b/>
          <w:bCs w:val="0"/>
          <w:szCs w:val="24"/>
        </w:rPr>
        <w:t>Dokumenty dołączone do dokumentacji:</w:t>
      </w:r>
    </w:p>
    <w:p w14:paraId="4BA30B74" w14:textId="07BAAD43" w:rsidR="005E26FF" w:rsidRPr="005E26FF" w:rsidRDefault="005E26FF" w:rsidP="005E26FF">
      <w:pPr>
        <w:pStyle w:val="Akapitzlist"/>
        <w:numPr>
          <w:ilvl w:val="0"/>
          <w:numId w:val="259"/>
        </w:numPr>
        <w:spacing w:after="0" w:line="360" w:lineRule="auto"/>
        <w:jc w:val="both"/>
        <w:rPr>
          <w:szCs w:val="24"/>
        </w:rPr>
      </w:pPr>
      <w:r w:rsidRPr="005E26FF">
        <w:rPr>
          <w:szCs w:val="24"/>
        </w:rPr>
        <w:t>arkusz określający częstotliwości prowadzenia działań w ramach SZBI oraz zestawienie procedur wraz z podstawami prawnymi – działania w ramach ISO-NIS2-UOKSC (zakres procedur),</w:t>
      </w:r>
    </w:p>
    <w:p w14:paraId="634E8638" w14:textId="648E329A" w:rsidR="00331F9D" w:rsidRPr="005E26FF" w:rsidRDefault="00331F9D" w:rsidP="00331F9D">
      <w:pPr>
        <w:pStyle w:val="Akapitzlist"/>
        <w:numPr>
          <w:ilvl w:val="0"/>
          <w:numId w:val="259"/>
        </w:numPr>
        <w:spacing w:after="0" w:line="360" w:lineRule="auto"/>
        <w:jc w:val="both"/>
        <w:rPr>
          <w:szCs w:val="24"/>
        </w:rPr>
      </w:pPr>
      <w:r w:rsidRPr="005E26FF">
        <w:rPr>
          <w:szCs w:val="24"/>
        </w:rPr>
        <w:t xml:space="preserve">załącznik nr 2 </w:t>
      </w:r>
      <w:r w:rsidRPr="005E26FF">
        <w:rPr>
          <w:i/>
          <w:iCs/>
          <w:szCs w:val="24"/>
        </w:rPr>
        <w:t>Arkusz szacowania ryzyka ICT</w:t>
      </w:r>
      <w:r w:rsidRPr="005E26FF">
        <w:rPr>
          <w:szCs w:val="24"/>
        </w:rPr>
        <w:t>.</w:t>
      </w:r>
    </w:p>
    <w:p w14:paraId="44D83B20" w14:textId="77065FB4" w:rsidR="004772A7" w:rsidRPr="00B35758" w:rsidRDefault="004772A7" w:rsidP="00A32249">
      <w:pPr>
        <w:spacing w:after="0" w:line="360" w:lineRule="auto"/>
        <w:ind w:firstLine="708"/>
        <w:jc w:val="both"/>
        <w:rPr>
          <w:szCs w:val="24"/>
        </w:rPr>
      </w:pPr>
      <w:r w:rsidRPr="00B35758">
        <w:rPr>
          <w:szCs w:val="24"/>
        </w:rPr>
        <w:t xml:space="preserve">Powyższe dokumenty </w:t>
      </w:r>
      <w:r w:rsidR="00731F58" w:rsidRPr="00B35758">
        <w:rPr>
          <w:szCs w:val="24"/>
        </w:rPr>
        <w:t>należy</w:t>
      </w:r>
      <w:r w:rsidRPr="00B35758">
        <w:rPr>
          <w:szCs w:val="24"/>
        </w:rPr>
        <w:t xml:space="preserve"> nieznacznie zmodyfikować dostosowując je do specyfiki swojego urzędu. Procedury zawierają informacje o dokumentach niższego rzędu (instrukcjach, rejestrach), które można / należy wdrożyć w poszczególnych obszarach. </w:t>
      </w:r>
      <w:r w:rsidRPr="00B35758">
        <w:rPr>
          <w:bCs w:val="0"/>
          <w:szCs w:val="24"/>
        </w:rPr>
        <w:t>W niektórych jednostkach</w:t>
      </w:r>
      <w:r w:rsidR="00731F58" w:rsidRPr="00B35758">
        <w:rPr>
          <w:bCs w:val="0"/>
          <w:szCs w:val="24"/>
        </w:rPr>
        <w:t xml:space="preserve">, </w:t>
      </w:r>
      <w:r w:rsidRPr="00B35758">
        <w:rPr>
          <w:szCs w:val="24"/>
        </w:rPr>
        <w:t>ze względu na ich specyfikę może być konieczne wdrożenie także innych, dodatkowych procedur, jak również uwzględnienie podczas analizy ryzyka dodatkowych usług lub produktów ICT, które nie zostały zidentyfikowane przez Grupę.</w:t>
      </w:r>
      <w:r w:rsidR="004922CD" w:rsidRPr="00B35758">
        <w:rPr>
          <w:szCs w:val="24"/>
        </w:rPr>
        <w:t xml:space="preserve"> Przykładem takiego produktu ICT jest sztuczna inteligencja, której wykorzystanie w świadczonych usługach niewątpliwie stanowi zagrożenie, które należy uwzględnić podczas analizy ryzyka. </w:t>
      </w:r>
      <w:r w:rsidRPr="00B35758">
        <w:rPr>
          <w:szCs w:val="24"/>
        </w:rPr>
        <w:t xml:space="preserve">Jest możliwa także sytuacja odwrotna polegająca na tym, że jednostka nie świadczy niektórych </w:t>
      </w:r>
      <w:r w:rsidR="004922CD" w:rsidRPr="00B35758">
        <w:rPr>
          <w:szCs w:val="24"/>
        </w:rPr>
        <w:br/>
      </w:r>
      <w:r w:rsidRPr="00B35758">
        <w:rPr>
          <w:szCs w:val="24"/>
        </w:rPr>
        <w:t>z usług ICT lub świadczy je nie wykorzystując produktów ICT uwzględnionych w analizie ryzyka. W takim przypadku można odpowiednio te usługi lub produkty usunąć z analizy.</w:t>
      </w:r>
    </w:p>
    <w:p w14:paraId="3661161D" w14:textId="77777777" w:rsidR="004772A7" w:rsidRPr="00B35758" w:rsidRDefault="004772A7" w:rsidP="00A32249">
      <w:pPr>
        <w:spacing w:after="0" w:line="360" w:lineRule="auto"/>
        <w:ind w:firstLine="708"/>
        <w:jc w:val="both"/>
        <w:rPr>
          <w:color w:val="000000" w:themeColor="text1"/>
          <w:szCs w:val="24"/>
        </w:rPr>
      </w:pPr>
      <w:r w:rsidRPr="00B35758">
        <w:rPr>
          <w:color w:val="000000" w:themeColor="text1"/>
          <w:szCs w:val="24"/>
        </w:rPr>
        <w:t xml:space="preserve">Przedstawiony pakiet dokumentów stanowi uporządkowaną podstawę do budowy </w:t>
      </w:r>
      <w:r w:rsidRPr="00B35758">
        <w:rPr>
          <w:color w:val="000000" w:themeColor="text1"/>
          <w:szCs w:val="24"/>
        </w:rPr>
        <w:br/>
        <w:t xml:space="preserve">i rozwijania dokumentacji Systemu Zarządzania Bezpieczeństwem Informacji w organizacji. Jego zastosowanie sprzyja nie tylko ujednoliceniu formy i zakresu dokumentów, ale również </w:t>
      </w:r>
      <w:r w:rsidRPr="00B35758">
        <w:rPr>
          <w:color w:val="000000" w:themeColor="text1"/>
          <w:szCs w:val="24"/>
        </w:rPr>
        <w:lastRenderedPageBreak/>
        <w:t>zwiększa skuteczność zarządzania bezpieczeństwem poprzez jasne określenie zasad, odpowiedzialności i procesów.</w:t>
      </w:r>
    </w:p>
    <w:p w14:paraId="459A280F" w14:textId="77777777" w:rsidR="004772A7" w:rsidRPr="00B35758" w:rsidRDefault="004772A7" w:rsidP="00A32249">
      <w:pPr>
        <w:spacing w:after="0" w:line="360" w:lineRule="auto"/>
        <w:ind w:firstLine="708"/>
        <w:jc w:val="both"/>
        <w:rPr>
          <w:color w:val="000000" w:themeColor="text1"/>
          <w:szCs w:val="24"/>
        </w:rPr>
      </w:pPr>
      <w:r w:rsidRPr="00B35758">
        <w:rPr>
          <w:color w:val="000000" w:themeColor="text1"/>
          <w:szCs w:val="24"/>
        </w:rPr>
        <w:t>Należy podkreślić, że dokumentacja SZBI nie jest elementem statycznym – powinna podlegać regularnym przeglądom i aktualizacjom, wynikającym zarówno ze zmian organizacyjnych, technologicznych, jak i ewolucji zagrożeń czy wymagań prawnych. Utrzymanie jej aktualności oraz adekwatności do rzeczywistych potrzeb organizacji jest kluczowe dla zapewnienia skuteczności całego systemu.</w:t>
      </w:r>
    </w:p>
    <w:p w14:paraId="42648ADA" w14:textId="409CFD5B" w:rsidR="00020251" w:rsidRPr="00B35758" w:rsidRDefault="004772A7" w:rsidP="004922CD">
      <w:pPr>
        <w:spacing w:after="0" w:line="360" w:lineRule="auto"/>
        <w:ind w:firstLine="708"/>
        <w:jc w:val="both"/>
        <w:rPr>
          <w:color w:val="000000" w:themeColor="text1"/>
          <w:szCs w:val="24"/>
        </w:rPr>
      </w:pPr>
      <w:r w:rsidRPr="00B35758">
        <w:rPr>
          <w:color w:val="000000" w:themeColor="text1"/>
          <w:szCs w:val="24"/>
        </w:rPr>
        <w:t xml:space="preserve">Dokumentacja </w:t>
      </w:r>
      <w:r w:rsidR="004922CD" w:rsidRPr="00B35758">
        <w:rPr>
          <w:color w:val="000000" w:themeColor="text1"/>
          <w:szCs w:val="24"/>
        </w:rPr>
        <w:t>powinna</w:t>
      </w:r>
      <w:r w:rsidRPr="00B35758">
        <w:rPr>
          <w:color w:val="000000" w:themeColor="text1"/>
          <w:szCs w:val="24"/>
        </w:rPr>
        <w:t xml:space="preserve"> być rozwijana i dostosowywana do specyfiki danej jednostki, stanowiąc narzędzie wspierające zarówno wdrożenie SZBI, jak i jego dalsze doskonalenie. </w:t>
      </w:r>
      <w:r w:rsidRPr="00B35758">
        <w:rPr>
          <w:color w:val="000000" w:themeColor="text1"/>
          <w:szCs w:val="24"/>
        </w:rPr>
        <w:br/>
        <w:t xml:space="preserve">W praktyce jej wartość przejawia się w możliwości konsekwentnego stosowania przyjętych standardów oraz w ułatwieniu komunikacji pomiędzy interesariuszami zaangażowanymi </w:t>
      </w:r>
      <w:r w:rsidRPr="00B35758">
        <w:rPr>
          <w:color w:val="000000" w:themeColor="text1"/>
          <w:szCs w:val="24"/>
        </w:rPr>
        <w:br/>
        <w:t>w obszar bezpieczeństwa informacji.</w:t>
      </w:r>
    </w:p>
    <w:p w14:paraId="78B37E62" w14:textId="5E9983DC" w:rsidR="004772A7" w:rsidRPr="00B35758" w:rsidRDefault="004772A7" w:rsidP="00A32249">
      <w:pPr>
        <w:spacing w:after="0" w:line="360" w:lineRule="auto"/>
        <w:ind w:firstLine="708"/>
        <w:jc w:val="both"/>
        <w:rPr>
          <w:szCs w:val="24"/>
        </w:rPr>
      </w:pPr>
      <w:r w:rsidRPr="00B35758">
        <w:rPr>
          <w:color w:val="000000" w:themeColor="text1"/>
          <w:szCs w:val="24"/>
        </w:rPr>
        <w:t>Ostatecznie, dobrze zaprojektowana i zarządzana dokumentacja stanowi istotny filar budowania kultury bezpieczeństwa informacji, wspierając organizację w osiąganiu jej celów oraz minimalizowaniu ryzyka operacyjnego, czego Zespół Redakcyjny niniejszej instrukcji życzy wszystkim samorządom członkowskim Śląskiego Związku Gmin i Powiatów.</w:t>
      </w:r>
    </w:p>
    <w:p w14:paraId="42854531" w14:textId="77777777" w:rsidR="00500CC9" w:rsidRPr="00B35758" w:rsidRDefault="00500CC9">
      <w:pPr>
        <w:rPr>
          <w:szCs w:val="24"/>
        </w:rPr>
      </w:pPr>
    </w:p>
    <w:p w14:paraId="31A9B306" w14:textId="77777777" w:rsidR="005E2932" w:rsidRPr="00B35758" w:rsidRDefault="005E2932" w:rsidP="004922CD">
      <w:pPr>
        <w:spacing w:after="0" w:line="360" w:lineRule="auto"/>
        <w:jc w:val="both"/>
        <w:rPr>
          <w:b/>
          <w:bCs w:val="0"/>
          <w:color w:val="000000" w:themeColor="text1"/>
          <w:szCs w:val="24"/>
        </w:rPr>
      </w:pPr>
    </w:p>
    <w:p w14:paraId="4D166651" w14:textId="77777777" w:rsidR="005E2932" w:rsidRPr="00B35758" w:rsidRDefault="005E2932" w:rsidP="004922CD">
      <w:pPr>
        <w:spacing w:after="0" w:line="360" w:lineRule="auto"/>
        <w:jc w:val="both"/>
        <w:rPr>
          <w:b/>
          <w:bCs w:val="0"/>
          <w:color w:val="000000" w:themeColor="text1"/>
          <w:szCs w:val="24"/>
        </w:rPr>
      </w:pPr>
    </w:p>
    <w:p w14:paraId="60056C46" w14:textId="5645C153" w:rsidR="004922CD" w:rsidRPr="00B35758" w:rsidRDefault="004922CD" w:rsidP="005E2932">
      <w:pPr>
        <w:spacing w:after="0" w:line="360" w:lineRule="auto"/>
        <w:ind w:left="2124"/>
        <w:jc w:val="both"/>
        <w:rPr>
          <w:color w:val="000000" w:themeColor="text1"/>
          <w:szCs w:val="24"/>
        </w:rPr>
      </w:pPr>
      <w:r w:rsidRPr="00B35758">
        <w:rPr>
          <w:b/>
          <w:bCs w:val="0"/>
          <w:color w:val="000000" w:themeColor="text1"/>
          <w:szCs w:val="24"/>
        </w:rPr>
        <w:t>Redakcja</w:t>
      </w:r>
      <w:r w:rsidR="005E2932" w:rsidRPr="00B35758">
        <w:rPr>
          <w:b/>
          <w:bCs w:val="0"/>
          <w:color w:val="000000" w:themeColor="text1"/>
          <w:szCs w:val="24"/>
        </w:rPr>
        <w:t xml:space="preserve"> materiałów</w:t>
      </w:r>
      <w:r w:rsidRPr="00B35758">
        <w:rPr>
          <w:b/>
          <w:bCs w:val="0"/>
          <w:color w:val="000000" w:themeColor="text1"/>
          <w:szCs w:val="24"/>
        </w:rPr>
        <w:t>:</w:t>
      </w:r>
      <w:r w:rsidRPr="00B35758">
        <w:rPr>
          <w:color w:val="000000" w:themeColor="text1"/>
          <w:szCs w:val="24"/>
        </w:rPr>
        <w:t xml:space="preserve"> </w:t>
      </w:r>
    </w:p>
    <w:p w14:paraId="04DEEBDB" w14:textId="77777777" w:rsidR="005E2932" w:rsidRPr="00B35758" w:rsidRDefault="004922CD" w:rsidP="005E2932">
      <w:pPr>
        <w:spacing w:after="0" w:line="360" w:lineRule="auto"/>
        <w:ind w:left="2124"/>
        <w:jc w:val="both"/>
        <w:rPr>
          <w:color w:val="000000" w:themeColor="text1"/>
          <w:szCs w:val="24"/>
        </w:rPr>
      </w:pPr>
      <w:r w:rsidRPr="00B35758">
        <w:rPr>
          <w:color w:val="000000" w:themeColor="text1"/>
          <w:szCs w:val="24"/>
        </w:rPr>
        <w:t xml:space="preserve">Biuro Śląskiego Związku Gmin i Powiatów: </w:t>
      </w:r>
    </w:p>
    <w:p w14:paraId="35504DFE" w14:textId="020B3B24" w:rsidR="004922CD" w:rsidRPr="00B35758" w:rsidRDefault="004922CD" w:rsidP="005E2932">
      <w:pPr>
        <w:spacing w:after="0" w:line="360" w:lineRule="auto"/>
        <w:ind w:left="2124"/>
        <w:jc w:val="both"/>
        <w:rPr>
          <w:color w:val="000000" w:themeColor="text1"/>
          <w:szCs w:val="24"/>
        </w:rPr>
      </w:pPr>
      <w:r w:rsidRPr="00B35758">
        <w:rPr>
          <w:color w:val="000000" w:themeColor="text1"/>
          <w:szCs w:val="24"/>
        </w:rPr>
        <w:t>Przemysław Antkowiak,</w:t>
      </w:r>
      <w:r w:rsidR="00FD6A62" w:rsidRPr="00B35758">
        <w:rPr>
          <w:color w:val="000000" w:themeColor="text1"/>
          <w:szCs w:val="24"/>
        </w:rPr>
        <w:t xml:space="preserve"> Patrycja Brol,</w:t>
      </w:r>
      <w:r w:rsidRPr="00B35758">
        <w:rPr>
          <w:color w:val="000000" w:themeColor="text1"/>
          <w:szCs w:val="24"/>
        </w:rPr>
        <w:t xml:space="preserve"> Katarzyna Kamieniobrodzka-Bartosik</w:t>
      </w:r>
    </w:p>
    <w:p w14:paraId="244B6576" w14:textId="77777777" w:rsidR="004772A7" w:rsidRPr="00B35758" w:rsidRDefault="004772A7">
      <w:pPr>
        <w:rPr>
          <w:szCs w:val="24"/>
        </w:rPr>
      </w:pPr>
    </w:p>
    <w:p w14:paraId="7DDA0CF6" w14:textId="77777777" w:rsidR="004772A7" w:rsidRPr="00B35758" w:rsidRDefault="004772A7">
      <w:pPr>
        <w:rPr>
          <w:szCs w:val="24"/>
        </w:rPr>
      </w:pPr>
    </w:p>
    <w:p w14:paraId="221D67CA" w14:textId="77777777" w:rsidR="004772A7" w:rsidRPr="00B35758" w:rsidRDefault="004772A7">
      <w:pPr>
        <w:rPr>
          <w:szCs w:val="24"/>
        </w:rPr>
      </w:pPr>
    </w:p>
    <w:p w14:paraId="32B4D558" w14:textId="77777777" w:rsidR="004772A7" w:rsidRPr="00B35758" w:rsidRDefault="004772A7">
      <w:pPr>
        <w:rPr>
          <w:szCs w:val="24"/>
        </w:rPr>
      </w:pPr>
    </w:p>
    <w:p w14:paraId="0B25508B" w14:textId="77777777" w:rsidR="004772A7" w:rsidRPr="00B35758" w:rsidRDefault="004772A7">
      <w:pPr>
        <w:rPr>
          <w:szCs w:val="24"/>
        </w:rPr>
      </w:pPr>
    </w:p>
    <w:p w14:paraId="6ABDB489" w14:textId="77777777" w:rsidR="004772A7" w:rsidRPr="00B35758" w:rsidRDefault="004772A7">
      <w:pPr>
        <w:rPr>
          <w:szCs w:val="24"/>
        </w:rPr>
      </w:pPr>
    </w:p>
    <w:p w14:paraId="15FC06C4" w14:textId="587E0C7F" w:rsidR="004772A7" w:rsidRPr="00B35758" w:rsidRDefault="00C97B0E">
      <w:pPr>
        <w:rPr>
          <w:szCs w:val="24"/>
        </w:rPr>
      </w:pPr>
      <w:r w:rsidRPr="00B35758">
        <w:rPr>
          <w:noProof/>
          <w:szCs w:val="24"/>
        </w:rPr>
        <w:lastRenderedPageBreak/>
        <w:drawing>
          <wp:anchor distT="0" distB="0" distL="114300" distR="114300" simplePos="0" relativeHeight="251762688" behindDoc="1" locked="0" layoutInCell="1" allowOverlap="1" wp14:anchorId="193FFFD8" wp14:editId="76B23CB3">
            <wp:simplePos x="0" y="0"/>
            <wp:positionH relativeFrom="page">
              <wp:align>left</wp:align>
            </wp:positionH>
            <wp:positionV relativeFrom="paragraph">
              <wp:posOffset>-1362075</wp:posOffset>
            </wp:positionV>
            <wp:extent cx="7649238" cy="10820400"/>
            <wp:effectExtent l="0" t="0" r="8890" b="0"/>
            <wp:wrapNone/>
            <wp:docPr id="1437681321" name="Obraz 51" descr="Strona tytułowa Przewodnika wdrożeniowego. Elementy dekoracyj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49238"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D73476" w14:textId="77777777" w:rsidR="004772A7" w:rsidRPr="00B35758" w:rsidRDefault="004772A7">
      <w:pPr>
        <w:rPr>
          <w:szCs w:val="24"/>
        </w:rPr>
      </w:pPr>
    </w:p>
    <w:p w14:paraId="06084441" w14:textId="77777777" w:rsidR="004772A7" w:rsidRPr="00B35758" w:rsidRDefault="004772A7">
      <w:pPr>
        <w:rPr>
          <w:szCs w:val="24"/>
        </w:rPr>
      </w:pPr>
    </w:p>
    <w:p w14:paraId="5BBB4D6D" w14:textId="77777777" w:rsidR="004772A7" w:rsidRPr="00B35758" w:rsidRDefault="004772A7">
      <w:pPr>
        <w:rPr>
          <w:szCs w:val="24"/>
        </w:rPr>
      </w:pPr>
    </w:p>
    <w:p w14:paraId="09EF1A05" w14:textId="53FAD303" w:rsidR="004772A7" w:rsidRPr="00B35758" w:rsidRDefault="004772A7">
      <w:pPr>
        <w:rPr>
          <w:szCs w:val="24"/>
        </w:rPr>
      </w:pPr>
    </w:p>
    <w:p w14:paraId="28A3ACC8" w14:textId="77777777" w:rsidR="004772A7" w:rsidRPr="00B35758" w:rsidRDefault="004772A7">
      <w:pPr>
        <w:rPr>
          <w:szCs w:val="24"/>
        </w:rPr>
      </w:pPr>
    </w:p>
    <w:p w14:paraId="4746BE29" w14:textId="2DC5AB1B" w:rsidR="00C268FC" w:rsidRPr="00B35758" w:rsidRDefault="00C268FC" w:rsidP="00C268FC">
      <w:pPr>
        <w:rPr>
          <w:szCs w:val="24"/>
        </w:rPr>
      </w:pPr>
    </w:p>
    <w:p w14:paraId="6BABDDBE" w14:textId="49125611" w:rsidR="00324699" w:rsidRPr="00B35758" w:rsidRDefault="00324699" w:rsidP="00324699">
      <w:pPr>
        <w:rPr>
          <w:szCs w:val="24"/>
        </w:rPr>
      </w:pPr>
    </w:p>
    <w:p w14:paraId="73883FCA" w14:textId="271BA3F2" w:rsidR="005662E1" w:rsidRPr="00B35758" w:rsidRDefault="005662E1" w:rsidP="005662E1">
      <w:pPr>
        <w:rPr>
          <w:szCs w:val="24"/>
        </w:rPr>
      </w:pPr>
    </w:p>
    <w:p w14:paraId="1E3A5927" w14:textId="3840F8A8" w:rsidR="004772A7" w:rsidRPr="00B35758" w:rsidRDefault="004772A7">
      <w:pPr>
        <w:rPr>
          <w:szCs w:val="24"/>
        </w:rPr>
      </w:pPr>
    </w:p>
    <w:p w14:paraId="31E6F036" w14:textId="77777777" w:rsidR="00714A4D" w:rsidRPr="00B35758" w:rsidRDefault="004772A7" w:rsidP="00D74A6F">
      <w:pPr>
        <w:pStyle w:val="Nagwek1"/>
      </w:pPr>
      <w:bookmarkStart w:id="8" w:name="_Toc228185939"/>
      <w:bookmarkStart w:id="9" w:name="_Toc228192064"/>
      <w:bookmarkStart w:id="10" w:name="_Toc228263014"/>
      <w:bookmarkStart w:id="11" w:name="_Toc228448079"/>
      <w:bookmarkStart w:id="12" w:name="_Toc226710880"/>
      <w:r w:rsidRPr="00B35758">
        <w:lastRenderedPageBreak/>
        <w:t>Przewodnik wdrożeniowy Systemu Zarządzania Bezpieczeństwem Informacji</w:t>
      </w:r>
      <w:bookmarkStart w:id="13" w:name="_Toc228192065"/>
      <w:bookmarkEnd w:id="8"/>
      <w:bookmarkEnd w:id="9"/>
      <w:bookmarkEnd w:id="10"/>
      <w:bookmarkEnd w:id="11"/>
    </w:p>
    <w:bookmarkStart w:id="14" w:name="_Toc228267499"/>
    <w:bookmarkStart w:id="15" w:name="_Toc228272265"/>
    <w:bookmarkStart w:id="16" w:name="_Toc228272545"/>
    <w:bookmarkStart w:id="17" w:name="_Toc228277001"/>
    <w:bookmarkStart w:id="18" w:name="_Toc228448080"/>
    <w:bookmarkEnd w:id="13"/>
    <w:p w14:paraId="3779BEF9" w14:textId="37EA3083" w:rsidR="004772A7" w:rsidRPr="00B35758" w:rsidRDefault="00BA468B" w:rsidP="00D74A6F">
      <w:pPr>
        <w:pStyle w:val="Nagwek1"/>
        <w:numPr>
          <w:ilvl w:val="0"/>
          <w:numId w:val="0"/>
        </w:numPr>
      </w:pPr>
      <w:r w:rsidRPr="00B35758">
        <w:rPr>
          <w:noProof/>
        </w:rPr>
        <mc:AlternateContent>
          <mc:Choice Requires="wps">
            <w:drawing>
              <wp:anchor distT="0" distB="0" distL="114300" distR="114300" simplePos="0" relativeHeight="251687936" behindDoc="0" locked="0" layoutInCell="1" allowOverlap="1" wp14:anchorId="2E53E760" wp14:editId="23D4EC65">
                <wp:simplePos x="0" y="0"/>
                <wp:positionH relativeFrom="margin">
                  <wp:posOffset>0</wp:posOffset>
                </wp:positionH>
                <wp:positionV relativeFrom="paragraph">
                  <wp:posOffset>-635</wp:posOffset>
                </wp:positionV>
                <wp:extent cx="5742000" cy="0"/>
                <wp:effectExtent l="0" t="0" r="0" b="0"/>
                <wp:wrapNone/>
                <wp:docPr id="1981267168"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2D538B" id="Łącznik prosty 1" o:spid="_x0000_s1026" style="position:absolute;flip:y;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" strokecolor="#156082 [3204]" strokeweight="1.5pt">
                <v:stroke joinstyle="miter"/>
                <w10:wrap anchorx="margin"/>
              </v:line>
            </w:pict>
          </mc:Fallback>
        </mc:AlternateContent>
      </w:r>
      <w:bookmarkEnd w:id="14"/>
      <w:bookmarkEnd w:id="15"/>
      <w:bookmarkEnd w:id="16"/>
      <w:bookmarkEnd w:id="17"/>
      <w:bookmarkEnd w:id="18"/>
    </w:p>
    <w:p w14:paraId="54A039BC" w14:textId="0E36A4A1" w:rsidR="004772A7" w:rsidRPr="00D74A6F" w:rsidRDefault="004772A7" w:rsidP="00D74A6F">
      <w:pPr>
        <w:pStyle w:val="Nagwek2"/>
      </w:pPr>
      <w:bookmarkStart w:id="19" w:name="_Toc228192066"/>
      <w:bookmarkStart w:id="20" w:name="_Toc228263016"/>
      <w:bookmarkStart w:id="21" w:name="_Toc228448081"/>
      <w:r w:rsidRPr="00D74A6F">
        <w:t>Cel dokumentu</w:t>
      </w:r>
      <w:bookmarkEnd w:id="12"/>
      <w:bookmarkEnd w:id="19"/>
      <w:bookmarkEnd w:id="20"/>
      <w:bookmarkEnd w:id="21"/>
    </w:p>
    <w:p w14:paraId="21D3D4FD" w14:textId="77777777" w:rsidR="004772A7" w:rsidRPr="00B35758" w:rsidRDefault="004772A7" w:rsidP="00A32249">
      <w:pPr>
        <w:pStyle w:val="Abstract"/>
        <w:spacing w:before="0" w:after="240" w:line="360" w:lineRule="auto"/>
        <w:ind w:firstLine="720"/>
        <w:jc w:val="both"/>
        <w:rPr>
          <w:rFonts w:ascii="Calibri" w:hAnsi="Calibri" w:cs="Calibri"/>
          <w:sz w:val="24"/>
          <w:szCs w:val="24"/>
        </w:rPr>
      </w:pPr>
      <w:r w:rsidRPr="00B35758">
        <w:rPr>
          <w:rFonts w:ascii="Calibri" w:hAnsi="Calibri" w:cs="Calibri"/>
          <w:sz w:val="24"/>
          <w:szCs w:val="24"/>
        </w:rPr>
        <w:t xml:space="preserve">Celem niniejszego Przewodnika wdrożeniowego jest umożliwienie </w:t>
      </w:r>
      <w:r w:rsidRPr="00B35758">
        <w:rPr>
          <w:rFonts w:ascii="Calibri" w:hAnsi="Calibri" w:cs="Calibri"/>
          <w:b/>
          <w:bCs/>
          <w:sz w:val="24"/>
          <w:szCs w:val="24"/>
        </w:rPr>
        <w:t>jednolitego, uporządkowanego i bezpiecznego wdrożenia Systemu Zarządzania Bezpieczeństwem Informacji (SZBI)</w:t>
      </w:r>
      <w:r w:rsidRPr="00B35758">
        <w:rPr>
          <w:rFonts w:ascii="Calibri" w:hAnsi="Calibri" w:cs="Calibri"/>
          <w:sz w:val="24"/>
          <w:szCs w:val="24"/>
        </w:rPr>
        <w:t xml:space="preserve"> w różnych typach organizacji, w oparciu o zestaw dokumentów referencyjnych (Polityka Bezpieczeństwa Informacji oraz procedury wykonawcze).</w:t>
      </w:r>
    </w:p>
    <w:p w14:paraId="569EB2C5" w14:textId="77777777" w:rsidR="004772A7" w:rsidRPr="00B35758" w:rsidRDefault="004772A7" w:rsidP="00A32249">
      <w:pPr>
        <w:pStyle w:val="Abstract"/>
        <w:spacing w:line="360" w:lineRule="auto"/>
        <w:jc w:val="both"/>
        <w:rPr>
          <w:rFonts w:ascii="Calibri" w:hAnsi="Calibri" w:cs="Calibri"/>
          <w:sz w:val="24"/>
          <w:szCs w:val="24"/>
        </w:rPr>
      </w:pPr>
      <w:r w:rsidRPr="00B35758">
        <w:rPr>
          <w:rFonts w:ascii="Calibri" w:hAnsi="Calibri" w:cs="Calibri"/>
          <w:sz w:val="24"/>
          <w:szCs w:val="24"/>
        </w:rPr>
        <w:t xml:space="preserve">Dokument pełni rolę </w:t>
      </w:r>
      <w:r w:rsidRPr="00B35758">
        <w:rPr>
          <w:rFonts w:ascii="Calibri" w:hAnsi="Calibri" w:cs="Calibri"/>
          <w:b/>
          <w:bCs/>
          <w:sz w:val="24"/>
          <w:szCs w:val="24"/>
        </w:rPr>
        <w:t>instrukcji implementacyjnej</w:t>
      </w:r>
      <w:r w:rsidRPr="00B35758">
        <w:rPr>
          <w:rFonts w:ascii="Calibri" w:hAnsi="Calibri" w:cs="Calibri"/>
          <w:sz w:val="24"/>
          <w:szCs w:val="24"/>
        </w:rPr>
        <w:t>, wyjaśniającej:</w:t>
      </w:r>
    </w:p>
    <w:p w14:paraId="213D06A3" w14:textId="77777777" w:rsidR="004772A7" w:rsidRPr="00B35758" w:rsidRDefault="004772A7" w:rsidP="00095B5B">
      <w:pPr>
        <w:pStyle w:val="Abstract"/>
        <w:numPr>
          <w:ilvl w:val="0"/>
          <w:numId w:val="5"/>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jak dostosować dokumentację SZBI do konkretnej organizacji,</w:t>
      </w:r>
    </w:p>
    <w:p w14:paraId="3D34513D" w14:textId="77777777" w:rsidR="004772A7" w:rsidRPr="00B35758" w:rsidRDefault="004772A7" w:rsidP="00095B5B">
      <w:pPr>
        <w:pStyle w:val="Abstract"/>
        <w:numPr>
          <w:ilvl w:val="0"/>
          <w:numId w:val="5"/>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które elementy są obowiązkowe, a które konfigurowalne, </w:t>
      </w:r>
    </w:p>
    <w:p w14:paraId="1B1D6994" w14:textId="77777777" w:rsidR="004772A7" w:rsidRPr="00B35758" w:rsidRDefault="004772A7" w:rsidP="00095B5B">
      <w:pPr>
        <w:pStyle w:val="Abstract"/>
        <w:numPr>
          <w:ilvl w:val="0"/>
          <w:numId w:val="5"/>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jakie kroki należy wykonać, aby system funkcjonował jako spójne rozwiązanie organizacyjne.</w:t>
      </w:r>
    </w:p>
    <w:p w14:paraId="52681321" w14:textId="77777777" w:rsidR="004772A7" w:rsidRPr="00B35758" w:rsidRDefault="004772A7" w:rsidP="00A32249">
      <w:pPr>
        <w:pStyle w:val="Abstract"/>
        <w:spacing w:line="276" w:lineRule="auto"/>
        <w:jc w:val="both"/>
        <w:rPr>
          <w:rFonts w:ascii="Calibri" w:hAnsi="Calibri" w:cs="Calibri"/>
          <w:sz w:val="24"/>
          <w:szCs w:val="24"/>
        </w:rPr>
      </w:pPr>
      <w:bookmarkStart w:id="22" w:name="cel-dokumentu"/>
      <w:bookmarkStart w:id="23" w:name="X0e82296af80960779712d6e3fea095363f57ae4"/>
      <w:r w:rsidRPr="00B35758">
        <w:rPr>
          <w:rFonts w:ascii="Calibri" w:hAnsi="Calibri" w:cs="Calibri"/>
          <w:sz w:val="24"/>
          <w:szCs w:val="24"/>
        </w:rPr>
        <w:t xml:space="preserve">Przewodnik nie zastępuje Polityki Bezpieczeństwa Informacji ani procedur – </w:t>
      </w:r>
      <w:r w:rsidRPr="00B35758">
        <w:rPr>
          <w:rFonts w:ascii="Calibri" w:hAnsi="Calibri" w:cs="Calibri"/>
          <w:b/>
          <w:bCs/>
          <w:sz w:val="24"/>
          <w:szCs w:val="24"/>
        </w:rPr>
        <w:t>stanowi dokument pomocniczy</w:t>
      </w:r>
      <w:r w:rsidRPr="00B35758">
        <w:rPr>
          <w:rFonts w:ascii="Calibri" w:hAnsi="Calibri" w:cs="Calibri"/>
          <w:sz w:val="24"/>
          <w:szCs w:val="24"/>
        </w:rPr>
        <w:t>, wspierający ich prawidłowe wdrożenie.</w:t>
      </w:r>
      <w:bookmarkStart w:id="24" w:name="zakres-stosowania"/>
      <w:bookmarkEnd w:id="22"/>
    </w:p>
    <w:p w14:paraId="7DB2B3F3" w14:textId="59AD49E1" w:rsidR="004772A7" w:rsidRPr="00B35758" w:rsidRDefault="004772A7" w:rsidP="00D74A6F">
      <w:pPr>
        <w:pStyle w:val="Nagwek2"/>
      </w:pPr>
      <w:bookmarkStart w:id="25" w:name="_Toc226710881"/>
      <w:bookmarkStart w:id="26" w:name="_Toc228192067"/>
      <w:bookmarkStart w:id="27" w:name="_Toc228263017"/>
      <w:bookmarkStart w:id="28" w:name="_Toc228448082"/>
      <w:r w:rsidRPr="00B35758">
        <w:t>Zakres stosowania</w:t>
      </w:r>
      <w:bookmarkEnd w:id="25"/>
      <w:bookmarkEnd w:id="26"/>
      <w:bookmarkEnd w:id="27"/>
      <w:bookmarkEnd w:id="28"/>
    </w:p>
    <w:p w14:paraId="4BAE5EBF" w14:textId="77777777" w:rsidR="004772A7" w:rsidRPr="00B35758" w:rsidRDefault="004772A7" w:rsidP="00A32249">
      <w:pPr>
        <w:pStyle w:val="Abstract"/>
        <w:spacing w:before="0" w:after="240" w:line="360" w:lineRule="auto"/>
        <w:jc w:val="both"/>
        <w:rPr>
          <w:rFonts w:ascii="Calibri" w:hAnsi="Calibri" w:cs="Calibri"/>
          <w:sz w:val="24"/>
          <w:szCs w:val="24"/>
        </w:rPr>
      </w:pPr>
      <w:r w:rsidRPr="00B35758">
        <w:rPr>
          <w:rFonts w:ascii="Calibri" w:hAnsi="Calibri" w:cs="Calibri"/>
          <w:sz w:val="24"/>
          <w:szCs w:val="24"/>
        </w:rPr>
        <w:t xml:space="preserve">Przewodnik może być stosowany w szczególności przez: </w:t>
      </w:r>
    </w:p>
    <w:p w14:paraId="7B75ADC2" w14:textId="77777777" w:rsidR="004772A7" w:rsidRPr="00B35758" w:rsidRDefault="004772A7" w:rsidP="00095B5B">
      <w:pPr>
        <w:pStyle w:val="Abstract"/>
        <w:numPr>
          <w:ilvl w:val="0"/>
          <w:numId w:val="6"/>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jednostki samorządu terytorialnego, </w:t>
      </w:r>
    </w:p>
    <w:p w14:paraId="6C97ECA7" w14:textId="77777777" w:rsidR="004772A7" w:rsidRPr="00B35758" w:rsidRDefault="004772A7" w:rsidP="00095B5B">
      <w:pPr>
        <w:pStyle w:val="Abstract"/>
        <w:numPr>
          <w:ilvl w:val="0"/>
          <w:numId w:val="6"/>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jednostki organizacyjne sektora finansów publicznych, </w:t>
      </w:r>
    </w:p>
    <w:p w14:paraId="1B5EA234" w14:textId="77777777" w:rsidR="004772A7" w:rsidRPr="00B35758" w:rsidRDefault="004772A7" w:rsidP="00095B5B">
      <w:pPr>
        <w:pStyle w:val="Abstract"/>
        <w:numPr>
          <w:ilvl w:val="0"/>
          <w:numId w:val="6"/>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spółki komunalne i spółki prawa handlowego, </w:t>
      </w:r>
    </w:p>
    <w:p w14:paraId="18816F26" w14:textId="77777777" w:rsidR="004772A7" w:rsidRPr="00B35758" w:rsidRDefault="004772A7" w:rsidP="00095B5B">
      <w:pPr>
        <w:pStyle w:val="Abstract"/>
        <w:numPr>
          <w:ilvl w:val="0"/>
          <w:numId w:val="6"/>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instytucje kultury, placówki oświatowe,  </w:t>
      </w:r>
    </w:p>
    <w:p w14:paraId="3891B882" w14:textId="77777777" w:rsidR="004772A7" w:rsidRPr="00B35758" w:rsidRDefault="004772A7" w:rsidP="00095B5B">
      <w:pPr>
        <w:pStyle w:val="Abstract"/>
        <w:numPr>
          <w:ilvl w:val="0"/>
          <w:numId w:val="6"/>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inne podmioty publiczne przetwarzające informacje i dane osobowe.</w:t>
      </w:r>
    </w:p>
    <w:p w14:paraId="13E499A0" w14:textId="7E171FF6" w:rsidR="00020251" w:rsidRPr="00B35758" w:rsidRDefault="004772A7" w:rsidP="00A86C2E">
      <w:pPr>
        <w:pStyle w:val="Abstract"/>
        <w:spacing w:line="276" w:lineRule="auto"/>
        <w:jc w:val="both"/>
        <w:rPr>
          <w:rFonts w:ascii="Calibri" w:hAnsi="Calibri" w:cs="Calibri"/>
          <w:sz w:val="24"/>
          <w:szCs w:val="24"/>
        </w:rPr>
      </w:pPr>
      <w:r w:rsidRPr="00B35758">
        <w:rPr>
          <w:rFonts w:ascii="Calibri" w:hAnsi="Calibri" w:cs="Calibri"/>
          <w:sz w:val="24"/>
          <w:szCs w:val="24"/>
        </w:rPr>
        <w:t xml:space="preserve">Na potrzeby dokumentacji wdrożeniowej używa się pojęcia </w:t>
      </w:r>
      <w:r w:rsidRPr="00B35758">
        <w:rPr>
          <w:rFonts w:ascii="Calibri" w:hAnsi="Calibri" w:cs="Calibri"/>
          <w:b/>
          <w:bCs/>
          <w:sz w:val="24"/>
          <w:szCs w:val="24"/>
        </w:rPr>
        <w:t>„Organizacja”</w:t>
      </w:r>
      <w:r w:rsidRPr="00B35758">
        <w:rPr>
          <w:rFonts w:ascii="Calibri" w:hAnsi="Calibri" w:cs="Calibri"/>
          <w:sz w:val="24"/>
          <w:szCs w:val="24"/>
        </w:rPr>
        <w:t xml:space="preserve"> jako określenia podmiotu wdrażającego SZBI.</w:t>
      </w:r>
    </w:p>
    <w:p w14:paraId="05D6A315" w14:textId="4B227E52" w:rsidR="004772A7" w:rsidRPr="00D74A6F" w:rsidRDefault="004772A7" w:rsidP="00D74A6F">
      <w:pPr>
        <w:pStyle w:val="Nagwek2"/>
      </w:pPr>
      <w:bookmarkStart w:id="29" w:name="_Toc226710882"/>
      <w:bookmarkStart w:id="30" w:name="_Toc228192068"/>
      <w:bookmarkStart w:id="31" w:name="_Toc228263018"/>
      <w:bookmarkStart w:id="32" w:name="_Toc228448083"/>
      <w:bookmarkStart w:id="33" w:name="architektura-dokumentacji-szbi"/>
      <w:bookmarkEnd w:id="24"/>
      <w:r w:rsidRPr="00D74A6F">
        <w:rPr>
          <w:rStyle w:val="Nagwek1Znak"/>
          <w:b/>
          <w:bCs w:val="0"/>
          <w:color w:val="auto"/>
          <w:sz w:val="36"/>
          <w:szCs w:val="36"/>
        </w:rPr>
        <w:lastRenderedPageBreak/>
        <w:t>Architektura dokumentacji SZBI</w:t>
      </w:r>
      <w:bookmarkEnd w:id="29"/>
      <w:bookmarkEnd w:id="30"/>
      <w:bookmarkEnd w:id="31"/>
      <w:bookmarkEnd w:id="32"/>
    </w:p>
    <w:p w14:paraId="21BB3862" w14:textId="69D50652" w:rsidR="004772A7" w:rsidRPr="00B35758" w:rsidRDefault="004772A7" w:rsidP="004772A7">
      <w:pPr>
        <w:pStyle w:val="Abstract"/>
        <w:spacing w:line="276" w:lineRule="auto"/>
        <w:ind w:firstLine="720"/>
        <w:jc w:val="both"/>
        <w:rPr>
          <w:rFonts w:ascii="Calibri" w:hAnsi="Calibri" w:cs="Calibri"/>
          <w:sz w:val="24"/>
          <w:szCs w:val="24"/>
        </w:rPr>
      </w:pPr>
      <w:r w:rsidRPr="00B35758">
        <w:rPr>
          <w:rFonts w:ascii="Calibri" w:hAnsi="Calibri" w:cs="Calibri"/>
          <w:sz w:val="24"/>
          <w:szCs w:val="24"/>
        </w:rPr>
        <w:t>System Zarządzania Bezpieczeństwem Informacji opiera się na hierarchicznej strukturze dokumentów:</w:t>
      </w:r>
      <w:bookmarkStart w:id="34" w:name="poziom-1-dokument-nadrzędny"/>
    </w:p>
    <w:p w14:paraId="266EC7D1" w14:textId="5EA704C5" w:rsidR="004772A7" w:rsidRPr="00B35758" w:rsidRDefault="004772A7" w:rsidP="00A32249">
      <w:pPr>
        <w:pStyle w:val="Abstract"/>
        <w:spacing w:line="276" w:lineRule="auto"/>
        <w:jc w:val="both"/>
        <w:rPr>
          <w:rFonts w:ascii="Calibri" w:hAnsi="Calibri" w:cs="Calibri"/>
          <w:sz w:val="24"/>
          <w:szCs w:val="24"/>
        </w:rPr>
      </w:pPr>
      <w:r w:rsidRPr="00B35758">
        <w:rPr>
          <w:rFonts w:ascii="Calibri" w:hAnsi="Calibri" w:cs="Calibri"/>
          <w:b/>
          <w:bCs/>
          <w:sz w:val="24"/>
          <w:szCs w:val="24"/>
        </w:rPr>
        <w:t xml:space="preserve">Poziom 1 </w:t>
      </w:r>
      <w:r w:rsidRPr="00B35758">
        <w:rPr>
          <w:rFonts w:ascii="Calibri" w:hAnsi="Calibri" w:cs="Calibri"/>
          <w:sz w:val="24"/>
          <w:szCs w:val="24"/>
        </w:rPr>
        <w:t>– dokument nadrzędny – Polityka Bezpieczeństwa Informacji</w:t>
      </w:r>
      <w:bookmarkStart w:id="35" w:name="poziom-2-dokumenty-wykonawcze"/>
      <w:bookmarkEnd w:id="34"/>
      <w:r w:rsidR="00457D18" w:rsidRPr="00B35758">
        <w:rPr>
          <w:rFonts w:ascii="Calibri" w:hAnsi="Calibri" w:cs="Calibri"/>
          <w:sz w:val="24"/>
          <w:szCs w:val="24"/>
        </w:rPr>
        <w:t>,</w:t>
      </w:r>
    </w:p>
    <w:p w14:paraId="02F469F5" w14:textId="486EF07A" w:rsidR="004772A7" w:rsidRPr="00B35758" w:rsidRDefault="004772A7" w:rsidP="00A32249">
      <w:pPr>
        <w:pStyle w:val="Abstract"/>
        <w:spacing w:line="276" w:lineRule="auto"/>
        <w:jc w:val="both"/>
        <w:rPr>
          <w:rFonts w:ascii="Calibri" w:hAnsi="Calibri" w:cs="Calibri"/>
          <w:sz w:val="24"/>
          <w:szCs w:val="24"/>
        </w:rPr>
      </w:pPr>
      <w:r w:rsidRPr="00B35758">
        <w:rPr>
          <w:rFonts w:ascii="Calibri" w:hAnsi="Calibri" w:cs="Calibri"/>
          <w:b/>
          <w:bCs/>
          <w:sz w:val="24"/>
          <w:szCs w:val="24"/>
        </w:rPr>
        <w:t>Poziom 2</w:t>
      </w:r>
      <w:r w:rsidRPr="00B35758">
        <w:rPr>
          <w:rFonts w:ascii="Calibri" w:hAnsi="Calibri" w:cs="Calibri"/>
          <w:sz w:val="24"/>
          <w:szCs w:val="24"/>
        </w:rPr>
        <w:t xml:space="preserve"> – dokumenty wykonawcze – procedury SZBI (np. incydenty, kopie zapasowe, kontrola dostępu, ciągłość działania, audyty itp.)</w:t>
      </w:r>
      <w:r w:rsidR="00457D18" w:rsidRPr="00B35758">
        <w:rPr>
          <w:rFonts w:ascii="Calibri" w:hAnsi="Calibri" w:cs="Calibri"/>
          <w:sz w:val="24"/>
          <w:szCs w:val="24"/>
        </w:rPr>
        <w:t>,</w:t>
      </w:r>
    </w:p>
    <w:p w14:paraId="759184FD" w14:textId="77777777" w:rsidR="004772A7" w:rsidRPr="00B35758" w:rsidRDefault="004772A7" w:rsidP="00A32249">
      <w:pPr>
        <w:pStyle w:val="Abstract"/>
        <w:spacing w:line="276" w:lineRule="auto"/>
        <w:jc w:val="both"/>
        <w:rPr>
          <w:rFonts w:ascii="Calibri" w:hAnsi="Calibri" w:cs="Calibri"/>
          <w:sz w:val="24"/>
          <w:szCs w:val="24"/>
        </w:rPr>
      </w:pPr>
      <w:bookmarkStart w:id="36" w:name="poziom-3-rejestry-i-formularze"/>
      <w:bookmarkEnd w:id="35"/>
      <w:r w:rsidRPr="00B35758">
        <w:rPr>
          <w:rFonts w:ascii="Calibri" w:hAnsi="Calibri" w:cs="Calibri"/>
          <w:b/>
          <w:bCs/>
          <w:sz w:val="24"/>
          <w:szCs w:val="24"/>
        </w:rPr>
        <w:t>Poziom 3</w:t>
      </w:r>
      <w:r w:rsidRPr="00B35758">
        <w:rPr>
          <w:rFonts w:ascii="Calibri" w:hAnsi="Calibri" w:cs="Calibri"/>
          <w:sz w:val="24"/>
          <w:szCs w:val="24"/>
        </w:rPr>
        <w:t xml:space="preserve"> – instrukcje, rejestry i formularze, np.:</w:t>
      </w:r>
    </w:p>
    <w:p w14:paraId="7C780CA7" w14:textId="77777777" w:rsidR="00E73DC6" w:rsidRPr="00B35758" w:rsidRDefault="004772A7" w:rsidP="00095B5B">
      <w:pPr>
        <w:pStyle w:val="Abstract"/>
        <w:numPr>
          <w:ilvl w:val="0"/>
          <w:numId w:val="210"/>
        </w:numPr>
        <w:spacing w:before="0" w:after="0" w:line="360" w:lineRule="auto"/>
        <w:jc w:val="both"/>
        <w:rPr>
          <w:rFonts w:ascii="Calibri" w:hAnsi="Calibri" w:cs="Calibri"/>
          <w:sz w:val="24"/>
          <w:szCs w:val="24"/>
        </w:rPr>
      </w:pPr>
      <w:r w:rsidRPr="00B35758">
        <w:rPr>
          <w:rFonts w:ascii="Calibri" w:hAnsi="Calibri" w:cs="Calibri"/>
          <w:sz w:val="24"/>
          <w:szCs w:val="24"/>
        </w:rPr>
        <w:t>rejestr incydentów,</w:t>
      </w:r>
    </w:p>
    <w:p w14:paraId="31353377" w14:textId="77777777" w:rsidR="00E73DC6" w:rsidRPr="00B35758" w:rsidRDefault="004772A7" w:rsidP="00095B5B">
      <w:pPr>
        <w:pStyle w:val="Abstract"/>
        <w:numPr>
          <w:ilvl w:val="0"/>
          <w:numId w:val="210"/>
        </w:numPr>
        <w:spacing w:before="0" w:after="0" w:line="360" w:lineRule="auto"/>
        <w:jc w:val="both"/>
        <w:rPr>
          <w:rFonts w:ascii="Calibri" w:hAnsi="Calibri" w:cs="Calibri"/>
          <w:sz w:val="24"/>
          <w:szCs w:val="24"/>
        </w:rPr>
      </w:pPr>
      <w:r w:rsidRPr="00B35758">
        <w:rPr>
          <w:rFonts w:ascii="Calibri" w:hAnsi="Calibri" w:cs="Calibri"/>
          <w:sz w:val="24"/>
          <w:szCs w:val="24"/>
        </w:rPr>
        <w:t>rejestr ryzyka,</w:t>
      </w:r>
    </w:p>
    <w:p w14:paraId="75BC1680" w14:textId="77777777" w:rsidR="00E73DC6" w:rsidRPr="00B35758" w:rsidRDefault="004772A7" w:rsidP="00095B5B">
      <w:pPr>
        <w:pStyle w:val="Abstract"/>
        <w:numPr>
          <w:ilvl w:val="0"/>
          <w:numId w:val="210"/>
        </w:numPr>
        <w:spacing w:before="0" w:after="0" w:line="360" w:lineRule="auto"/>
        <w:jc w:val="both"/>
        <w:rPr>
          <w:rFonts w:ascii="Calibri" w:hAnsi="Calibri" w:cs="Calibri"/>
          <w:sz w:val="24"/>
          <w:szCs w:val="24"/>
        </w:rPr>
      </w:pPr>
      <w:r w:rsidRPr="00B35758">
        <w:rPr>
          <w:rFonts w:ascii="Calibri" w:hAnsi="Calibri" w:cs="Calibri"/>
          <w:sz w:val="24"/>
          <w:szCs w:val="24"/>
        </w:rPr>
        <w:t>rejestr kopii zapasowych,</w:t>
      </w:r>
    </w:p>
    <w:p w14:paraId="0B8D0BF5" w14:textId="77777777" w:rsidR="00020251" w:rsidRPr="00B35758" w:rsidRDefault="004772A7" w:rsidP="00095B5B">
      <w:pPr>
        <w:pStyle w:val="Abstract"/>
        <w:numPr>
          <w:ilvl w:val="0"/>
          <w:numId w:val="210"/>
        </w:numPr>
        <w:spacing w:before="0" w:after="0" w:line="360" w:lineRule="auto"/>
        <w:jc w:val="both"/>
        <w:rPr>
          <w:rFonts w:ascii="Calibri" w:hAnsi="Calibri" w:cs="Calibri"/>
          <w:sz w:val="24"/>
          <w:szCs w:val="24"/>
        </w:rPr>
      </w:pPr>
      <w:r w:rsidRPr="00B35758">
        <w:rPr>
          <w:rFonts w:ascii="Calibri" w:hAnsi="Calibri" w:cs="Calibri"/>
          <w:sz w:val="24"/>
          <w:szCs w:val="24"/>
        </w:rPr>
        <w:t>ewidencje dostępów, audytów, szkoleń,</w:t>
      </w:r>
    </w:p>
    <w:p w14:paraId="5E277E12" w14:textId="07CE2C7A" w:rsidR="004772A7" w:rsidRPr="00B35758" w:rsidRDefault="004772A7" w:rsidP="00095B5B">
      <w:pPr>
        <w:pStyle w:val="Abstract"/>
        <w:numPr>
          <w:ilvl w:val="0"/>
          <w:numId w:val="210"/>
        </w:numPr>
        <w:spacing w:before="0" w:after="0" w:line="360" w:lineRule="auto"/>
        <w:jc w:val="both"/>
        <w:rPr>
          <w:rFonts w:ascii="Calibri" w:hAnsi="Calibri" w:cs="Calibri"/>
          <w:sz w:val="24"/>
          <w:szCs w:val="24"/>
        </w:rPr>
      </w:pPr>
      <w:r w:rsidRPr="00B35758">
        <w:rPr>
          <w:rFonts w:ascii="Calibri" w:hAnsi="Calibri" w:cs="Calibri"/>
          <w:sz w:val="24"/>
          <w:szCs w:val="24"/>
        </w:rPr>
        <w:t>instrukcja wykonywania kopii zapasowych.</w:t>
      </w:r>
      <w:bookmarkStart w:id="37" w:name="poziom-4-zapisy"/>
      <w:bookmarkEnd w:id="36"/>
    </w:p>
    <w:p w14:paraId="6AEC9378" w14:textId="77777777" w:rsidR="004772A7" w:rsidRPr="00B35758" w:rsidRDefault="004772A7" w:rsidP="00E73DC6">
      <w:pPr>
        <w:spacing w:after="200" w:line="240" w:lineRule="auto"/>
        <w:rPr>
          <w:szCs w:val="24"/>
        </w:rPr>
      </w:pPr>
      <w:r w:rsidRPr="00B35758">
        <w:rPr>
          <w:b/>
          <w:szCs w:val="24"/>
        </w:rPr>
        <w:t>Poziom 4</w:t>
      </w:r>
      <w:r w:rsidRPr="00B35758">
        <w:rPr>
          <w:szCs w:val="24"/>
        </w:rPr>
        <w:t xml:space="preserve"> – zapisy:</w:t>
      </w:r>
    </w:p>
    <w:p w14:paraId="0B600246" w14:textId="77777777" w:rsidR="004772A7" w:rsidRPr="00B35758" w:rsidRDefault="004772A7" w:rsidP="00095B5B">
      <w:pPr>
        <w:pStyle w:val="Akapitzlist"/>
        <w:numPr>
          <w:ilvl w:val="0"/>
          <w:numId w:val="17"/>
        </w:numPr>
        <w:spacing w:after="200" w:line="360" w:lineRule="auto"/>
        <w:rPr>
          <w:szCs w:val="24"/>
        </w:rPr>
      </w:pPr>
      <w:r w:rsidRPr="00B35758">
        <w:rPr>
          <w:szCs w:val="24"/>
        </w:rPr>
        <w:t>raporty,</w:t>
      </w:r>
    </w:p>
    <w:p w14:paraId="42E5FB70" w14:textId="77777777" w:rsidR="004772A7" w:rsidRPr="00B35758" w:rsidRDefault="004772A7" w:rsidP="00095B5B">
      <w:pPr>
        <w:pStyle w:val="Akapitzlist"/>
        <w:numPr>
          <w:ilvl w:val="0"/>
          <w:numId w:val="17"/>
        </w:numPr>
        <w:spacing w:after="200" w:line="360" w:lineRule="auto"/>
        <w:rPr>
          <w:szCs w:val="24"/>
        </w:rPr>
      </w:pPr>
      <w:r w:rsidRPr="00B35758">
        <w:rPr>
          <w:szCs w:val="24"/>
        </w:rPr>
        <w:t>protokoły,</w:t>
      </w:r>
    </w:p>
    <w:p w14:paraId="727886B3" w14:textId="77777777" w:rsidR="004772A7" w:rsidRPr="00B35758" w:rsidRDefault="004772A7" w:rsidP="00095B5B">
      <w:pPr>
        <w:pStyle w:val="Akapitzlist"/>
        <w:numPr>
          <w:ilvl w:val="0"/>
          <w:numId w:val="17"/>
        </w:numPr>
        <w:spacing w:after="200" w:line="360" w:lineRule="auto"/>
        <w:rPr>
          <w:szCs w:val="24"/>
        </w:rPr>
      </w:pPr>
      <w:r w:rsidRPr="00B35758">
        <w:rPr>
          <w:szCs w:val="24"/>
        </w:rPr>
        <w:t>wyniki testów,</w:t>
      </w:r>
    </w:p>
    <w:p w14:paraId="3890D90B" w14:textId="77777777" w:rsidR="004772A7" w:rsidRPr="00B35758" w:rsidRDefault="004772A7" w:rsidP="00095B5B">
      <w:pPr>
        <w:pStyle w:val="Akapitzlist"/>
        <w:numPr>
          <w:ilvl w:val="0"/>
          <w:numId w:val="17"/>
        </w:numPr>
        <w:spacing w:after="200" w:line="360" w:lineRule="auto"/>
        <w:rPr>
          <w:szCs w:val="24"/>
        </w:rPr>
      </w:pPr>
      <w:r w:rsidRPr="00B35758">
        <w:rPr>
          <w:szCs w:val="24"/>
        </w:rPr>
        <w:t>potwierdzenia wykonania działań.</w:t>
      </w:r>
    </w:p>
    <w:p w14:paraId="26A7EE9B" w14:textId="77777777" w:rsidR="004772A7" w:rsidRPr="00B35758" w:rsidRDefault="004772A7" w:rsidP="00020251">
      <w:pPr>
        <w:spacing w:after="200" w:line="360" w:lineRule="auto"/>
        <w:rPr>
          <w:szCs w:val="24"/>
        </w:rPr>
      </w:pPr>
      <w:r w:rsidRPr="00B35758">
        <w:rPr>
          <w:szCs w:val="24"/>
        </w:rPr>
        <w:t xml:space="preserve">Każdy niższy poziom dokumentacji </w:t>
      </w:r>
      <w:r w:rsidRPr="00B35758">
        <w:rPr>
          <w:b/>
          <w:szCs w:val="24"/>
        </w:rPr>
        <w:t>wynika z poziomu wyższego</w:t>
      </w:r>
      <w:r w:rsidRPr="00B35758">
        <w:rPr>
          <w:szCs w:val="24"/>
        </w:rPr>
        <w:t xml:space="preserve"> i nie może pozostawać z nim w sprzeczności.</w:t>
      </w:r>
      <w:bookmarkStart w:id="38" w:name="_Toc226710883"/>
      <w:bookmarkStart w:id="39" w:name="zasada-nadrzędności-polityki"/>
      <w:bookmarkEnd w:id="33"/>
      <w:bookmarkEnd w:id="37"/>
    </w:p>
    <w:p w14:paraId="610A60A4" w14:textId="02C3CEE9" w:rsidR="004772A7" w:rsidRPr="00D74A6F" w:rsidRDefault="004772A7" w:rsidP="00D74A6F">
      <w:pPr>
        <w:pStyle w:val="Nagwek2"/>
      </w:pPr>
      <w:bookmarkStart w:id="40" w:name="_Toc228192069"/>
      <w:bookmarkStart w:id="41" w:name="_Toc228263019"/>
      <w:bookmarkStart w:id="42" w:name="_Toc228448084"/>
      <w:r w:rsidRPr="00D74A6F">
        <w:rPr>
          <w:rStyle w:val="Nagwek1Znak"/>
          <w:b/>
          <w:bCs w:val="0"/>
          <w:color w:val="auto"/>
          <w:sz w:val="36"/>
          <w:szCs w:val="36"/>
        </w:rPr>
        <w:t>Zasada nadrzędności Polityki</w:t>
      </w:r>
      <w:bookmarkEnd w:id="38"/>
      <w:bookmarkEnd w:id="40"/>
      <w:bookmarkEnd w:id="41"/>
      <w:bookmarkEnd w:id="42"/>
    </w:p>
    <w:p w14:paraId="0E2FB0DE" w14:textId="77777777" w:rsidR="004772A7" w:rsidRPr="00B35758" w:rsidRDefault="004772A7" w:rsidP="00020251">
      <w:pPr>
        <w:spacing w:after="200" w:line="360" w:lineRule="auto"/>
        <w:rPr>
          <w:szCs w:val="24"/>
        </w:rPr>
      </w:pPr>
      <w:r w:rsidRPr="00B35758">
        <w:rPr>
          <w:szCs w:val="24"/>
        </w:rPr>
        <w:t>Polityka Bezpieczeństwa Informacji stanowi formalną podstawę obowiązywania całego SZBI.</w:t>
      </w:r>
    </w:p>
    <w:p w14:paraId="191BD46F" w14:textId="77777777" w:rsidR="004772A7" w:rsidRPr="00B35758" w:rsidRDefault="004772A7" w:rsidP="00020251">
      <w:pPr>
        <w:spacing w:after="200" w:line="360" w:lineRule="auto"/>
        <w:rPr>
          <w:b/>
          <w:szCs w:val="24"/>
        </w:rPr>
      </w:pPr>
      <w:r w:rsidRPr="00B35758">
        <w:rPr>
          <w:b/>
          <w:szCs w:val="24"/>
        </w:rPr>
        <w:t xml:space="preserve">Procedury, instrukcje, rejestry i formularze: </w:t>
      </w:r>
    </w:p>
    <w:p w14:paraId="20D37337" w14:textId="77777777" w:rsidR="004772A7" w:rsidRPr="00B35758" w:rsidRDefault="004772A7" w:rsidP="00095B5B">
      <w:pPr>
        <w:pStyle w:val="Akapitzlist"/>
        <w:numPr>
          <w:ilvl w:val="0"/>
          <w:numId w:val="18"/>
        </w:numPr>
        <w:spacing w:after="200" w:line="360" w:lineRule="auto"/>
        <w:rPr>
          <w:szCs w:val="24"/>
        </w:rPr>
      </w:pPr>
      <w:r w:rsidRPr="00B35758">
        <w:rPr>
          <w:szCs w:val="24"/>
        </w:rPr>
        <w:t xml:space="preserve">są dokumentami wykonawczymi do Polityki, </w:t>
      </w:r>
    </w:p>
    <w:p w14:paraId="152D9B43" w14:textId="77777777" w:rsidR="004772A7" w:rsidRPr="00B35758" w:rsidRDefault="004772A7" w:rsidP="00095B5B">
      <w:pPr>
        <w:pStyle w:val="Akapitzlist"/>
        <w:numPr>
          <w:ilvl w:val="0"/>
          <w:numId w:val="18"/>
        </w:numPr>
        <w:spacing w:after="200" w:line="360" w:lineRule="auto"/>
        <w:rPr>
          <w:szCs w:val="24"/>
        </w:rPr>
      </w:pPr>
      <w:r w:rsidRPr="00B35758">
        <w:rPr>
          <w:szCs w:val="24"/>
        </w:rPr>
        <w:t xml:space="preserve">obowiązują na podstawie jej zatwierdzenia, </w:t>
      </w:r>
    </w:p>
    <w:p w14:paraId="2D1F5E7C" w14:textId="7F986A29" w:rsidR="004772A7" w:rsidRPr="00B35758" w:rsidRDefault="004772A7" w:rsidP="00095B5B">
      <w:pPr>
        <w:pStyle w:val="Akapitzlist"/>
        <w:numPr>
          <w:ilvl w:val="0"/>
          <w:numId w:val="18"/>
        </w:numPr>
        <w:spacing w:after="200" w:line="360" w:lineRule="auto"/>
        <w:rPr>
          <w:szCs w:val="24"/>
        </w:rPr>
      </w:pPr>
      <w:r w:rsidRPr="00B35758">
        <w:rPr>
          <w:szCs w:val="24"/>
        </w:rPr>
        <w:t>nie wymagają odrębnego powielania podstaw prawnych.</w:t>
      </w:r>
      <w:bookmarkStart w:id="43" w:name="role-systemowe-i-ich-mapowanie"/>
      <w:bookmarkEnd w:id="39"/>
    </w:p>
    <w:p w14:paraId="7F83A186" w14:textId="43624BD5" w:rsidR="004772A7" w:rsidRPr="00B35758" w:rsidRDefault="004772A7" w:rsidP="00D74A6F">
      <w:pPr>
        <w:pStyle w:val="Nagwek2"/>
      </w:pPr>
      <w:bookmarkStart w:id="44" w:name="_Toc226710884"/>
      <w:bookmarkStart w:id="45" w:name="_Toc228192070"/>
      <w:bookmarkStart w:id="46" w:name="_Toc228263020"/>
      <w:bookmarkStart w:id="47" w:name="_Toc228448085"/>
      <w:r w:rsidRPr="00B35758">
        <w:lastRenderedPageBreak/>
        <w:t>Role systemowe i ich mapowanie</w:t>
      </w:r>
      <w:bookmarkEnd w:id="44"/>
      <w:bookmarkEnd w:id="45"/>
      <w:bookmarkEnd w:id="46"/>
      <w:bookmarkEnd w:id="47"/>
    </w:p>
    <w:p w14:paraId="63763887" w14:textId="4963744D" w:rsidR="00020251" w:rsidRPr="00B35758" w:rsidRDefault="004772A7" w:rsidP="00020251">
      <w:pPr>
        <w:pStyle w:val="Abstract"/>
        <w:spacing w:before="0" w:after="0" w:line="276" w:lineRule="auto"/>
        <w:ind w:firstLine="720"/>
        <w:jc w:val="both"/>
        <w:rPr>
          <w:rFonts w:ascii="Calibri" w:hAnsi="Calibri" w:cs="Calibri"/>
          <w:sz w:val="24"/>
          <w:szCs w:val="24"/>
        </w:rPr>
      </w:pPr>
      <w:r w:rsidRPr="00B35758">
        <w:rPr>
          <w:rFonts w:ascii="Calibri" w:hAnsi="Calibri" w:cs="Calibri"/>
          <w:sz w:val="24"/>
          <w:szCs w:val="24"/>
        </w:rPr>
        <w:t>W dokumentach SZBI role są definiowane funkcyjnie, a nie personalnie. Każda Organizacja przypisuje je do własnej struktury.</w:t>
      </w:r>
      <w:bookmarkStart w:id="48" w:name="przykładowe-mapowanie-ról"/>
    </w:p>
    <w:p w14:paraId="37C2194E" w14:textId="33D0E524" w:rsidR="004772A7" w:rsidRPr="00B35758" w:rsidRDefault="004772A7" w:rsidP="00D74A6F">
      <w:pPr>
        <w:pStyle w:val="Nagwek2"/>
      </w:pPr>
      <w:bookmarkStart w:id="49" w:name="_Toc226710885"/>
      <w:bookmarkStart w:id="50" w:name="_Toc228192071"/>
      <w:bookmarkStart w:id="51" w:name="_Toc228263021"/>
      <w:bookmarkStart w:id="52" w:name="_Toc228448086"/>
      <w:r w:rsidRPr="00B35758">
        <w:t>Przykładowe mapowanie ról</w:t>
      </w:r>
      <w:bookmarkEnd w:id="49"/>
      <w:bookmarkEnd w:id="50"/>
      <w:bookmarkEnd w:id="51"/>
      <w:bookmarkEnd w:id="52"/>
    </w:p>
    <w:p w14:paraId="67F9E8F9" w14:textId="77777777" w:rsidR="00020251" w:rsidRPr="00B35758" w:rsidRDefault="00020251" w:rsidP="00020251">
      <w:pPr>
        <w:rPr>
          <w:szCs w:val="24"/>
        </w:rPr>
      </w:pPr>
    </w:p>
    <w:tbl>
      <w:tblPr>
        <w:tblStyle w:val="Tabelasiatki1jasna1"/>
        <w:tblW w:w="0" w:type="auto"/>
        <w:tblLook w:val="04A0" w:firstRow="1" w:lastRow="0" w:firstColumn="1" w:lastColumn="0" w:noHBand="0" w:noVBand="1"/>
      </w:tblPr>
      <w:tblGrid>
        <w:gridCol w:w="4533"/>
        <w:gridCol w:w="4529"/>
      </w:tblGrid>
      <w:tr w:rsidR="004772A7" w:rsidRPr="00B35758" w14:paraId="71E1BD75" w14:textId="77777777" w:rsidTr="004772A7">
        <w:trPr>
          <w:cnfStyle w:val="100000000000" w:firstRow="1" w:lastRow="0" w:firstColumn="0" w:lastColumn="0" w:oddVBand="0" w:evenVBand="0" w:oddHBand="0" w:evenHBand="0" w:firstRowFirstColumn="0" w:firstRowLastColumn="0" w:lastRowFirstColumn="0" w:lastRowLastColumn="0"/>
          <w:trHeight w:val="1191"/>
        </w:trPr>
        <w:tc>
          <w:tcPr>
            <w:cnfStyle w:val="001000000000" w:firstRow="0" w:lastRow="0" w:firstColumn="1" w:lastColumn="0" w:oddVBand="0" w:evenVBand="0" w:oddHBand="0" w:evenHBand="0" w:firstRowFirstColumn="0" w:firstRowLastColumn="0" w:lastRowFirstColumn="0" w:lastRowLastColumn="0"/>
            <w:tcW w:w="4533" w:type="dxa"/>
            <w:vAlign w:val="center"/>
          </w:tcPr>
          <w:p w14:paraId="32FA78E5" w14:textId="77777777" w:rsidR="004772A7" w:rsidRPr="00B35758" w:rsidRDefault="004772A7" w:rsidP="004772A7">
            <w:pPr>
              <w:pStyle w:val="Abstract"/>
              <w:spacing w:before="120" w:after="120" w:line="276" w:lineRule="auto"/>
              <w:jc w:val="center"/>
              <w:rPr>
                <w:rFonts w:ascii="Calibri" w:hAnsi="Calibri" w:cs="Calibri"/>
                <w:sz w:val="24"/>
                <w:szCs w:val="24"/>
              </w:rPr>
            </w:pPr>
            <w:r w:rsidRPr="00B35758">
              <w:rPr>
                <w:rFonts w:ascii="Calibri" w:hAnsi="Calibri" w:cs="Calibri"/>
                <w:sz w:val="24"/>
                <w:szCs w:val="24"/>
              </w:rPr>
              <w:t>Rola systemowa</w:t>
            </w:r>
          </w:p>
        </w:tc>
        <w:tc>
          <w:tcPr>
            <w:tcW w:w="4529" w:type="dxa"/>
            <w:vAlign w:val="center"/>
          </w:tcPr>
          <w:p w14:paraId="4DFCAF66" w14:textId="77777777" w:rsidR="004772A7" w:rsidRPr="00B35758" w:rsidRDefault="004772A7" w:rsidP="004772A7">
            <w:pPr>
              <w:pStyle w:val="Abstract"/>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B35758">
              <w:rPr>
                <w:rFonts w:ascii="Calibri" w:hAnsi="Calibri" w:cs="Calibri"/>
                <w:sz w:val="24"/>
                <w:szCs w:val="24"/>
              </w:rPr>
              <w:t>Przykłady w organizacjach</w:t>
            </w:r>
          </w:p>
        </w:tc>
      </w:tr>
      <w:tr w:rsidR="004772A7" w:rsidRPr="00B35758" w14:paraId="5A8E357F" w14:textId="77777777" w:rsidTr="004772A7">
        <w:trPr>
          <w:trHeight w:val="1191"/>
        </w:trPr>
        <w:tc>
          <w:tcPr>
            <w:cnfStyle w:val="001000000000" w:firstRow="0" w:lastRow="0" w:firstColumn="1" w:lastColumn="0" w:oddVBand="0" w:evenVBand="0" w:oddHBand="0" w:evenHBand="0" w:firstRowFirstColumn="0" w:firstRowLastColumn="0" w:lastRowFirstColumn="0" w:lastRowLastColumn="0"/>
            <w:tcW w:w="4533" w:type="dxa"/>
            <w:vAlign w:val="center"/>
          </w:tcPr>
          <w:p w14:paraId="7C2E36CC" w14:textId="77777777" w:rsidR="004772A7" w:rsidRPr="00B35758" w:rsidRDefault="004772A7" w:rsidP="004772A7">
            <w:pPr>
              <w:pStyle w:val="Abstract"/>
              <w:spacing w:before="120" w:after="120" w:line="276" w:lineRule="auto"/>
              <w:jc w:val="center"/>
              <w:rPr>
                <w:rFonts w:ascii="Calibri" w:hAnsi="Calibri" w:cs="Calibri"/>
                <w:b w:val="0"/>
                <w:bCs/>
                <w:sz w:val="24"/>
                <w:szCs w:val="24"/>
              </w:rPr>
            </w:pPr>
            <w:r w:rsidRPr="00B35758">
              <w:rPr>
                <w:rFonts w:ascii="Calibri" w:hAnsi="Calibri" w:cs="Calibri"/>
                <w:b w:val="0"/>
                <w:sz w:val="24"/>
                <w:szCs w:val="24"/>
              </w:rPr>
              <w:t>Kierownik organizacji</w:t>
            </w:r>
          </w:p>
        </w:tc>
        <w:tc>
          <w:tcPr>
            <w:tcW w:w="4529" w:type="dxa"/>
            <w:vAlign w:val="center"/>
          </w:tcPr>
          <w:p w14:paraId="13F935B6" w14:textId="77777777" w:rsidR="004772A7" w:rsidRPr="00B35758" w:rsidRDefault="004772A7" w:rsidP="004772A7">
            <w:pPr>
              <w:pStyle w:val="Abstract"/>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B35758">
              <w:rPr>
                <w:rFonts w:ascii="Calibri" w:hAnsi="Calibri" w:cs="Calibri"/>
                <w:sz w:val="24"/>
                <w:szCs w:val="24"/>
              </w:rPr>
              <w:t>Prezydent / Wójt / Zarząd / Dyrektor</w:t>
            </w:r>
          </w:p>
        </w:tc>
      </w:tr>
      <w:tr w:rsidR="004772A7" w:rsidRPr="00B35758" w14:paraId="43BDD2C8" w14:textId="77777777" w:rsidTr="004772A7">
        <w:trPr>
          <w:trHeight w:val="1191"/>
        </w:trPr>
        <w:tc>
          <w:tcPr>
            <w:cnfStyle w:val="001000000000" w:firstRow="0" w:lastRow="0" w:firstColumn="1" w:lastColumn="0" w:oddVBand="0" w:evenVBand="0" w:oddHBand="0" w:evenHBand="0" w:firstRowFirstColumn="0" w:firstRowLastColumn="0" w:lastRowFirstColumn="0" w:lastRowLastColumn="0"/>
            <w:tcW w:w="4533" w:type="dxa"/>
            <w:vAlign w:val="center"/>
          </w:tcPr>
          <w:p w14:paraId="1CA733B0" w14:textId="77777777" w:rsidR="004772A7" w:rsidRPr="00B35758" w:rsidRDefault="004772A7" w:rsidP="004772A7">
            <w:pPr>
              <w:pStyle w:val="Abstract"/>
              <w:spacing w:before="120" w:after="120" w:line="276" w:lineRule="auto"/>
              <w:jc w:val="center"/>
              <w:rPr>
                <w:rFonts w:ascii="Calibri" w:hAnsi="Calibri" w:cs="Calibri"/>
                <w:b w:val="0"/>
                <w:bCs/>
                <w:sz w:val="24"/>
                <w:szCs w:val="24"/>
              </w:rPr>
            </w:pPr>
            <w:r w:rsidRPr="00B35758">
              <w:rPr>
                <w:rFonts w:ascii="Calibri" w:hAnsi="Calibri" w:cs="Calibri"/>
                <w:b w:val="0"/>
                <w:sz w:val="24"/>
                <w:szCs w:val="24"/>
              </w:rPr>
              <w:t>Osoba odpowiedzialna</w:t>
            </w:r>
          </w:p>
        </w:tc>
        <w:tc>
          <w:tcPr>
            <w:tcW w:w="4529" w:type="dxa"/>
            <w:vAlign w:val="center"/>
          </w:tcPr>
          <w:p w14:paraId="5576A5A7" w14:textId="5FA3EE27" w:rsidR="004772A7" w:rsidRPr="00B35758" w:rsidRDefault="004772A7" w:rsidP="004772A7">
            <w:pPr>
              <w:pStyle w:val="Abstract"/>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B35758">
              <w:rPr>
                <w:rFonts w:ascii="Calibri" w:hAnsi="Calibri" w:cs="Calibri"/>
                <w:sz w:val="24"/>
                <w:szCs w:val="24"/>
              </w:rPr>
              <w:t xml:space="preserve">Pełnomocnik SZBI / CISO </w:t>
            </w:r>
          </w:p>
        </w:tc>
      </w:tr>
      <w:tr w:rsidR="004772A7" w:rsidRPr="00B35758" w14:paraId="72C73695" w14:textId="77777777" w:rsidTr="004772A7">
        <w:trPr>
          <w:trHeight w:val="1191"/>
        </w:trPr>
        <w:tc>
          <w:tcPr>
            <w:cnfStyle w:val="001000000000" w:firstRow="0" w:lastRow="0" w:firstColumn="1" w:lastColumn="0" w:oddVBand="0" w:evenVBand="0" w:oddHBand="0" w:evenHBand="0" w:firstRowFirstColumn="0" w:firstRowLastColumn="0" w:lastRowFirstColumn="0" w:lastRowLastColumn="0"/>
            <w:tcW w:w="4533" w:type="dxa"/>
            <w:vAlign w:val="center"/>
          </w:tcPr>
          <w:p w14:paraId="644C17B3" w14:textId="77777777" w:rsidR="004772A7" w:rsidRPr="00B35758" w:rsidRDefault="004772A7" w:rsidP="004772A7">
            <w:pPr>
              <w:pStyle w:val="Abstract"/>
              <w:spacing w:before="120" w:after="120" w:line="276" w:lineRule="auto"/>
              <w:jc w:val="center"/>
              <w:rPr>
                <w:rFonts w:ascii="Calibri" w:hAnsi="Calibri" w:cs="Calibri"/>
                <w:b w:val="0"/>
                <w:bCs/>
                <w:sz w:val="24"/>
                <w:szCs w:val="24"/>
              </w:rPr>
            </w:pPr>
            <w:r w:rsidRPr="00B35758">
              <w:rPr>
                <w:rFonts w:ascii="Calibri" w:hAnsi="Calibri" w:cs="Calibri"/>
                <w:b w:val="0"/>
                <w:sz w:val="24"/>
                <w:szCs w:val="24"/>
              </w:rPr>
              <w:t>Komórka IT</w:t>
            </w:r>
          </w:p>
        </w:tc>
        <w:tc>
          <w:tcPr>
            <w:tcW w:w="4529" w:type="dxa"/>
            <w:vAlign w:val="center"/>
          </w:tcPr>
          <w:p w14:paraId="56360E16" w14:textId="77777777" w:rsidR="004772A7" w:rsidRPr="00B35758" w:rsidRDefault="004772A7" w:rsidP="004772A7">
            <w:pPr>
              <w:pStyle w:val="Abstract"/>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B35758">
              <w:rPr>
                <w:rFonts w:ascii="Calibri" w:hAnsi="Calibri" w:cs="Calibri"/>
                <w:sz w:val="24"/>
                <w:szCs w:val="24"/>
              </w:rPr>
              <w:t>Dział IT / Administrator systemów / Outsourcing</w:t>
            </w:r>
          </w:p>
        </w:tc>
      </w:tr>
      <w:tr w:rsidR="004772A7" w:rsidRPr="00B35758" w14:paraId="2080E092" w14:textId="77777777" w:rsidTr="004772A7">
        <w:trPr>
          <w:trHeight w:val="1191"/>
        </w:trPr>
        <w:tc>
          <w:tcPr>
            <w:cnfStyle w:val="001000000000" w:firstRow="0" w:lastRow="0" w:firstColumn="1" w:lastColumn="0" w:oddVBand="0" w:evenVBand="0" w:oddHBand="0" w:evenHBand="0" w:firstRowFirstColumn="0" w:firstRowLastColumn="0" w:lastRowFirstColumn="0" w:lastRowLastColumn="0"/>
            <w:tcW w:w="4533" w:type="dxa"/>
            <w:vAlign w:val="center"/>
          </w:tcPr>
          <w:p w14:paraId="5F85F51A" w14:textId="77777777" w:rsidR="004772A7" w:rsidRPr="00B35758" w:rsidRDefault="004772A7" w:rsidP="004772A7">
            <w:pPr>
              <w:pStyle w:val="Abstract"/>
              <w:spacing w:before="120" w:after="120" w:line="276" w:lineRule="auto"/>
              <w:jc w:val="center"/>
              <w:rPr>
                <w:rFonts w:ascii="Calibri" w:hAnsi="Calibri" w:cs="Calibri"/>
                <w:b w:val="0"/>
                <w:bCs/>
                <w:sz w:val="24"/>
                <w:szCs w:val="24"/>
              </w:rPr>
            </w:pPr>
            <w:r w:rsidRPr="00B35758">
              <w:rPr>
                <w:rFonts w:ascii="Calibri" w:hAnsi="Calibri" w:cs="Calibri"/>
                <w:b w:val="0"/>
                <w:sz w:val="24"/>
                <w:szCs w:val="24"/>
              </w:rPr>
              <w:t>Właściciel aktywa</w:t>
            </w:r>
          </w:p>
        </w:tc>
        <w:tc>
          <w:tcPr>
            <w:tcW w:w="4529" w:type="dxa"/>
            <w:vAlign w:val="center"/>
          </w:tcPr>
          <w:p w14:paraId="3118D3C4" w14:textId="77777777" w:rsidR="004772A7" w:rsidRPr="00B35758" w:rsidRDefault="004772A7" w:rsidP="004772A7">
            <w:pPr>
              <w:pStyle w:val="Abstract"/>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B35758">
              <w:rPr>
                <w:rFonts w:ascii="Calibri" w:hAnsi="Calibri" w:cs="Calibri"/>
                <w:sz w:val="24"/>
                <w:szCs w:val="24"/>
              </w:rPr>
              <w:t>Kierownik jednostki / właściciel procesu</w:t>
            </w:r>
          </w:p>
        </w:tc>
      </w:tr>
      <w:tr w:rsidR="004772A7" w:rsidRPr="00B35758" w14:paraId="6BE1653B" w14:textId="77777777" w:rsidTr="004772A7">
        <w:trPr>
          <w:trHeight w:val="1191"/>
        </w:trPr>
        <w:tc>
          <w:tcPr>
            <w:cnfStyle w:val="001000000000" w:firstRow="0" w:lastRow="0" w:firstColumn="1" w:lastColumn="0" w:oddVBand="0" w:evenVBand="0" w:oddHBand="0" w:evenHBand="0" w:firstRowFirstColumn="0" w:firstRowLastColumn="0" w:lastRowFirstColumn="0" w:lastRowLastColumn="0"/>
            <w:tcW w:w="4533" w:type="dxa"/>
            <w:vAlign w:val="center"/>
          </w:tcPr>
          <w:p w14:paraId="0B33F6C4" w14:textId="77777777" w:rsidR="004772A7" w:rsidRPr="00B35758" w:rsidRDefault="004772A7" w:rsidP="004772A7">
            <w:pPr>
              <w:pStyle w:val="Abstract"/>
              <w:spacing w:before="120" w:after="120" w:line="276" w:lineRule="auto"/>
              <w:jc w:val="center"/>
              <w:rPr>
                <w:rFonts w:ascii="Calibri" w:hAnsi="Calibri" w:cs="Calibri"/>
                <w:b w:val="0"/>
                <w:bCs/>
                <w:sz w:val="24"/>
                <w:szCs w:val="24"/>
              </w:rPr>
            </w:pPr>
            <w:r w:rsidRPr="00B35758">
              <w:rPr>
                <w:rFonts w:ascii="Calibri" w:hAnsi="Calibri" w:cs="Calibri"/>
                <w:b w:val="0"/>
                <w:sz w:val="24"/>
                <w:szCs w:val="24"/>
              </w:rPr>
              <w:t>IOD</w:t>
            </w:r>
          </w:p>
        </w:tc>
        <w:tc>
          <w:tcPr>
            <w:tcW w:w="4529" w:type="dxa"/>
            <w:vAlign w:val="center"/>
          </w:tcPr>
          <w:p w14:paraId="638E79BE" w14:textId="5141830A" w:rsidR="004772A7" w:rsidRPr="00B35758" w:rsidRDefault="004772A7" w:rsidP="004772A7">
            <w:pPr>
              <w:pStyle w:val="Abstract"/>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B35758">
              <w:rPr>
                <w:rFonts w:ascii="Calibri" w:hAnsi="Calibri" w:cs="Calibri"/>
                <w:sz w:val="24"/>
                <w:szCs w:val="24"/>
              </w:rPr>
              <w:t xml:space="preserve">Inspektor Ochrony Danych </w:t>
            </w:r>
          </w:p>
        </w:tc>
      </w:tr>
    </w:tbl>
    <w:p w14:paraId="0AADF527" w14:textId="77777777" w:rsidR="004772A7" w:rsidRPr="00B35758" w:rsidRDefault="004772A7" w:rsidP="004772A7">
      <w:pPr>
        <w:rPr>
          <w:szCs w:val="24"/>
        </w:rPr>
      </w:pPr>
    </w:p>
    <w:p w14:paraId="2417C7EB" w14:textId="77777777" w:rsidR="004772A7" w:rsidRPr="00B35758" w:rsidRDefault="004772A7" w:rsidP="00A32249">
      <w:pPr>
        <w:pStyle w:val="Abstract"/>
        <w:spacing w:before="0" w:line="276" w:lineRule="auto"/>
        <w:jc w:val="both"/>
        <w:rPr>
          <w:rFonts w:ascii="Calibri" w:hAnsi="Calibri" w:cs="Calibri"/>
          <w:b/>
          <w:bCs/>
          <w:sz w:val="24"/>
          <w:szCs w:val="24"/>
        </w:rPr>
      </w:pPr>
      <w:r w:rsidRPr="00B35758">
        <w:rPr>
          <w:rFonts w:ascii="Calibri" w:hAnsi="Calibri" w:cs="Calibri"/>
          <w:b/>
          <w:bCs/>
          <w:sz w:val="24"/>
          <w:szCs w:val="24"/>
        </w:rPr>
        <w:lastRenderedPageBreak/>
        <w:t>Organizacja powinna:</w:t>
      </w:r>
    </w:p>
    <w:p w14:paraId="3F5D4FFF" w14:textId="77777777" w:rsidR="004772A7" w:rsidRPr="00B35758" w:rsidRDefault="004772A7" w:rsidP="00095B5B">
      <w:pPr>
        <w:pStyle w:val="Abstract"/>
        <w:numPr>
          <w:ilvl w:val="0"/>
          <w:numId w:val="7"/>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formalnie wskazać role, </w:t>
      </w:r>
    </w:p>
    <w:p w14:paraId="79D2CA5E" w14:textId="77777777" w:rsidR="004772A7" w:rsidRPr="00B35758" w:rsidRDefault="004772A7" w:rsidP="00095B5B">
      <w:pPr>
        <w:pStyle w:val="Abstract"/>
        <w:numPr>
          <w:ilvl w:val="0"/>
          <w:numId w:val="7"/>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określić ich odpowiedzialności, </w:t>
      </w:r>
    </w:p>
    <w:p w14:paraId="26AA6519" w14:textId="77777777" w:rsidR="004772A7" w:rsidRPr="00B35758" w:rsidRDefault="004772A7" w:rsidP="00095B5B">
      <w:pPr>
        <w:pStyle w:val="Abstract"/>
        <w:numPr>
          <w:ilvl w:val="0"/>
          <w:numId w:val="7"/>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udokumentować przypisania (zarządzenie, zakres czynności).</w:t>
      </w:r>
    </w:p>
    <w:p w14:paraId="71F527C0" w14:textId="77777777" w:rsidR="004772A7" w:rsidRPr="00B35758" w:rsidRDefault="004772A7" w:rsidP="00D74A6F">
      <w:pPr>
        <w:pStyle w:val="Nagwek2"/>
      </w:pPr>
      <w:bookmarkStart w:id="53" w:name="_Toc226710886"/>
      <w:bookmarkStart w:id="54" w:name="_Toc228192072"/>
      <w:bookmarkStart w:id="55" w:name="_Toc228263022"/>
      <w:bookmarkStart w:id="56" w:name="_Toc228448087"/>
      <w:r w:rsidRPr="00B35758">
        <w:t>Elementy konfigurowalne (parametry wdrożeniowe)</w:t>
      </w:r>
      <w:bookmarkEnd w:id="53"/>
      <w:bookmarkEnd w:id="54"/>
      <w:bookmarkEnd w:id="55"/>
      <w:bookmarkEnd w:id="56"/>
    </w:p>
    <w:p w14:paraId="6502EF60" w14:textId="77777777" w:rsidR="004772A7" w:rsidRPr="00B35758" w:rsidRDefault="004772A7" w:rsidP="00A32249">
      <w:pPr>
        <w:pStyle w:val="Abstract"/>
        <w:spacing w:before="0" w:after="0"/>
        <w:jc w:val="both"/>
        <w:rPr>
          <w:rFonts w:ascii="Calibri" w:hAnsi="Calibri" w:cs="Calibri"/>
          <w:sz w:val="24"/>
          <w:szCs w:val="24"/>
        </w:rPr>
      </w:pPr>
      <w:r w:rsidRPr="00B35758">
        <w:rPr>
          <w:rFonts w:ascii="Calibri" w:hAnsi="Calibri" w:cs="Calibri"/>
          <w:sz w:val="24"/>
          <w:szCs w:val="24"/>
        </w:rPr>
        <w:t>Część zapisów SZBI ma charakter parametryczny i wymaga dostosowania.</w:t>
      </w:r>
    </w:p>
    <w:p w14:paraId="3CA6352E" w14:textId="77777777" w:rsidR="004772A7" w:rsidRPr="00B35758" w:rsidRDefault="004772A7" w:rsidP="00A32249">
      <w:pPr>
        <w:pStyle w:val="Abstract"/>
        <w:spacing w:before="0" w:after="0"/>
        <w:jc w:val="both"/>
        <w:rPr>
          <w:rFonts w:ascii="Calibri" w:hAnsi="Calibri" w:cs="Calibri"/>
          <w:sz w:val="24"/>
          <w:szCs w:val="24"/>
        </w:rPr>
      </w:pPr>
    </w:p>
    <w:p w14:paraId="4F52F07D" w14:textId="77777777" w:rsidR="004772A7" w:rsidRPr="00B35758" w:rsidRDefault="004772A7" w:rsidP="00A32249">
      <w:pPr>
        <w:pStyle w:val="Abstract"/>
        <w:spacing w:line="276" w:lineRule="auto"/>
        <w:jc w:val="both"/>
        <w:rPr>
          <w:rFonts w:ascii="Calibri" w:hAnsi="Calibri" w:cs="Calibri"/>
          <w:b/>
          <w:bCs/>
          <w:sz w:val="24"/>
          <w:szCs w:val="24"/>
        </w:rPr>
      </w:pPr>
      <w:r w:rsidRPr="00B35758">
        <w:rPr>
          <w:rFonts w:ascii="Calibri" w:hAnsi="Calibri" w:cs="Calibri"/>
          <w:b/>
          <w:bCs/>
          <w:sz w:val="24"/>
          <w:szCs w:val="24"/>
        </w:rPr>
        <w:t>Typowe parametry do ustalenia:</w:t>
      </w:r>
    </w:p>
    <w:p w14:paraId="3BE0CFE4" w14:textId="77777777" w:rsidR="004772A7" w:rsidRPr="00B35758" w:rsidRDefault="004772A7" w:rsidP="00095B5B">
      <w:pPr>
        <w:pStyle w:val="Abstract"/>
        <w:numPr>
          <w:ilvl w:val="0"/>
          <w:numId w:val="8"/>
        </w:numPr>
        <w:spacing w:before="0" w:after="0" w:line="360" w:lineRule="auto"/>
        <w:ind w:left="714" w:hanging="357"/>
        <w:contextualSpacing/>
        <w:jc w:val="both"/>
        <w:rPr>
          <w:rFonts w:ascii="Calibri" w:hAnsi="Calibri" w:cs="Calibri"/>
          <w:sz w:val="24"/>
          <w:szCs w:val="24"/>
        </w:rPr>
      </w:pPr>
      <w:r w:rsidRPr="00B35758">
        <w:rPr>
          <w:rFonts w:ascii="Calibri" w:hAnsi="Calibri" w:cs="Calibri"/>
          <w:sz w:val="24"/>
          <w:szCs w:val="24"/>
        </w:rPr>
        <w:t>częstotliwość audytów,</w:t>
      </w:r>
    </w:p>
    <w:p w14:paraId="3A94278F" w14:textId="77777777" w:rsidR="004772A7" w:rsidRPr="00B35758" w:rsidRDefault="004772A7" w:rsidP="00095B5B">
      <w:pPr>
        <w:pStyle w:val="Abstract"/>
        <w:numPr>
          <w:ilvl w:val="0"/>
          <w:numId w:val="8"/>
        </w:numPr>
        <w:spacing w:before="0" w:after="0" w:line="360" w:lineRule="auto"/>
        <w:ind w:left="714" w:hanging="357"/>
        <w:contextualSpacing/>
        <w:jc w:val="both"/>
        <w:rPr>
          <w:rFonts w:ascii="Calibri" w:hAnsi="Calibri" w:cs="Calibri"/>
          <w:sz w:val="24"/>
          <w:szCs w:val="24"/>
        </w:rPr>
      </w:pPr>
      <w:r w:rsidRPr="00B35758">
        <w:rPr>
          <w:rFonts w:ascii="Calibri" w:hAnsi="Calibri" w:cs="Calibri"/>
          <w:sz w:val="24"/>
          <w:szCs w:val="24"/>
        </w:rPr>
        <w:t>częstotliwość testów kopii zapasowych i ciągłości działania,</w:t>
      </w:r>
    </w:p>
    <w:p w14:paraId="60BE6899" w14:textId="77777777" w:rsidR="004772A7" w:rsidRPr="00B35758" w:rsidRDefault="004772A7" w:rsidP="00095B5B">
      <w:pPr>
        <w:pStyle w:val="Abstract"/>
        <w:numPr>
          <w:ilvl w:val="0"/>
          <w:numId w:val="8"/>
        </w:numPr>
        <w:spacing w:before="0" w:after="0" w:line="360" w:lineRule="auto"/>
        <w:ind w:left="714" w:hanging="357"/>
        <w:contextualSpacing/>
        <w:jc w:val="both"/>
        <w:rPr>
          <w:rFonts w:ascii="Calibri" w:hAnsi="Calibri" w:cs="Calibri"/>
          <w:sz w:val="24"/>
          <w:szCs w:val="24"/>
        </w:rPr>
      </w:pPr>
      <w:r w:rsidRPr="00B35758">
        <w:rPr>
          <w:rFonts w:ascii="Calibri" w:hAnsi="Calibri" w:cs="Calibri"/>
          <w:sz w:val="24"/>
          <w:szCs w:val="24"/>
        </w:rPr>
        <w:t>czasy reakcji na incydenty,</w:t>
      </w:r>
    </w:p>
    <w:p w14:paraId="03BF92A6" w14:textId="77777777" w:rsidR="004772A7" w:rsidRPr="00B35758" w:rsidRDefault="004772A7" w:rsidP="00095B5B">
      <w:pPr>
        <w:pStyle w:val="Abstract"/>
        <w:numPr>
          <w:ilvl w:val="0"/>
          <w:numId w:val="8"/>
        </w:numPr>
        <w:spacing w:before="0" w:after="0" w:line="360" w:lineRule="auto"/>
        <w:ind w:left="714" w:hanging="357"/>
        <w:contextualSpacing/>
        <w:jc w:val="both"/>
        <w:rPr>
          <w:rFonts w:ascii="Calibri" w:hAnsi="Calibri" w:cs="Calibri"/>
          <w:sz w:val="24"/>
          <w:szCs w:val="24"/>
        </w:rPr>
      </w:pPr>
      <w:r w:rsidRPr="00B35758">
        <w:rPr>
          <w:rFonts w:ascii="Calibri" w:hAnsi="Calibri" w:cs="Calibri"/>
          <w:sz w:val="24"/>
          <w:szCs w:val="24"/>
        </w:rPr>
        <w:t>okresy przechowywania logów,</w:t>
      </w:r>
    </w:p>
    <w:p w14:paraId="67698E58" w14:textId="77777777" w:rsidR="004772A7" w:rsidRPr="00B35758" w:rsidRDefault="004772A7" w:rsidP="00095B5B">
      <w:pPr>
        <w:pStyle w:val="Abstract"/>
        <w:numPr>
          <w:ilvl w:val="0"/>
          <w:numId w:val="8"/>
        </w:numPr>
        <w:spacing w:before="0" w:after="0" w:line="360" w:lineRule="auto"/>
        <w:ind w:left="714" w:hanging="357"/>
        <w:contextualSpacing/>
        <w:jc w:val="both"/>
        <w:rPr>
          <w:rFonts w:ascii="Calibri" w:hAnsi="Calibri" w:cs="Calibri"/>
          <w:sz w:val="24"/>
          <w:szCs w:val="24"/>
        </w:rPr>
      </w:pPr>
      <w:r w:rsidRPr="00B35758">
        <w:rPr>
          <w:rFonts w:ascii="Calibri" w:hAnsi="Calibri" w:cs="Calibri"/>
          <w:sz w:val="24"/>
          <w:szCs w:val="24"/>
        </w:rPr>
        <w:t>poziomy klasyfikacji informacji,</w:t>
      </w:r>
    </w:p>
    <w:p w14:paraId="139C48F8" w14:textId="2C95BBD5" w:rsidR="004772A7" w:rsidRPr="00B35758" w:rsidRDefault="004772A7" w:rsidP="00095B5B">
      <w:pPr>
        <w:pStyle w:val="Abstract"/>
        <w:numPr>
          <w:ilvl w:val="0"/>
          <w:numId w:val="8"/>
        </w:numPr>
        <w:spacing w:before="0" w:after="0" w:line="360" w:lineRule="auto"/>
        <w:ind w:left="714" w:hanging="357"/>
        <w:contextualSpacing/>
        <w:jc w:val="both"/>
        <w:rPr>
          <w:rFonts w:ascii="Calibri" w:hAnsi="Calibri" w:cs="Calibri"/>
          <w:sz w:val="24"/>
          <w:szCs w:val="24"/>
        </w:rPr>
      </w:pPr>
      <w:r w:rsidRPr="00B35758">
        <w:rPr>
          <w:rFonts w:ascii="Calibri" w:hAnsi="Calibri" w:cs="Calibri"/>
          <w:sz w:val="24"/>
          <w:szCs w:val="24"/>
        </w:rPr>
        <w:t>zakres monitorowania.</w:t>
      </w:r>
      <w:bookmarkStart w:id="57" w:name="X37b4acb6ca093e39355eadb034906dcc2e0b713"/>
      <w:bookmarkStart w:id="58" w:name="typowe-parametry-do-ustalenia"/>
      <w:bookmarkEnd w:id="43"/>
      <w:bookmarkEnd w:id="48"/>
    </w:p>
    <w:p w14:paraId="6DA8106E" w14:textId="77777777" w:rsidR="004772A7" w:rsidRPr="00B35758" w:rsidRDefault="004772A7" w:rsidP="00A32249">
      <w:pPr>
        <w:pStyle w:val="Abstract"/>
        <w:spacing w:line="360" w:lineRule="auto"/>
        <w:ind w:firstLine="720"/>
        <w:jc w:val="both"/>
        <w:rPr>
          <w:rFonts w:ascii="Calibri" w:hAnsi="Calibri" w:cs="Calibri"/>
          <w:sz w:val="24"/>
          <w:szCs w:val="24"/>
        </w:rPr>
      </w:pPr>
      <w:r w:rsidRPr="00B35758">
        <w:rPr>
          <w:rFonts w:ascii="Calibri" w:hAnsi="Calibri" w:cs="Calibri"/>
          <w:sz w:val="24"/>
          <w:szCs w:val="24"/>
        </w:rPr>
        <w:t>Rekomenduje się utworzenie jednej tabeli parametrów SZBI, zatwierdzanej przez kierownictwo, która może bazować na dokumencie “Działania w ramach ISO-NIS2-UOKSC” (plik składowy do opracowanej dokumentacji SZBI).</w:t>
      </w:r>
    </w:p>
    <w:p w14:paraId="638B50F5" w14:textId="77777777" w:rsidR="004772A7" w:rsidRPr="00B35758" w:rsidRDefault="004772A7" w:rsidP="00D74A6F">
      <w:pPr>
        <w:pStyle w:val="Nagwek2"/>
      </w:pPr>
      <w:bookmarkStart w:id="59" w:name="_Toc226710887"/>
      <w:bookmarkStart w:id="60" w:name="_Toc228192073"/>
      <w:bookmarkStart w:id="61" w:name="_Toc228263023"/>
      <w:bookmarkStart w:id="62" w:name="_Toc228448088"/>
      <w:bookmarkStart w:id="63" w:name="kroki-wdrożeniowe-checklista"/>
      <w:bookmarkEnd w:id="57"/>
      <w:bookmarkEnd w:id="58"/>
      <w:r w:rsidRPr="00B35758">
        <w:t>Kroki wdrożeniowe</w:t>
      </w:r>
      <w:bookmarkEnd w:id="59"/>
      <w:bookmarkEnd w:id="60"/>
      <w:bookmarkEnd w:id="61"/>
      <w:bookmarkEnd w:id="62"/>
    </w:p>
    <w:p w14:paraId="72ADB0BA" w14:textId="77777777" w:rsidR="004772A7" w:rsidRPr="00B35758" w:rsidRDefault="004772A7" w:rsidP="00A32249">
      <w:pPr>
        <w:pStyle w:val="Abstract"/>
        <w:spacing w:before="0" w:after="0" w:line="360" w:lineRule="auto"/>
        <w:jc w:val="both"/>
        <w:rPr>
          <w:rFonts w:ascii="Calibri" w:hAnsi="Calibri" w:cs="Calibri"/>
          <w:sz w:val="24"/>
          <w:szCs w:val="24"/>
        </w:rPr>
      </w:pPr>
      <w:bookmarkStart w:id="64" w:name="etap-1-przygotowanie"/>
      <w:r w:rsidRPr="00B35758">
        <w:rPr>
          <w:rFonts w:ascii="Calibri" w:hAnsi="Calibri" w:cs="Calibri"/>
          <w:b/>
          <w:bCs/>
          <w:sz w:val="24"/>
          <w:szCs w:val="24"/>
        </w:rPr>
        <w:t>Etap 1</w:t>
      </w:r>
      <w:r w:rsidRPr="00B35758">
        <w:rPr>
          <w:rFonts w:ascii="Calibri" w:hAnsi="Calibri" w:cs="Calibri"/>
          <w:sz w:val="24"/>
          <w:szCs w:val="24"/>
        </w:rPr>
        <w:t xml:space="preserve"> – przygotowanie:</w:t>
      </w:r>
    </w:p>
    <w:p w14:paraId="0C61B4BA" w14:textId="77777777" w:rsidR="004772A7" w:rsidRPr="00B35758" w:rsidRDefault="004772A7" w:rsidP="00095B5B">
      <w:pPr>
        <w:pStyle w:val="Abstract"/>
        <w:numPr>
          <w:ilvl w:val="0"/>
          <w:numId w:val="9"/>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zapoznanie kierownictwa z Polityką,</w:t>
      </w:r>
    </w:p>
    <w:p w14:paraId="1B5EFF71" w14:textId="77777777" w:rsidR="004772A7" w:rsidRPr="00B35758" w:rsidRDefault="004772A7" w:rsidP="00095B5B">
      <w:pPr>
        <w:pStyle w:val="Abstract"/>
        <w:numPr>
          <w:ilvl w:val="0"/>
          <w:numId w:val="9"/>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decyzja o wdrożeniu SZBI,</w:t>
      </w:r>
    </w:p>
    <w:p w14:paraId="267A4A8C" w14:textId="77777777" w:rsidR="004772A7" w:rsidRPr="00B35758" w:rsidRDefault="004772A7" w:rsidP="00095B5B">
      <w:pPr>
        <w:pStyle w:val="Abstract"/>
        <w:numPr>
          <w:ilvl w:val="0"/>
          <w:numId w:val="9"/>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wyznaczenie ról systemowych.</w:t>
      </w:r>
    </w:p>
    <w:p w14:paraId="3C8AB50D" w14:textId="75F952BF" w:rsidR="004772A7" w:rsidRPr="00B35758" w:rsidRDefault="004772A7" w:rsidP="00A32249">
      <w:pPr>
        <w:pStyle w:val="Abstract"/>
        <w:spacing w:before="0" w:after="0" w:line="360" w:lineRule="auto"/>
        <w:jc w:val="both"/>
        <w:rPr>
          <w:rFonts w:ascii="Calibri" w:hAnsi="Calibri" w:cs="Calibri"/>
          <w:sz w:val="24"/>
          <w:szCs w:val="24"/>
        </w:rPr>
      </w:pPr>
      <w:bookmarkStart w:id="65" w:name="etap-2-dostosowanie-dokumentacji"/>
      <w:bookmarkEnd w:id="64"/>
      <w:r w:rsidRPr="00B35758">
        <w:rPr>
          <w:rFonts w:ascii="Calibri" w:hAnsi="Calibri" w:cs="Calibri"/>
          <w:b/>
          <w:bCs/>
          <w:sz w:val="24"/>
          <w:szCs w:val="24"/>
        </w:rPr>
        <w:t>Etap 2</w:t>
      </w:r>
      <w:r w:rsidRPr="00B35758">
        <w:rPr>
          <w:rFonts w:ascii="Calibri" w:hAnsi="Calibri" w:cs="Calibri"/>
          <w:sz w:val="24"/>
          <w:szCs w:val="24"/>
        </w:rPr>
        <w:t xml:space="preserve"> –</w:t>
      </w:r>
      <w:r w:rsidR="00020251" w:rsidRPr="00B35758">
        <w:rPr>
          <w:rFonts w:ascii="Calibri" w:hAnsi="Calibri" w:cs="Calibri"/>
          <w:sz w:val="24"/>
          <w:szCs w:val="24"/>
        </w:rPr>
        <w:t xml:space="preserve"> </w:t>
      </w:r>
      <w:r w:rsidRPr="00B35758">
        <w:rPr>
          <w:rFonts w:ascii="Calibri" w:hAnsi="Calibri" w:cs="Calibri"/>
          <w:sz w:val="24"/>
          <w:szCs w:val="24"/>
        </w:rPr>
        <w:t>dostosowanie dokumentacji:</w:t>
      </w:r>
    </w:p>
    <w:p w14:paraId="3050858C" w14:textId="427CAED0" w:rsidR="004772A7" w:rsidRPr="00B35758" w:rsidRDefault="004772A7" w:rsidP="00095B5B">
      <w:pPr>
        <w:pStyle w:val="Abstract"/>
        <w:numPr>
          <w:ilvl w:val="0"/>
          <w:numId w:val="10"/>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uzupełnienie nazwy, adres</w:t>
      </w:r>
      <w:r w:rsidR="00FD6A62" w:rsidRPr="00B35758">
        <w:rPr>
          <w:rFonts w:ascii="Calibri" w:hAnsi="Calibri" w:cs="Calibri"/>
          <w:sz w:val="24"/>
          <w:szCs w:val="24"/>
        </w:rPr>
        <w:t>ów</w:t>
      </w:r>
      <w:r w:rsidRPr="00B35758">
        <w:rPr>
          <w:rFonts w:ascii="Calibri" w:hAnsi="Calibri" w:cs="Calibri"/>
          <w:sz w:val="24"/>
          <w:szCs w:val="24"/>
        </w:rPr>
        <w:t>, stanowiska,</w:t>
      </w:r>
    </w:p>
    <w:p w14:paraId="1C200CD3" w14:textId="77777777" w:rsidR="004772A7" w:rsidRPr="00B35758" w:rsidRDefault="004772A7" w:rsidP="00095B5B">
      <w:pPr>
        <w:pStyle w:val="Abstract"/>
        <w:numPr>
          <w:ilvl w:val="0"/>
          <w:numId w:val="10"/>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dopasowanie terminologii do Organizacji,</w:t>
      </w:r>
    </w:p>
    <w:p w14:paraId="0425C0AD" w14:textId="214F6226" w:rsidR="0075604E" w:rsidRDefault="004772A7" w:rsidP="00D74A6F">
      <w:pPr>
        <w:pStyle w:val="Abstract"/>
        <w:numPr>
          <w:ilvl w:val="0"/>
          <w:numId w:val="10"/>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ustalenie parametrów konfiguracyjnych.</w:t>
      </w:r>
    </w:p>
    <w:p w14:paraId="0E0D4C56" w14:textId="77777777" w:rsidR="00D74A6F" w:rsidRPr="00D74A6F" w:rsidRDefault="00D74A6F" w:rsidP="00D74A6F">
      <w:pPr>
        <w:pStyle w:val="Tekstpodstawowy"/>
      </w:pPr>
    </w:p>
    <w:p w14:paraId="4322F9B7" w14:textId="77777777" w:rsidR="004772A7" w:rsidRPr="00B35758" w:rsidRDefault="004772A7" w:rsidP="00A32249">
      <w:pPr>
        <w:pStyle w:val="Abstract"/>
        <w:spacing w:before="0" w:after="0" w:line="360" w:lineRule="auto"/>
        <w:jc w:val="both"/>
        <w:rPr>
          <w:rFonts w:ascii="Calibri" w:hAnsi="Calibri" w:cs="Calibri"/>
          <w:sz w:val="24"/>
          <w:szCs w:val="24"/>
        </w:rPr>
      </w:pPr>
      <w:bookmarkStart w:id="66" w:name="etap-3-zatwierdzenie"/>
      <w:bookmarkEnd w:id="65"/>
      <w:r w:rsidRPr="00B35758">
        <w:rPr>
          <w:rFonts w:ascii="Calibri" w:hAnsi="Calibri" w:cs="Calibri"/>
          <w:b/>
          <w:bCs/>
          <w:sz w:val="24"/>
          <w:szCs w:val="24"/>
        </w:rPr>
        <w:t>Etap 3</w:t>
      </w:r>
      <w:r w:rsidRPr="00B35758">
        <w:rPr>
          <w:rFonts w:ascii="Calibri" w:hAnsi="Calibri" w:cs="Calibri"/>
          <w:sz w:val="24"/>
          <w:szCs w:val="24"/>
        </w:rPr>
        <w:t xml:space="preserve"> – zatwierdzenie:</w:t>
      </w:r>
    </w:p>
    <w:p w14:paraId="2FD2CCC7" w14:textId="77777777" w:rsidR="004772A7" w:rsidRPr="00B35758" w:rsidRDefault="004772A7" w:rsidP="00095B5B">
      <w:pPr>
        <w:pStyle w:val="Abstract"/>
        <w:numPr>
          <w:ilvl w:val="0"/>
          <w:numId w:val="11"/>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wydanie zarządzenia zatwierdzającego Politykę i procedury,</w:t>
      </w:r>
    </w:p>
    <w:p w14:paraId="4506CC54" w14:textId="77777777" w:rsidR="004772A7" w:rsidRPr="00B35758" w:rsidRDefault="004772A7" w:rsidP="00095B5B">
      <w:pPr>
        <w:pStyle w:val="Abstract"/>
        <w:numPr>
          <w:ilvl w:val="0"/>
          <w:numId w:val="11"/>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zapewnienie dostępności dokumentów dla pracowników.</w:t>
      </w:r>
    </w:p>
    <w:p w14:paraId="30D98AC8" w14:textId="77777777" w:rsidR="004772A7" w:rsidRPr="00B35758" w:rsidRDefault="004772A7" w:rsidP="00A32249">
      <w:pPr>
        <w:pStyle w:val="Abstract"/>
        <w:spacing w:before="0" w:after="0" w:line="360" w:lineRule="auto"/>
        <w:jc w:val="both"/>
        <w:rPr>
          <w:rFonts w:ascii="Calibri" w:hAnsi="Calibri" w:cs="Calibri"/>
          <w:sz w:val="24"/>
          <w:szCs w:val="24"/>
        </w:rPr>
      </w:pPr>
      <w:bookmarkStart w:id="67" w:name="etap-4-uruchomienie-operacyjne"/>
      <w:bookmarkEnd w:id="66"/>
      <w:r w:rsidRPr="00B35758">
        <w:rPr>
          <w:rFonts w:ascii="Calibri" w:hAnsi="Calibri" w:cs="Calibri"/>
          <w:b/>
          <w:bCs/>
          <w:sz w:val="24"/>
          <w:szCs w:val="24"/>
        </w:rPr>
        <w:t>Etap 4</w:t>
      </w:r>
      <w:r w:rsidRPr="00B35758">
        <w:rPr>
          <w:rFonts w:ascii="Calibri" w:hAnsi="Calibri" w:cs="Calibri"/>
          <w:sz w:val="24"/>
          <w:szCs w:val="24"/>
        </w:rPr>
        <w:t xml:space="preserve"> – uruchomienie operacyjne:</w:t>
      </w:r>
    </w:p>
    <w:p w14:paraId="24ADF373" w14:textId="77777777" w:rsidR="004772A7" w:rsidRPr="00B35758" w:rsidRDefault="004772A7" w:rsidP="00095B5B">
      <w:pPr>
        <w:pStyle w:val="Abstract"/>
        <w:numPr>
          <w:ilvl w:val="0"/>
          <w:numId w:val="12"/>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uruchomienie rejestrów,</w:t>
      </w:r>
    </w:p>
    <w:p w14:paraId="40613F9F" w14:textId="77777777" w:rsidR="004772A7" w:rsidRPr="00B35758" w:rsidRDefault="004772A7" w:rsidP="00095B5B">
      <w:pPr>
        <w:pStyle w:val="Abstract"/>
        <w:numPr>
          <w:ilvl w:val="0"/>
          <w:numId w:val="12"/>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rozpoczęcie monitorowania,</w:t>
      </w:r>
    </w:p>
    <w:p w14:paraId="6DD27D1E" w14:textId="77777777" w:rsidR="004772A7" w:rsidRPr="00B35758" w:rsidRDefault="004772A7" w:rsidP="00095B5B">
      <w:pPr>
        <w:pStyle w:val="Abstract"/>
        <w:numPr>
          <w:ilvl w:val="0"/>
          <w:numId w:val="12"/>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szkolenia pracowników.</w:t>
      </w:r>
    </w:p>
    <w:p w14:paraId="3F16D73E" w14:textId="77777777" w:rsidR="004772A7" w:rsidRPr="00B35758" w:rsidRDefault="004772A7" w:rsidP="00A32249">
      <w:pPr>
        <w:pStyle w:val="Abstract"/>
        <w:spacing w:before="0" w:after="0" w:line="360" w:lineRule="auto"/>
        <w:jc w:val="both"/>
        <w:rPr>
          <w:rFonts w:ascii="Calibri" w:hAnsi="Calibri" w:cs="Calibri"/>
          <w:sz w:val="24"/>
          <w:szCs w:val="24"/>
        </w:rPr>
      </w:pPr>
      <w:bookmarkStart w:id="68" w:name="etap-5-nadzór-i-doskonalenie"/>
      <w:bookmarkEnd w:id="67"/>
      <w:r w:rsidRPr="00B35758">
        <w:rPr>
          <w:rFonts w:ascii="Calibri" w:hAnsi="Calibri" w:cs="Calibri"/>
          <w:b/>
          <w:bCs/>
          <w:sz w:val="24"/>
          <w:szCs w:val="24"/>
        </w:rPr>
        <w:t>Etap 5</w:t>
      </w:r>
      <w:r w:rsidRPr="00B35758">
        <w:rPr>
          <w:rFonts w:ascii="Calibri" w:hAnsi="Calibri" w:cs="Calibri"/>
          <w:sz w:val="24"/>
          <w:szCs w:val="24"/>
        </w:rPr>
        <w:t xml:space="preserve"> – nadzór i doskonalenie:</w:t>
      </w:r>
    </w:p>
    <w:p w14:paraId="6A4C3C5D" w14:textId="77777777" w:rsidR="004772A7" w:rsidRPr="00B35758" w:rsidRDefault="004772A7" w:rsidP="00095B5B">
      <w:pPr>
        <w:pStyle w:val="Abstract"/>
        <w:numPr>
          <w:ilvl w:val="0"/>
          <w:numId w:val="13"/>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przeprowadzenie pierwszego audytu,</w:t>
      </w:r>
    </w:p>
    <w:p w14:paraId="09B4A9A2" w14:textId="77777777" w:rsidR="004772A7" w:rsidRPr="00B35758" w:rsidRDefault="004772A7" w:rsidP="00095B5B">
      <w:pPr>
        <w:pStyle w:val="Abstract"/>
        <w:numPr>
          <w:ilvl w:val="0"/>
          <w:numId w:val="13"/>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przegląd zarządzania,</w:t>
      </w:r>
    </w:p>
    <w:p w14:paraId="72DC6A44" w14:textId="77777777" w:rsidR="004772A7" w:rsidRPr="00B35758" w:rsidRDefault="004772A7" w:rsidP="00095B5B">
      <w:pPr>
        <w:pStyle w:val="Abstract"/>
        <w:numPr>
          <w:ilvl w:val="0"/>
          <w:numId w:val="13"/>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aktualizacja dokumentacji.</w:t>
      </w:r>
      <w:bookmarkStart w:id="69" w:name="minimalne-artefakty-dowodowe"/>
      <w:bookmarkEnd w:id="63"/>
      <w:bookmarkEnd w:id="68"/>
    </w:p>
    <w:p w14:paraId="0CE5984F" w14:textId="77777777" w:rsidR="004772A7" w:rsidRPr="00B35758" w:rsidRDefault="004772A7" w:rsidP="00D74A6F">
      <w:pPr>
        <w:pStyle w:val="Nagwek2"/>
      </w:pPr>
      <w:bookmarkStart w:id="70" w:name="_Toc226710888"/>
      <w:bookmarkStart w:id="71" w:name="_Toc228192074"/>
      <w:bookmarkStart w:id="72" w:name="_Toc228263024"/>
      <w:bookmarkStart w:id="73" w:name="_Toc228448089"/>
      <w:r w:rsidRPr="00B35758">
        <w:t>Minimalne artefakty dowodowe</w:t>
      </w:r>
      <w:bookmarkEnd w:id="70"/>
      <w:bookmarkEnd w:id="71"/>
      <w:bookmarkEnd w:id="72"/>
      <w:bookmarkEnd w:id="73"/>
    </w:p>
    <w:p w14:paraId="0031A8C2" w14:textId="66917C49" w:rsidR="00020251" w:rsidRPr="00B35758" w:rsidRDefault="004772A7" w:rsidP="00020251">
      <w:pPr>
        <w:pStyle w:val="Abstract"/>
        <w:spacing w:before="120" w:after="0" w:line="276" w:lineRule="auto"/>
        <w:jc w:val="both"/>
        <w:rPr>
          <w:rFonts w:ascii="Calibri" w:hAnsi="Calibri" w:cs="Calibri"/>
          <w:sz w:val="24"/>
          <w:szCs w:val="24"/>
        </w:rPr>
      </w:pPr>
      <w:r w:rsidRPr="00B35758">
        <w:rPr>
          <w:rFonts w:ascii="Calibri" w:hAnsi="Calibri" w:cs="Calibri"/>
          <w:sz w:val="24"/>
          <w:szCs w:val="24"/>
        </w:rPr>
        <w:t>Funkcjonalnie SZBI jak</w:t>
      </w:r>
      <w:r w:rsidR="00FD6A62" w:rsidRPr="00B35758">
        <w:rPr>
          <w:rFonts w:ascii="Calibri" w:hAnsi="Calibri" w:cs="Calibri"/>
          <w:sz w:val="24"/>
          <w:szCs w:val="24"/>
        </w:rPr>
        <w:t xml:space="preserve">o </w:t>
      </w:r>
      <w:r w:rsidRPr="00B35758">
        <w:rPr>
          <w:rFonts w:ascii="Calibri" w:hAnsi="Calibri" w:cs="Calibri"/>
          <w:sz w:val="24"/>
          <w:szCs w:val="24"/>
        </w:rPr>
        <w:t>system wymaga od Organizacji wygenerowania co najmniej:</w:t>
      </w:r>
    </w:p>
    <w:p w14:paraId="345F8A25" w14:textId="2A63975A" w:rsidR="004772A7" w:rsidRPr="00B35758" w:rsidRDefault="004772A7" w:rsidP="00095B5B">
      <w:pPr>
        <w:pStyle w:val="Abstract"/>
        <w:numPr>
          <w:ilvl w:val="0"/>
          <w:numId w:val="14"/>
        </w:numPr>
        <w:spacing w:before="120" w:after="0" w:line="360" w:lineRule="auto"/>
        <w:ind w:left="714" w:hanging="357"/>
        <w:jc w:val="both"/>
        <w:rPr>
          <w:rFonts w:ascii="Calibri" w:hAnsi="Calibri" w:cs="Calibri"/>
          <w:sz w:val="24"/>
          <w:szCs w:val="24"/>
        </w:rPr>
      </w:pPr>
      <w:r w:rsidRPr="00B35758">
        <w:rPr>
          <w:rFonts w:ascii="Calibri" w:hAnsi="Calibri" w:cs="Calibri"/>
          <w:sz w:val="24"/>
          <w:szCs w:val="24"/>
        </w:rPr>
        <w:t xml:space="preserve">rejestru ryzyka w oparciu o </w:t>
      </w:r>
      <w:r w:rsidR="00457D18" w:rsidRPr="00B35758">
        <w:rPr>
          <w:rFonts w:ascii="Calibri" w:hAnsi="Calibri" w:cs="Calibri"/>
          <w:b/>
          <w:bCs/>
          <w:i/>
          <w:iCs/>
          <w:sz w:val="24"/>
          <w:szCs w:val="24"/>
        </w:rPr>
        <w:t>arkusz szacowania ryzyka ICT (Excel – plik zewnętrzny)</w:t>
      </w:r>
      <w:r w:rsidR="00457D18" w:rsidRPr="00B35758">
        <w:rPr>
          <w:rFonts w:ascii="Calibri" w:hAnsi="Calibri" w:cs="Calibri"/>
          <w:b/>
          <w:bCs/>
          <w:sz w:val="24"/>
          <w:szCs w:val="24"/>
        </w:rPr>
        <w:t xml:space="preserve"> – załącznik do procedury Analizy Ryzyka ICT</w:t>
      </w:r>
      <w:r w:rsidR="00457D18" w:rsidRPr="00B35758">
        <w:rPr>
          <w:rFonts w:ascii="Calibri" w:hAnsi="Calibri" w:cs="Calibri"/>
          <w:sz w:val="24"/>
          <w:szCs w:val="24"/>
        </w:rPr>
        <w:t>,</w:t>
      </w:r>
    </w:p>
    <w:p w14:paraId="5043869B" w14:textId="5020F49C" w:rsidR="004772A7" w:rsidRPr="00B35758" w:rsidRDefault="004772A7" w:rsidP="00095B5B">
      <w:pPr>
        <w:pStyle w:val="Abstract"/>
        <w:numPr>
          <w:ilvl w:val="0"/>
          <w:numId w:val="14"/>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rejestru usług ICT i produktów ICT w oparciu o </w:t>
      </w:r>
      <w:r w:rsidR="00457D18" w:rsidRPr="00B35758">
        <w:rPr>
          <w:rFonts w:ascii="Calibri" w:hAnsi="Calibri" w:cs="Calibri"/>
          <w:b/>
          <w:bCs/>
          <w:i/>
          <w:iCs/>
          <w:sz w:val="24"/>
          <w:szCs w:val="24"/>
        </w:rPr>
        <w:t>arkusz szacowania ryzyka ICT (Excel – plik zewnętrzny)</w:t>
      </w:r>
      <w:r w:rsidR="00457D18" w:rsidRPr="00B35758">
        <w:rPr>
          <w:rFonts w:ascii="Calibri" w:hAnsi="Calibri" w:cs="Calibri"/>
          <w:b/>
          <w:bCs/>
          <w:sz w:val="24"/>
          <w:szCs w:val="24"/>
        </w:rPr>
        <w:t xml:space="preserve"> – </w:t>
      </w:r>
      <w:r w:rsidRPr="00B35758">
        <w:rPr>
          <w:rFonts w:ascii="Calibri" w:hAnsi="Calibri" w:cs="Calibri"/>
          <w:b/>
          <w:bCs/>
          <w:sz w:val="24"/>
          <w:szCs w:val="24"/>
        </w:rPr>
        <w:t>załącznik</w:t>
      </w:r>
      <w:r w:rsidR="00457D18" w:rsidRPr="00B35758">
        <w:rPr>
          <w:rFonts w:ascii="Calibri" w:hAnsi="Calibri" w:cs="Calibri"/>
          <w:b/>
          <w:bCs/>
          <w:sz w:val="24"/>
          <w:szCs w:val="24"/>
        </w:rPr>
        <w:t xml:space="preserve"> do</w:t>
      </w:r>
      <w:r w:rsidRPr="00B35758">
        <w:rPr>
          <w:rFonts w:ascii="Calibri" w:hAnsi="Calibri" w:cs="Calibri"/>
          <w:b/>
          <w:bCs/>
          <w:sz w:val="24"/>
          <w:szCs w:val="24"/>
        </w:rPr>
        <w:t xml:space="preserve"> procedury Analizy Ryzyka ICT</w:t>
      </w:r>
      <w:r w:rsidR="00457D18" w:rsidRPr="00B35758">
        <w:rPr>
          <w:rFonts w:ascii="Calibri" w:hAnsi="Calibri" w:cs="Calibri"/>
          <w:sz w:val="24"/>
          <w:szCs w:val="24"/>
        </w:rPr>
        <w:t>,</w:t>
      </w:r>
    </w:p>
    <w:p w14:paraId="498FC7FE" w14:textId="77777777" w:rsidR="004772A7" w:rsidRPr="00B35758" w:rsidRDefault="004772A7" w:rsidP="00095B5B">
      <w:pPr>
        <w:pStyle w:val="Abstract"/>
        <w:numPr>
          <w:ilvl w:val="0"/>
          <w:numId w:val="14"/>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rejestru incydentów, </w:t>
      </w:r>
    </w:p>
    <w:p w14:paraId="2BF83364" w14:textId="77777777" w:rsidR="004772A7" w:rsidRPr="00B35758" w:rsidRDefault="004772A7" w:rsidP="00095B5B">
      <w:pPr>
        <w:pStyle w:val="Abstract"/>
        <w:numPr>
          <w:ilvl w:val="0"/>
          <w:numId w:val="14"/>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raportu z audytów, </w:t>
      </w:r>
    </w:p>
    <w:p w14:paraId="6BD84E2E" w14:textId="77777777" w:rsidR="004772A7" w:rsidRPr="00B35758" w:rsidRDefault="004772A7" w:rsidP="00095B5B">
      <w:pPr>
        <w:pStyle w:val="Abstract"/>
        <w:numPr>
          <w:ilvl w:val="0"/>
          <w:numId w:val="14"/>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 xml:space="preserve">raportu z przeglądu zarządzania, </w:t>
      </w:r>
    </w:p>
    <w:p w14:paraId="643C2628" w14:textId="77777777" w:rsidR="004772A7" w:rsidRPr="00B35758" w:rsidRDefault="004772A7" w:rsidP="00095B5B">
      <w:pPr>
        <w:pStyle w:val="Abstract"/>
        <w:numPr>
          <w:ilvl w:val="0"/>
          <w:numId w:val="14"/>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ewidencji szkoleń,</w:t>
      </w:r>
    </w:p>
    <w:p w14:paraId="7290B8A6" w14:textId="78E86CBC" w:rsidR="004772A7" w:rsidRPr="00B35758" w:rsidRDefault="004772A7" w:rsidP="00095B5B">
      <w:pPr>
        <w:pStyle w:val="Abstract"/>
        <w:numPr>
          <w:ilvl w:val="0"/>
          <w:numId w:val="14"/>
        </w:numPr>
        <w:spacing w:before="0" w:after="0" w:line="360" w:lineRule="auto"/>
        <w:ind w:left="714" w:hanging="357"/>
        <w:jc w:val="both"/>
        <w:rPr>
          <w:rFonts w:ascii="Calibri" w:hAnsi="Calibri" w:cs="Calibri"/>
          <w:sz w:val="24"/>
          <w:szCs w:val="24"/>
        </w:rPr>
      </w:pPr>
      <w:r w:rsidRPr="00B35758">
        <w:rPr>
          <w:rFonts w:ascii="Calibri" w:hAnsi="Calibri" w:cs="Calibri"/>
          <w:sz w:val="24"/>
          <w:szCs w:val="24"/>
        </w:rPr>
        <w:t>rejestru kopii zapasowych</w:t>
      </w:r>
      <w:r w:rsidR="00020251" w:rsidRPr="00B35758">
        <w:rPr>
          <w:rFonts w:ascii="Calibri" w:hAnsi="Calibri" w:cs="Calibri"/>
          <w:sz w:val="24"/>
          <w:szCs w:val="24"/>
        </w:rPr>
        <w:t>.</w:t>
      </w:r>
    </w:p>
    <w:p w14:paraId="3B39A1F8" w14:textId="2E96DF2F" w:rsidR="000259F0" w:rsidRPr="00B35758" w:rsidRDefault="004772A7" w:rsidP="000259F0">
      <w:pPr>
        <w:pStyle w:val="Abstract"/>
        <w:spacing w:line="360" w:lineRule="auto"/>
        <w:jc w:val="both"/>
        <w:rPr>
          <w:rFonts w:ascii="Calibri" w:hAnsi="Calibri" w:cs="Calibri"/>
          <w:sz w:val="24"/>
          <w:szCs w:val="24"/>
        </w:rPr>
      </w:pPr>
      <w:r w:rsidRPr="00B35758">
        <w:rPr>
          <w:rFonts w:ascii="Calibri" w:hAnsi="Calibri" w:cs="Calibri"/>
          <w:sz w:val="24"/>
          <w:szCs w:val="24"/>
        </w:rPr>
        <w:t>Brak zapisów oznacza brak działania systemu – nawet przy dobrej dokumentacji.</w:t>
      </w:r>
    </w:p>
    <w:p w14:paraId="2B393DF0" w14:textId="77777777" w:rsidR="004772A7" w:rsidRPr="00B35758" w:rsidRDefault="004772A7" w:rsidP="00D74A6F">
      <w:pPr>
        <w:pStyle w:val="Nagwek2"/>
      </w:pPr>
      <w:bookmarkStart w:id="74" w:name="_Toc226710889"/>
      <w:bookmarkStart w:id="75" w:name="_Toc228192075"/>
      <w:bookmarkStart w:id="76" w:name="_Toc228263025"/>
      <w:bookmarkStart w:id="77" w:name="_Toc228448090"/>
      <w:bookmarkStart w:id="78" w:name="typowe-błędy-wdrożeniowe"/>
      <w:bookmarkEnd w:id="69"/>
      <w:r w:rsidRPr="00B35758">
        <w:t>Typowe błędy wdrożeniowe</w:t>
      </w:r>
      <w:bookmarkEnd w:id="74"/>
      <w:bookmarkEnd w:id="75"/>
      <w:bookmarkEnd w:id="76"/>
      <w:bookmarkEnd w:id="77"/>
    </w:p>
    <w:p w14:paraId="4E09E4AC" w14:textId="77777777" w:rsidR="004772A7" w:rsidRPr="00B35758" w:rsidRDefault="004772A7" w:rsidP="00D74A6F">
      <w:pPr>
        <w:pStyle w:val="Tekstpodstawowy"/>
      </w:pPr>
      <w:bookmarkStart w:id="79" w:name="_Toc226710890"/>
      <w:bookmarkStart w:id="80" w:name="_Toc228192076"/>
      <w:bookmarkStart w:id="81" w:name="_Toc228263026"/>
      <w:bookmarkStart w:id="82" w:name="_Toc228267510"/>
      <w:bookmarkStart w:id="83" w:name="_Toc228272276"/>
      <w:bookmarkStart w:id="84" w:name="_Toc228272556"/>
      <w:bookmarkStart w:id="85" w:name="_Toc228277012"/>
      <w:bookmarkStart w:id="86" w:name="_Toc228448091"/>
      <w:r w:rsidRPr="00B35758">
        <w:t>Przykłady najczęściej występujących błędów</w:t>
      </w:r>
      <w:bookmarkEnd w:id="79"/>
      <w:bookmarkEnd w:id="80"/>
      <w:bookmarkEnd w:id="81"/>
      <w:bookmarkEnd w:id="82"/>
      <w:bookmarkEnd w:id="83"/>
      <w:bookmarkEnd w:id="84"/>
      <w:bookmarkEnd w:id="85"/>
      <w:bookmarkEnd w:id="86"/>
    </w:p>
    <w:p w14:paraId="6C967512" w14:textId="77777777" w:rsidR="004772A7" w:rsidRPr="00B35758" w:rsidRDefault="004772A7" w:rsidP="00095B5B">
      <w:pPr>
        <w:pStyle w:val="Abstract"/>
        <w:numPr>
          <w:ilvl w:val="0"/>
          <w:numId w:val="15"/>
        </w:numPr>
        <w:spacing w:before="0" w:after="0"/>
        <w:jc w:val="both"/>
        <w:rPr>
          <w:rFonts w:ascii="Calibri" w:hAnsi="Calibri" w:cs="Calibri"/>
          <w:sz w:val="24"/>
          <w:szCs w:val="24"/>
        </w:rPr>
      </w:pPr>
      <w:r w:rsidRPr="00B35758">
        <w:rPr>
          <w:rFonts w:ascii="Calibri" w:hAnsi="Calibri" w:cs="Calibri"/>
          <w:sz w:val="24"/>
          <w:szCs w:val="24"/>
        </w:rPr>
        <w:lastRenderedPageBreak/>
        <w:t>traktowanie SZBI wyłącznie jako „zestawu dokumentów”,</w:t>
      </w:r>
    </w:p>
    <w:p w14:paraId="63162487" w14:textId="77777777" w:rsidR="004772A7" w:rsidRPr="00B35758" w:rsidRDefault="004772A7" w:rsidP="00095B5B">
      <w:pPr>
        <w:pStyle w:val="Abstract"/>
        <w:numPr>
          <w:ilvl w:val="0"/>
          <w:numId w:val="15"/>
        </w:numPr>
        <w:spacing w:before="0" w:after="0" w:line="360" w:lineRule="auto"/>
        <w:jc w:val="both"/>
        <w:rPr>
          <w:rFonts w:ascii="Calibri" w:hAnsi="Calibri" w:cs="Calibri"/>
          <w:sz w:val="24"/>
          <w:szCs w:val="24"/>
        </w:rPr>
      </w:pPr>
      <w:r w:rsidRPr="00B35758">
        <w:rPr>
          <w:rFonts w:ascii="Calibri" w:hAnsi="Calibri" w:cs="Calibri"/>
          <w:sz w:val="24"/>
          <w:szCs w:val="24"/>
        </w:rPr>
        <w:t>brak realnego przypisania ról,</w:t>
      </w:r>
    </w:p>
    <w:p w14:paraId="63844BF2" w14:textId="77777777" w:rsidR="004772A7" w:rsidRPr="00B35758" w:rsidRDefault="004772A7" w:rsidP="00095B5B">
      <w:pPr>
        <w:pStyle w:val="Abstract"/>
        <w:numPr>
          <w:ilvl w:val="0"/>
          <w:numId w:val="15"/>
        </w:numPr>
        <w:spacing w:before="0" w:after="0" w:line="360" w:lineRule="auto"/>
        <w:jc w:val="both"/>
        <w:rPr>
          <w:rFonts w:ascii="Calibri" w:hAnsi="Calibri" w:cs="Calibri"/>
          <w:sz w:val="24"/>
          <w:szCs w:val="24"/>
        </w:rPr>
      </w:pPr>
      <w:r w:rsidRPr="00B35758">
        <w:rPr>
          <w:rFonts w:ascii="Calibri" w:hAnsi="Calibri" w:cs="Calibri"/>
          <w:sz w:val="24"/>
          <w:szCs w:val="24"/>
        </w:rPr>
        <w:t>brak zapisów i rejestrów,</w:t>
      </w:r>
    </w:p>
    <w:p w14:paraId="6F6A5411" w14:textId="77777777" w:rsidR="007E03C2" w:rsidRPr="00B35758" w:rsidRDefault="004772A7" w:rsidP="00095B5B">
      <w:pPr>
        <w:pStyle w:val="Abstract"/>
        <w:numPr>
          <w:ilvl w:val="0"/>
          <w:numId w:val="15"/>
        </w:numPr>
        <w:spacing w:before="0" w:after="0" w:line="360" w:lineRule="auto"/>
        <w:jc w:val="both"/>
        <w:rPr>
          <w:rFonts w:ascii="Calibri" w:hAnsi="Calibri" w:cs="Calibri"/>
          <w:sz w:val="24"/>
          <w:szCs w:val="24"/>
        </w:rPr>
      </w:pPr>
      <w:r w:rsidRPr="00B35758">
        <w:rPr>
          <w:rFonts w:ascii="Calibri" w:hAnsi="Calibri" w:cs="Calibri"/>
          <w:sz w:val="24"/>
          <w:szCs w:val="24"/>
        </w:rPr>
        <w:t>brak zaangażowania kierownictwa,</w:t>
      </w:r>
    </w:p>
    <w:p w14:paraId="0E1F1527" w14:textId="0B4EF71A" w:rsidR="004772A7" w:rsidRPr="00B35758" w:rsidRDefault="004772A7" w:rsidP="00095B5B">
      <w:pPr>
        <w:pStyle w:val="Abstract"/>
        <w:numPr>
          <w:ilvl w:val="0"/>
          <w:numId w:val="15"/>
        </w:numPr>
        <w:spacing w:before="0" w:after="0" w:line="360" w:lineRule="auto"/>
        <w:jc w:val="both"/>
        <w:rPr>
          <w:rFonts w:ascii="Calibri" w:hAnsi="Calibri" w:cs="Calibri"/>
          <w:sz w:val="24"/>
          <w:szCs w:val="24"/>
        </w:rPr>
      </w:pPr>
      <w:r w:rsidRPr="00B35758">
        <w:rPr>
          <w:rFonts w:ascii="Calibri" w:hAnsi="Calibri" w:cs="Calibri"/>
          <w:sz w:val="24"/>
          <w:szCs w:val="24"/>
        </w:rPr>
        <w:t>kopiowanie dokumentów bez dostosowania.</w:t>
      </w:r>
    </w:p>
    <w:p w14:paraId="597B36E8" w14:textId="77777777" w:rsidR="004772A7" w:rsidRPr="00B35758" w:rsidRDefault="004772A7" w:rsidP="00D74A6F">
      <w:pPr>
        <w:pStyle w:val="Nagwek2"/>
      </w:pPr>
      <w:bookmarkStart w:id="87" w:name="_Toc226710891"/>
      <w:bookmarkStart w:id="88" w:name="_Toc228192077"/>
      <w:bookmarkStart w:id="89" w:name="_Toc228263027"/>
      <w:bookmarkStart w:id="90" w:name="_Toc228448092"/>
      <w:bookmarkStart w:id="91" w:name="wniosek-końcowy"/>
      <w:bookmarkEnd w:id="78"/>
      <w:r w:rsidRPr="00B35758">
        <w:t>Wniosek końcowy</w:t>
      </w:r>
      <w:bookmarkEnd w:id="87"/>
      <w:bookmarkEnd w:id="88"/>
      <w:bookmarkEnd w:id="89"/>
      <w:bookmarkEnd w:id="90"/>
    </w:p>
    <w:p w14:paraId="66F655E5" w14:textId="77777777" w:rsidR="004772A7" w:rsidRPr="00B35758" w:rsidRDefault="004772A7" w:rsidP="00A32249">
      <w:pPr>
        <w:pStyle w:val="Abstract"/>
        <w:spacing w:before="120" w:after="120" w:line="360" w:lineRule="auto"/>
        <w:ind w:firstLine="714"/>
        <w:jc w:val="both"/>
        <w:rPr>
          <w:rFonts w:ascii="Calibri" w:hAnsi="Calibri" w:cs="Calibri"/>
          <w:sz w:val="24"/>
          <w:szCs w:val="24"/>
        </w:rPr>
      </w:pPr>
      <w:r w:rsidRPr="00B35758">
        <w:rPr>
          <w:rFonts w:ascii="Calibri" w:hAnsi="Calibri" w:cs="Calibri"/>
          <w:sz w:val="24"/>
          <w:szCs w:val="24"/>
        </w:rPr>
        <w:t xml:space="preserve">Dokumentacja SZBI, do której odnosi się niniejszy Przewodnik, </w:t>
      </w:r>
      <w:r w:rsidRPr="00B35758">
        <w:rPr>
          <w:rFonts w:ascii="Calibri" w:hAnsi="Calibri" w:cs="Calibri"/>
          <w:b/>
          <w:bCs/>
          <w:sz w:val="24"/>
          <w:szCs w:val="24"/>
        </w:rPr>
        <w:t>może być skutecznie wdrażana w różnych organizacjach</w:t>
      </w:r>
      <w:r w:rsidRPr="00B35758">
        <w:rPr>
          <w:rFonts w:ascii="Calibri" w:hAnsi="Calibri" w:cs="Calibri"/>
          <w:sz w:val="24"/>
          <w:szCs w:val="24"/>
        </w:rPr>
        <w:t xml:space="preserve">, pod warunkiem: </w:t>
      </w:r>
    </w:p>
    <w:p w14:paraId="134A1673" w14:textId="77777777" w:rsidR="004772A7" w:rsidRPr="00B35758" w:rsidRDefault="004772A7" w:rsidP="00095B5B">
      <w:pPr>
        <w:pStyle w:val="Abstract"/>
        <w:numPr>
          <w:ilvl w:val="0"/>
          <w:numId w:val="16"/>
        </w:numPr>
        <w:spacing w:before="0" w:after="0" w:line="360" w:lineRule="auto"/>
        <w:ind w:left="714" w:hanging="357"/>
        <w:rPr>
          <w:rFonts w:ascii="Calibri" w:hAnsi="Calibri" w:cs="Calibri"/>
          <w:sz w:val="24"/>
          <w:szCs w:val="24"/>
        </w:rPr>
      </w:pPr>
      <w:r w:rsidRPr="00B35758">
        <w:rPr>
          <w:rFonts w:ascii="Calibri" w:hAnsi="Calibri" w:cs="Calibri"/>
          <w:sz w:val="24"/>
          <w:szCs w:val="24"/>
        </w:rPr>
        <w:t xml:space="preserve">zachowania nadrzędności Polityki, </w:t>
      </w:r>
    </w:p>
    <w:p w14:paraId="1C4BEE9B" w14:textId="77777777" w:rsidR="004772A7" w:rsidRPr="00B35758" w:rsidRDefault="004772A7" w:rsidP="00095B5B">
      <w:pPr>
        <w:pStyle w:val="Abstract"/>
        <w:numPr>
          <w:ilvl w:val="0"/>
          <w:numId w:val="16"/>
        </w:numPr>
        <w:spacing w:before="0" w:after="0" w:line="360" w:lineRule="auto"/>
        <w:ind w:left="714" w:hanging="357"/>
        <w:rPr>
          <w:rFonts w:ascii="Calibri" w:hAnsi="Calibri" w:cs="Calibri"/>
          <w:sz w:val="24"/>
          <w:szCs w:val="24"/>
        </w:rPr>
      </w:pPr>
      <w:r w:rsidRPr="00B35758">
        <w:rPr>
          <w:rFonts w:ascii="Calibri" w:hAnsi="Calibri" w:cs="Calibri"/>
          <w:sz w:val="24"/>
          <w:szCs w:val="24"/>
        </w:rPr>
        <w:t xml:space="preserve">formalnego przypisania ról, </w:t>
      </w:r>
    </w:p>
    <w:p w14:paraId="280D65F6" w14:textId="77777777" w:rsidR="004772A7" w:rsidRPr="00B35758" w:rsidRDefault="004772A7" w:rsidP="00095B5B">
      <w:pPr>
        <w:pStyle w:val="Abstract"/>
        <w:numPr>
          <w:ilvl w:val="0"/>
          <w:numId w:val="16"/>
        </w:numPr>
        <w:spacing w:before="0" w:after="0" w:line="360" w:lineRule="auto"/>
        <w:ind w:left="714" w:hanging="357"/>
        <w:rPr>
          <w:rFonts w:ascii="Calibri" w:hAnsi="Calibri" w:cs="Calibri"/>
          <w:sz w:val="24"/>
          <w:szCs w:val="24"/>
        </w:rPr>
      </w:pPr>
      <w:r w:rsidRPr="00B35758">
        <w:rPr>
          <w:rFonts w:ascii="Calibri" w:hAnsi="Calibri" w:cs="Calibri"/>
          <w:sz w:val="24"/>
          <w:szCs w:val="24"/>
        </w:rPr>
        <w:t xml:space="preserve">uzupełnienia parametrów konfiguracyjnych, </w:t>
      </w:r>
    </w:p>
    <w:p w14:paraId="6B7E7CD0" w14:textId="77777777" w:rsidR="00020251" w:rsidRPr="00B35758" w:rsidRDefault="004772A7" w:rsidP="00095B5B">
      <w:pPr>
        <w:pStyle w:val="Abstract"/>
        <w:numPr>
          <w:ilvl w:val="0"/>
          <w:numId w:val="16"/>
        </w:numPr>
        <w:spacing w:before="0" w:after="0" w:line="360" w:lineRule="auto"/>
        <w:ind w:left="714" w:hanging="357"/>
        <w:rPr>
          <w:rFonts w:ascii="Calibri" w:hAnsi="Calibri" w:cs="Calibri"/>
          <w:sz w:val="24"/>
          <w:szCs w:val="24"/>
        </w:rPr>
      </w:pPr>
      <w:r w:rsidRPr="00B35758">
        <w:rPr>
          <w:rFonts w:ascii="Calibri" w:hAnsi="Calibri" w:cs="Calibri"/>
          <w:sz w:val="24"/>
          <w:szCs w:val="24"/>
        </w:rPr>
        <w:t>zapewnienia nadzoru i zapisów.</w:t>
      </w:r>
    </w:p>
    <w:p w14:paraId="08F44986" w14:textId="492916CF" w:rsidR="0084503F" w:rsidRPr="00B35758" w:rsidRDefault="004772A7" w:rsidP="00457D18">
      <w:pPr>
        <w:pStyle w:val="Abstract"/>
        <w:spacing w:before="0" w:after="0" w:line="360" w:lineRule="auto"/>
        <w:ind w:firstLine="708"/>
        <w:jc w:val="both"/>
        <w:rPr>
          <w:rFonts w:ascii="Calibri" w:hAnsi="Calibri" w:cs="Calibri"/>
          <w:sz w:val="24"/>
          <w:szCs w:val="24"/>
        </w:rPr>
      </w:pPr>
      <w:r w:rsidRPr="00B35758">
        <w:rPr>
          <w:rFonts w:ascii="Calibri" w:hAnsi="Calibri" w:cs="Calibri"/>
          <w:sz w:val="24"/>
          <w:szCs w:val="24"/>
        </w:rPr>
        <w:t xml:space="preserve">Przewodnik ten stanowi narzędzie umożliwiające </w:t>
      </w:r>
      <w:r w:rsidRPr="00B35758">
        <w:rPr>
          <w:rFonts w:ascii="Calibri" w:hAnsi="Calibri" w:cs="Calibri"/>
          <w:b/>
          <w:bCs/>
          <w:sz w:val="24"/>
          <w:szCs w:val="24"/>
        </w:rPr>
        <w:t xml:space="preserve">powtarzalne, bezpieczne </w:t>
      </w:r>
      <w:r w:rsidR="00457D18" w:rsidRPr="00B35758">
        <w:rPr>
          <w:rFonts w:ascii="Calibri" w:hAnsi="Calibri" w:cs="Calibri"/>
          <w:b/>
          <w:bCs/>
          <w:sz w:val="24"/>
          <w:szCs w:val="24"/>
        </w:rPr>
        <w:br/>
      </w:r>
      <w:r w:rsidRPr="00B35758">
        <w:rPr>
          <w:rFonts w:ascii="Calibri" w:hAnsi="Calibri" w:cs="Calibri"/>
          <w:b/>
          <w:bCs/>
          <w:sz w:val="24"/>
          <w:szCs w:val="24"/>
        </w:rPr>
        <w:t>i audytowane wdrożenie SZBI jako rozwiązania systemowego</w:t>
      </w:r>
      <w:r w:rsidRPr="00B35758">
        <w:rPr>
          <w:rFonts w:ascii="Calibri" w:hAnsi="Calibri" w:cs="Calibri"/>
          <w:sz w:val="24"/>
          <w:szCs w:val="24"/>
        </w:rPr>
        <w:t>.</w:t>
      </w:r>
      <w:bookmarkEnd w:id="23"/>
      <w:bookmarkEnd w:id="91"/>
    </w:p>
    <w:p w14:paraId="485CD745" w14:textId="77777777" w:rsidR="0084503F" w:rsidRPr="00B35758" w:rsidRDefault="0084503F">
      <w:pPr>
        <w:rPr>
          <w:bCs w:val="0"/>
          <w:kern w:val="0"/>
          <w:szCs w:val="24"/>
          <w14:ligatures w14:val="none"/>
        </w:rPr>
      </w:pPr>
      <w:r w:rsidRPr="00B35758">
        <w:rPr>
          <w:szCs w:val="24"/>
        </w:rPr>
        <w:br w:type="page"/>
      </w:r>
    </w:p>
    <w:p w14:paraId="64DE8F37" w14:textId="50DC919F" w:rsidR="004772A7" w:rsidRPr="00B35758" w:rsidRDefault="00477D4B" w:rsidP="00457D18">
      <w:pPr>
        <w:pStyle w:val="Abstract"/>
        <w:spacing w:before="0" w:after="0" w:line="360" w:lineRule="auto"/>
        <w:ind w:firstLine="708"/>
        <w:jc w:val="both"/>
        <w:rPr>
          <w:rFonts w:ascii="Calibri" w:hAnsi="Calibri" w:cs="Calibri"/>
          <w:sz w:val="24"/>
          <w:szCs w:val="24"/>
        </w:rPr>
      </w:pPr>
      <w:r w:rsidRPr="00B35758">
        <w:rPr>
          <w:rFonts w:ascii="Calibri" w:eastAsiaTheme="majorEastAsia" w:hAnsi="Calibri" w:cs="Calibri"/>
          <w:b/>
          <w:noProof/>
          <w:sz w:val="24"/>
          <w:szCs w:val="24"/>
        </w:rPr>
        <w:lastRenderedPageBreak/>
        <w:drawing>
          <wp:anchor distT="0" distB="0" distL="114300" distR="114300" simplePos="0" relativeHeight="251768832" behindDoc="1" locked="0" layoutInCell="1" allowOverlap="1" wp14:anchorId="10845A04" wp14:editId="5190B22A">
            <wp:simplePos x="0" y="0"/>
            <wp:positionH relativeFrom="page">
              <wp:align>right</wp:align>
            </wp:positionH>
            <wp:positionV relativeFrom="paragraph">
              <wp:posOffset>-1379855</wp:posOffset>
            </wp:positionV>
            <wp:extent cx="7541895" cy="10725150"/>
            <wp:effectExtent l="0" t="0" r="1905" b="0"/>
            <wp:wrapNone/>
            <wp:docPr id="212376264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42090" cy="107254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7E1183" w14:textId="5E53D343" w:rsidR="00477D4B" w:rsidRPr="00B35758" w:rsidRDefault="00477D4B" w:rsidP="00D74A6F">
      <w:pPr>
        <w:pStyle w:val="Tekstpodstawowy"/>
      </w:pPr>
    </w:p>
    <w:p w14:paraId="75ECAEA2" w14:textId="77777777" w:rsidR="00773D40" w:rsidRPr="00B35758" w:rsidRDefault="00773D40" w:rsidP="00D74A6F">
      <w:pPr>
        <w:pStyle w:val="Tekstpodstawowy"/>
      </w:pPr>
    </w:p>
    <w:p w14:paraId="45E84AB2" w14:textId="77777777" w:rsidR="004772A7" w:rsidRPr="00B35758" w:rsidRDefault="004772A7">
      <w:pPr>
        <w:rPr>
          <w:szCs w:val="24"/>
        </w:rPr>
      </w:pPr>
    </w:p>
    <w:p w14:paraId="7A237B65" w14:textId="77777777" w:rsidR="004772A7" w:rsidRPr="00B35758" w:rsidRDefault="004772A7">
      <w:pPr>
        <w:rPr>
          <w:szCs w:val="24"/>
        </w:rPr>
      </w:pPr>
    </w:p>
    <w:p w14:paraId="493CD194" w14:textId="77777777" w:rsidR="002B4984" w:rsidRPr="00B35758" w:rsidRDefault="002B4984">
      <w:pPr>
        <w:rPr>
          <w:szCs w:val="24"/>
        </w:rPr>
      </w:pPr>
    </w:p>
    <w:p w14:paraId="7E7C20EB" w14:textId="77777777" w:rsidR="002B4984" w:rsidRPr="00B35758" w:rsidRDefault="002B4984">
      <w:pPr>
        <w:rPr>
          <w:szCs w:val="24"/>
        </w:rPr>
      </w:pPr>
    </w:p>
    <w:p w14:paraId="773F1036" w14:textId="77777777" w:rsidR="002B4984" w:rsidRPr="00B35758" w:rsidRDefault="002B4984">
      <w:pPr>
        <w:rPr>
          <w:szCs w:val="24"/>
        </w:rPr>
      </w:pPr>
    </w:p>
    <w:p w14:paraId="32B5B37C" w14:textId="77777777" w:rsidR="002B4984" w:rsidRPr="00B35758" w:rsidRDefault="002B4984">
      <w:pPr>
        <w:rPr>
          <w:szCs w:val="24"/>
        </w:rPr>
      </w:pPr>
    </w:p>
    <w:p w14:paraId="220EFF07" w14:textId="77777777" w:rsidR="002B4984" w:rsidRPr="00B35758" w:rsidRDefault="002B4984">
      <w:pPr>
        <w:rPr>
          <w:szCs w:val="24"/>
        </w:rPr>
      </w:pPr>
    </w:p>
    <w:p w14:paraId="0DB4A48A" w14:textId="77777777" w:rsidR="002B4984" w:rsidRPr="00B35758" w:rsidRDefault="002B4984">
      <w:pPr>
        <w:rPr>
          <w:szCs w:val="24"/>
        </w:rPr>
      </w:pPr>
    </w:p>
    <w:p w14:paraId="2736A225" w14:textId="77777777" w:rsidR="0084503F" w:rsidRPr="00B35758" w:rsidRDefault="0084503F">
      <w:pPr>
        <w:rPr>
          <w:szCs w:val="24"/>
        </w:rPr>
      </w:pPr>
    </w:p>
    <w:p w14:paraId="28F30273" w14:textId="77777777" w:rsidR="0084503F" w:rsidRPr="00B35758" w:rsidRDefault="0084503F">
      <w:pPr>
        <w:rPr>
          <w:szCs w:val="24"/>
        </w:rPr>
      </w:pPr>
    </w:p>
    <w:p w14:paraId="7976B211" w14:textId="77777777" w:rsidR="0084503F" w:rsidRPr="00B35758" w:rsidRDefault="0084503F">
      <w:pPr>
        <w:rPr>
          <w:szCs w:val="24"/>
        </w:rPr>
      </w:pPr>
    </w:p>
    <w:p w14:paraId="0C13B9C4" w14:textId="77777777" w:rsidR="0084503F" w:rsidRPr="00B35758" w:rsidRDefault="0084503F">
      <w:pPr>
        <w:rPr>
          <w:szCs w:val="24"/>
        </w:rPr>
      </w:pPr>
    </w:p>
    <w:p w14:paraId="491B9C2B" w14:textId="77777777" w:rsidR="0084503F" w:rsidRPr="00B35758" w:rsidRDefault="0084503F">
      <w:pPr>
        <w:rPr>
          <w:szCs w:val="24"/>
        </w:rPr>
      </w:pPr>
    </w:p>
    <w:p w14:paraId="7C3BAE9A" w14:textId="77777777" w:rsidR="0084503F" w:rsidRPr="00B35758" w:rsidRDefault="0084503F">
      <w:pPr>
        <w:rPr>
          <w:szCs w:val="24"/>
        </w:rPr>
      </w:pPr>
    </w:p>
    <w:p w14:paraId="3FE19542" w14:textId="77777777" w:rsidR="0084503F" w:rsidRPr="00B35758" w:rsidRDefault="0084503F">
      <w:pPr>
        <w:rPr>
          <w:szCs w:val="24"/>
        </w:rPr>
      </w:pPr>
    </w:p>
    <w:p w14:paraId="2E8241C8" w14:textId="77777777" w:rsidR="0084503F" w:rsidRPr="00B35758" w:rsidRDefault="0084503F">
      <w:pPr>
        <w:rPr>
          <w:szCs w:val="24"/>
        </w:rPr>
      </w:pPr>
    </w:p>
    <w:p w14:paraId="028C47C5" w14:textId="77777777" w:rsidR="0084503F" w:rsidRPr="00B35758" w:rsidRDefault="0084503F">
      <w:pPr>
        <w:rPr>
          <w:szCs w:val="24"/>
        </w:rPr>
      </w:pPr>
    </w:p>
    <w:p w14:paraId="674B2B11" w14:textId="77777777" w:rsidR="002B4984" w:rsidRPr="00B35758" w:rsidRDefault="002B4984">
      <w:pPr>
        <w:rPr>
          <w:szCs w:val="24"/>
        </w:rPr>
      </w:pPr>
    </w:p>
    <w:p w14:paraId="6733F49F" w14:textId="77777777" w:rsidR="002B4984" w:rsidRPr="00B35758" w:rsidRDefault="002B4984">
      <w:pPr>
        <w:rPr>
          <w:szCs w:val="24"/>
        </w:rPr>
      </w:pPr>
    </w:p>
    <w:p w14:paraId="5C6EA070" w14:textId="77777777" w:rsidR="002B4984" w:rsidRPr="00B35758" w:rsidRDefault="002B4984">
      <w:pPr>
        <w:rPr>
          <w:szCs w:val="24"/>
        </w:rPr>
      </w:pPr>
    </w:p>
    <w:p w14:paraId="7BB2B247" w14:textId="77777777" w:rsidR="002B4984" w:rsidRPr="00B35758" w:rsidRDefault="002B4984">
      <w:pPr>
        <w:rPr>
          <w:szCs w:val="24"/>
        </w:rPr>
      </w:pPr>
    </w:p>
    <w:p w14:paraId="4FCA0059" w14:textId="5FFDFA65" w:rsidR="002B4984" w:rsidRPr="00B35758" w:rsidRDefault="002B4984" w:rsidP="00D74A6F">
      <w:pPr>
        <w:pStyle w:val="Nagwek1"/>
      </w:pPr>
      <w:bookmarkStart w:id="92" w:name="_Toc228448093"/>
      <w:r w:rsidRPr="00B35758">
        <w:lastRenderedPageBreak/>
        <w:t>Polityka Bezpieczeństwa Informacji</w:t>
      </w:r>
      <w:bookmarkEnd w:id="92"/>
    </w:p>
    <w:p w14:paraId="1C76A00A" w14:textId="77777777" w:rsidR="002B4984" w:rsidRPr="00B35758" w:rsidRDefault="002B4984" w:rsidP="00D74A6F">
      <w:pPr>
        <w:pStyle w:val="Nagwek2"/>
      </w:pPr>
      <w:bookmarkStart w:id="93" w:name="_Toc219383878"/>
      <w:bookmarkStart w:id="94" w:name="_Toc228448094"/>
      <w:r w:rsidRPr="00B35758">
        <w:t>Cel Polityki</w:t>
      </w:r>
      <w:bookmarkEnd w:id="93"/>
      <w:bookmarkEnd w:id="94"/>
      <w:r w:rsidRPr="00B35758">
        <w:t xml:space="preserve">  </w:t>
      </w:r>
    </w:p>
    <w:p w14:paraId="0DE65CB4" w14:textId="7EB77785" w:rsidR="002B4984" w:rsidRPr="00B35758" w:rsidRDefault="002B4984" w:rsidP="002B4984">
      <w:pPr>
        <w:pStyle w:val="Akapitzlist"/>
        <w:numPr>
          <w:ilvl w:val="0"/>
          <w:numId w:val="229"/>
        </w:numPr>
        <w:suppressAutoHyphens/>
        <w:spacing w:before="240" w:line="360" w:lineRule="auto"/>
        <w:jc w:val="both"/>
        <w:rPr>
          <w:szCs w:val="24"/>
        </w:rPr>
      </w:pPr>
      <w:r w:rsidRPr="00B35758">
        <w:rPr>
          <w:szCs w:val="24"/>
        </w:rPr>
        <w:t>Celem niniejszej Polityki jest określenie zasad oraz procesów mających na celu funkcjonowanie systemu zarządzania bezpieczeństwem informacji w tym zapewnienie ochrony przetwarzanych informacji</w:t>
      </w:r>
      <w:r w:rsidR="00EA54D9">
        <w:rPr>
          <w:szCs w:val="24"/>
        </w:rPr>
        <w:t xml:space="preserve"> i </w:t>
      </w:r>
      <w:r w:rsidRPr="00B35758">
        <w:rPr>
          <w:szCs w:val="24"/>
        </w:rPr>
        <w:t>danych osobowych</w:t>
      </w:r>
      <w:r w:rsidR="00EA54D9">
        <w:rPr>
          <w:szCs w:val="24"/>
        </w:rPr>
        <w:t xml:space="preserve"> </w:t>
      </w:r>
      <w:r w:rsidRPr="00B35758">
        <w:rPr>
          <w:szCs w:val="24"/>
        </w:rPr>
        <w:t>w kontekście realizacji zadań administracji publicznej oraz świadczenia usług dla mieszkańców.</w:t>
      </w:r>
    </w:p>
    <w:p w14:paraId="597F1A4A" w14:textId="77777777" w:rsidR="002B4984" w:rsidRPr="00B35758" w:rsidRDefault="002B4984" w:rsidP="002B4984">
      <w:pPr>
        <w:pStyle w:val="Akapitzlist"/>
        <w:numPr>
          <w:ilvl w:val="0"/>
          <w:numId w:val="229"/>
        </w:numPr>
        <w:suppressAutoHyphens/>
        <w:spacing w:before="240" w:line="360" w:lineRule="auto"/>
        <w:jc w:val="both"/>
        <w:rPr>
          <w:szCs w:val="24"/>
        </w:rPr>
      </w:pPr>
      <w:r w:rsidRPr="00B35758">
        <w:rPr>
          <w:szCs w:val="24"/>
        </w:rPr>
        <w:t xml:space="preserve">Wszystkie terminy i definicje dla wszystkich dokumentów systemu ujęte są w Słowniku SZBI. </w:t>
      </w:r>
    </w:p>
    <w:p w14:paraId="7C206BDC" w14:textId="75A40130" w:rsidR="002B4984" w:rsidRPr="00B35758" w:rsidRDefault="002B4984" w:rsidP="002B4984">
      <w:pPr>
        <w:pStyle w:val="Akapitzlist"/>
        <w:numPr>
          <w:ilvl w:val="0"/>
          <w:numId w:val="229"/>
        </w:numPr>
        <w:suppressAutoHyphens/>
        <w:spacing w:before="240" w:line="360" w:lineRule="auto"/>
        <w:jc w:val="both"/>
        <w:rPr>
          <w:szCs w:val="24"/>
        </w:rPr>
      </w:pPr>
      <w:r w:rsidRPr="00B35758">
        <w:rPr>
          <w:szCs w:val="24"/>
        </w:rPr>
        <w:t xml:space="preserve">Niniejsza Polityka Bezpieczeństwa Informacji została ustanowiona i wdrożona w JST </w:t>
      </w:r>
      <w:r w:rsidRPr="004D2DA6">
        <w:rPr>
          <w:i/>
          <w:iCs/>
          <w:szCs w:val="24"/>
          <w:highlight w:val="yellow"/>
        </w:rPr>
        <w:t>[</w:t>
      </w:r>
      <w:r w:rsidRPr="00B35758">
        <w:rPr>
          <w:i/>
          <w:iCs/>
          <w:szCs w:val="24"/>
          <w:highlight w:val="yellow"/>
        </w:rPr>
        <w:t>nazwa jednostki</w:t>
      </w:r>
      <w:r w:rsidR="0084503F" w:rsidRPr="00B35758">
        <w:rPr>
          <w:i/>
          <w:iCs/>
          <w:szCs w:val="24"/>
          <w:highlight w:val="yellow"/>
        </w:rPr>
        <w:t xml:space="preserve"> – do uzupełnienia przez JST</w:t>
      </w:r>
      <w:r w:rsidRPr="00B35758">
        <w:rPr>
          <w:i/>
          <w:iCs/>
          <w:szCs w:val="24"/>
          <w:highlight w:val="yellow"/>
        </w:rPr>
        <w:t>]</w:t>
      </w:r>
      <w:r w:rsidRPr="00B35758">
        <w:rPr>
          <w:szCs w:val="24"/>
        </w:rPr>
        <w:t xml:space="preserve"> jako kluczowy element Systemu Zarządzania Bezpieczeństwem Informacji (SZBI). </w:t>
      </w:r>
    </w:p>
    <w:p w14:paraId="02D6D51B" w14:textId="62837EA8" w:rsidR="002B4984" w:rsidRPr="00B35758" w:rsidRDefault="002B4984" w:rsidP="002B4984">
      <w:pPr>
        <w:pStyle w:val="Akapitzlist"/>
        <w:numPr>
          <w:ilvl w:val="0"/>
          <w:numId w:val="229"/>
        </w:numPr>
        <w:suppressAutoHyphens/>
        <w:spacing w:before="240" w:line="360" w:lineRule="auto"/>
        <w:jc w:val="both"/>
        <w:rPr>
          <w:szCs w:val="24"/>
        </w:rPr>
      </w:pPr>
      <w:r w:rsidRPr="00B35758">
        <w:rPr>
          <w:szCs w:val="24"/>
        </w:rPr>
        <w:t xml:space="preserve">Polityka wspiera cele działalności JST polegające na zapewnieniu wysokiej jakości usług publicznych, z uwzględnieniem bezpieczeństwa informacji w procesach zarządzania </w:t>
      </w:r>
      <w:r w:rsidRPr="00B35758">
        <w:rPr>
          <w:szCs w:val="24"/>
        </w:rPr>
        <w:br/>
        <w:t xml:space="preserve">i obsługi mieszkańców oraz partnerów Urzędu. </w:t>
      </w:r>
    </w:p>
    <w:p w14:paraId="06BA1BCB" w14:textId="5CF9454F" w:rsidR="002B4984" w:rsidRPr="00B35758" w:rsidRDefault="002B4984" w:rsidP="002B4984">
      <w:pPr>
        <w:pStyle w:val="Akapitzlist"/>
        <w:numPr>
          <w:ilvl w:val="0"/>
          <w:numId w:val="229"/>
        </w:numPr>
        <w:suppressAutoHyphens/>
        <w:spacing w:before="240" w:line="360" w:lineRule="auto"/>
        <w:jc w:val="both"/>
        <w:rPr>
          <w:szCs w:val="24"/>
        </w:rPr>
      </w:pPr>
      <w:r w:rsidRPr="00B35758">
        <w:rPr>
          <w:szCs w:val="24"/>
        </w:rPr>
        <w:t>System Zarządzania Bezpieczeństwem Informacji w JST obejmuje:</w:t>
      </w:r>
    </w:p>
    <w:p w14:paraId="1D113024" w14:textId="0DFE114D" w:rsidR="00FD0D82" w:rsidRPr="00B35758" w:rsidRDefault="00FD0D82" w:rsidP="00FD0D82">
      <w:pPr>
        <w:pStyle w:val="Akapitzlist"/>
        <w:numPr>
          <w:ilvl w:val="0"/>
          <w:numId w:val="255"/>
        </w:numPr>
        <w:suppressAutoHyphens/>
        <w:spacing w:before="240" w:line="360" w:lineRule="auto"/>
        <w:jc w:val="both"/>
        <w:rPr>
          <w:szCs w:val="24"/>
        </w:rPr>
      </w:pPr>
      <w:r w:rsidRPr="00B35758">
        <w:rPr>
          <w:szCs w:val="24"/>
        </w:rPr>
        <w:t>o</w:t>
      </w:r>
      <w:r w:rsidR="002B4984" w:rsidRPr="00B35758">
        <w:rPr>
          <w:szCs w:val="24"/>
        </w:rPr>
        <w:t>chronę poufności, integralności i dostępności danych w procesach administracyjnych, usługach cyfrowych i komunikacji zewnętrznej</w:t>
      </w:r>
      <w:r w:rsidRPr="00B35758">
        <w:rPr>
          <w:szCs w:val="24"/>
        </w:rPr>
        <w:t>,</w:t>
      </w:r>
    </w:p>
    <w:p w14:paraId="57B72AE4" w14:textId="4A198E6A" w:rsidR="00FD0D82" w:rsidRPr="00B35758" w:rsidRDefault="00FD0D82" w:rsidP="00FD0D82">
      <w:pPr>
        <w:pStyle w:val="Akapitzlist"/>
        <w:numPr>
          <w:ilvl w:val="0"/>
          <w:numId w:val="255"/>
        </w:numPr>
        <w:suppressAutoHyphens/>
        <w:spacing w:before="240" w:line="360" w:lineRule="auto"/>
        <w:jc w:val="both"/>
        <w:rPr>
          <w:szCs w:val="24"/>
        </w:rPr>
      </w:pPr>
      <w:r w:rsidRPr="00B35758">
        <w:rPr>
          <w:szCs w:val="24"/>
        </w:rPr>
        <w:t>z</w:t>
      </w:r>
      <w:r w:rsidR="002B4984" w:rsidRPr="00B35758">
        <w:rPr>
          <w:szCs w:val="24"/>
        </w:rPr>
        <w:t>apewnienie ciągłości działania w razie wystąpienia incydentu mającego wpływ na dostępność świadczonych usług na zasadach przyjętych w ramach oceny ryzyka</w:t>
      </w:r>
      <w:r w:rsidRPr="00B35758">
        <w:rPr>
          <w:szCs w:val="24"/>
        </w:rPr>
        <w:t>,</w:t>
      </w:r>
    </w:p>
    <w:p w14:paraId="6D5618B2" w14:textId="3716A978" w:rsidR="00FD0D82" w:rsidRPr="00B35758" w:rsidRDefault="00FD0D82" w:rsidP="00FD0D82">
      <w:pPr>
        <w:pStyle w:val="Akapitzlist"/>
        <w:numPr>
          <w:ilvl w:val="0"/>
          <w:numId w:val="255"/>
        </w:numPr>
        <w:suppressAutoHyphens/>
        <w:spacing w:before="240" w:line="360" w:lineRule="auto"/>
        <w:jc w:val="both"/>
        <w:rPr>
          <w:szCs w:val="24"/>
        </w:rPr>
      </w:pPr>
      <w:r w:rsidRPr="00B35758">
        <w:rPr>
          <w:szCs w:val="24"/>
        </w:rPr>
        <w:t>i</w:t>
      </w:r>
      <w:r w:rsidR="002B4984" w:rsidRPr="00B35758">
        <w:rPr>
          <w:szCs w:val="24"/>
        </w:rPr>
        <w:t>dentyfikację i zarządzanie aktywami informacyjnymi, w tym systemami informatycznymi, dokumentacją papierową i elektroniczną oraz infrastrukturą wspierającą</w:t>
      </w:r>
      <w:r w:rsidRPr="00B35758">
        <w:rPr>
          <w:szCs w:val="24"/>
        </w:rPr>
        <w:t>,</w:t>
      </w:r>
    </w:p>
    <w:p w14:paraId="29DC1A57" w14:textId="5DEE26FE" w:rsidR="002B4984" w:rsidRPr="00B35758" w:rsidRDefault="00FD0D82" w:rsidP="00FD0D82">
      <w:pPr>
        <w:pStyle w:val="Akapitzlist"/>
        <w:numPr>
          <w:ilvl w:val="0"/>
          <w:numId w:val="255"/>
        </w:numPr>
        <w:suppressAutoHyphens/>
        <w:spacing w:before="240" w:line="360" w:lineRule="auto"/>
        <w:jc w:val="both"/>
        <w:rPr>
          <w:szCs w:val="24"/>
        </w:rPr>
      </w:pPr>
      <w:r w:rsidRPr="00B35758">
        <w:rPr>
          <w:szCs w:val="24"/>
        </w:rPr>
        <w:t>s</w:t>
      </w:r>
      <w:r w:rsidR="002B4984" w:rsidRPr="00B35758">
        <w:rPr>
          <w:szCs w:val="24"/>
        </w:rPr>
        <w:t>pełnianie wymagań prawnych i regulacyjnych dotyczących ochrony danych osobowych, cyberbezpieczeństwa i informacji publicznych.</w:t>
      </w:r>
    </w:p>
    <w:p w14:paraId="7BEB37A8" w14:textId="77777777" w:rsidR="002B4984" w:rsidRPr="00B35758" w:rsidRDefault="002B4984" w:rsidP="002B4984">
      <w:pPr>
        <w:pStyle w:val="Akapitzlist"/>
        <w:numPr>
          <w:ilvl w:val="0"/>
          <w:numId w:val="229"/>
        </w:numPr>
        <w:suppressAutoHyphens/>
        <w:spacing w:before="240" w:line="360" w:lineRule="auto"/>
        <w:jc w:val="both"/>
        <w:rPr>
          <w:szCs w:val="24"/>
        </w:rPr>
      </w:pPr>
      <w:r w:rsidRPr="00B35758">
        <w:rPr>
          <w:szCs w:val="24"/>
        </w:rPr>
        <w:t>Cele SZBI obejmują:</w:t>
      </w:r>
    </w:p>
    <w:p w14:paraId="09C32B7F" w14:textId="6DC5AAAE" w:rsidR="002B4984" w:rsidRPr="00B35758" w:rsidRDefault="002B4984" w:rsidP="002B4984">
      <w:pPr>
        <w:pStyle w:val="Akapitzlist"/>
        <w:numPr>
          <w:ilvl w:val="0"/>
          <w:numId w:val="253"/>
        </w:numPr>
        <w:suppressAutoHyphens/>
        <w:spacing w:before="240" w:line="360" w:lineRule="auto"/>
        <w:jc w:val="both"/>
        <w:rPr>
          <w:szCs w:val="24"/>
        </w:rPr>
      </w:pPr>
      <w:r w:rsidRPr="00B35758">
        <w:rPr>
          <w:szCs w:val="24"/>
        </w:rPr>
        <w:t>minimalizowanie ryzyka naruszenia bezpieczeństwa danych,</w:t>
      </w:r>
    </w:p>
    <w:p w14:paraId="1F6861F5" w14:textId="39B296CF" w:rsidR="002B4984" w:rsidRPr="00B35758" w:rsidRDefault="002B4984" w:rsidP="002B4984">
      <w:pPr>
        <w:pStyle w:val="Akapitzlist"/>
        <w:numPr>
          <w:ilvl w:val="0"/>
          <w:numId w:val="253"/>
        </w:numPr>
        <w:suppressAutoHyphens/>
        <w:spacing w:before="240" w:line="360" w:lineRule="auto"/>
        <w:jc w:val="both"/>
        <w:rPr>
          <w:szCs w:val="24"/>
        </w:rPr>
      </w:pPr>
      <w:r w:rsidRPr="00B35758">
        <w:rPr>
          <w:szCs w:val="24"/>
        </w:rPr>
        <w:t>zapewnienie ciągłości pracy i świadczenia usług na akceptowalnym poziomie,</w:t>
      </w:r>
    </w:p>
    <w:p w14:paraId="6CC1246D" w14:textId="682240E6" w:rsidR="002B4984" w:rsidRPr="00B35758" w:rsidRDefault="002B4984" w:rsidP="00FD0D82">
      <w:pPr>
        <w:pStyle w:val="Akapitzlist"/>
        <w:numPr>
          <w:ilvl w:val="0"/>
          <w:numId w:val="253"/>
        </w:numPr>
        <w:suppressAutoHyphens/>
        <w:spacing w:before="240" w:line="360" w:lineRule="auto"/>
        <w:jc w:val="both"/>
        <w:rPr>
          <w:szCs w:val="24"/>
        </w:rPr>
      </w:pPr>
      <w:r w:rsidRPr="00B35758">
        <w:rPr>
          <w:szCs w:val="24"/>
        </w:rPr>
        <w:lastRenderedPageBreak/>
        <w:t>zapewnienie mieszkańcom i innym stronom zainteresowanym zaufania do procesów przetwarzania informacji.</w:t>
      </w:r>
    </w:p>
    <w:p w14:paraId="489F5C8A" w14:textId="3A7DCE19" w:rsidR="002B4984" w:rsidRPr="00B35758" w:rsidRDefault="002B4984" w:rsidP="00D74A6F">
      <w:pPr>
        <w:pStyle w:val="Nagwek2"/>
      </w:pPr>
      <w:bookmarkStart w:id="95" w:name="_Toc219383879"/>
      <w:bookmarkStart w:id="96" w:name="_Toc228448095"/>
      <w:r w:rsidRPr="00B35758">
        <w:t xml:space="preserve">Podstawa </w:t>
      </w:r>
      <w:r w:rsidR="00EA54D9">
        <w:t>p</w:t>
      </w:r>
      <w:r w:rsidRPr="00B35758">
        <w:t>rawna</w:t>
      </w:r>
      <w:bookmarkEnd w:id="95"/>
      <w:bookmarkEnd w:id="96"/>
      <w:r w:rsidRPr="00B35758">
        <w:t xml:space="preserve"> </w:t>
      </w:r>
    </w:p>
    <w:p w14:paraId="24ADFD1D" w14:textId="2AFA99A8" w:rsidR="002B4984" w:rsidRPr="00B35758" w:rsidRDefault="002B4984" w:rsidP="002B4984">
      <w:pPr>
        <w:pStyle w:val="Akapitzlist"/>
        <w:numPr>
          <w:ilvl w:val="0"/>
          <w:numId w:val="228"/>
        </w:numPr>
        <w:suppressAutoHyphens/>
        <w:spacing w:before="240" w:line="360" w:lineRule="auto"/>
        <w:jc w:val="both"/>
        <w:rPr>
          <w:szCs w:val="24"/>
        </w:rPr>
      </w:pPr>
      <w:r w:rsidRPr="00B35758">
        <w:rPr>
          <w:szCs w:val="24"/>
        </w:rPr>
        <w:t>Niniejsza Polityka Bezpieczeństwa Informacji jest podstawowym dokumentem opisującym System Zarządzania Bezpieczeństwem Informacji wdrożony w Jednostce Samorządu Terytorialnego (dalej JST)</w:t>
      </w:r>
      <w:r w:rsidR="00421271">
        <w:rPr>
          <w:szCs w:val="24"/>
        </w:rPr>
        <w:t xml:space="preserve">. </w:t>
      </w:r>
      <w:r w:rsidRPr="00B35758">
        <w:rPr>
          <w:szCs w:val="24"/>
        </w:rPr>
        <w:t>Dokument ten definiuje ramy dla zarządzania bezpieczeństwem informacji zgodnie z obowiązującą normą PN-ISO/IEC 27001</w:t>
      </w:r>
      <w:r w:rsidR="00FD0D82" w:rsidRPr="00B35758">
        <w:rPr>
          <w:szCs w:val="24"/>
        </w:rPr>
        <w:t>,</w:t>
      </w:r>
      <w:r w:rsidRPr="00B35758">
        <w:rPr>
          <w:szCs w:val="24"/>
        </w:rPr>
        <w:t xml:space="preserve"> przepisami prawnymi, </w:t>
      </w:r>
      <w:r w:rsidRPr="00B35758">
        <w:rPr>
          <w:szCs w:val="24"/>
        </w:rPr>
        <w:br/>
        <w:t>w szczególności:</w:t>
      </w:r>
    </w:p>
    <w:p w14:paraId="4BDB5E8A" w14:textId="2A751E70" w:rsidR="002B4984" w:rsidRPr="00B35758" w:rsidRDefault="002B4984" w:rsidP="002B4984">
      <w:pPr>
        <w:pStyle w:val="Akapitzlist"/>
        <w:numPr>
          <w:ilvl w:val="0"/>
          <w:numId w:val="254"/>
        </w:numPr>
        <w:suppressAutoHyphens/>
        <w:spacing w:before="240" w:line="360" w:lineRule="auto"/>
        <w:jc w:val="both"/>
        <w:rPr>
          <w:szCs w:val="24"/>
        </w:rPr>
      </w:pPr>
      <w:r w:rsidRPr="00B35758">
        <w:rPr>
          <w:szCs w:val="24"/>
        </w:rPr>
        <w:t>ustawą z dnia 5 lipca 2018 r. o krajowym systemie cyberbezpieczeństwa,</w:t>
      </w:r>
    </w:p>
    <w:p w14:paraId="39DA809F" w14:textId="0692D47E" w:rsidR="002B4984" w:rsidRPr="00B35758" w:rsidRDefault="002B4984" w:rsidP="002B4984">
      <w:pPr>
        <w:pStyle w:val="Akapitzlist"/>
        <w:numPr>
          <w:ilvl w:val="0"/>
          <w:numId w:val="254"/>
        </w:numPr>
        <w:suppressAutoHyphens/>
        <w:spacing w:before="240" w:line="360" w:lineRule="auto"/>
        <w:jc w:val="both"/>
        <w:rPr>
          <w:szCs w:val="24"/>
        </w:rPr>
      </w:pPr>
      <w:r w:rsidRPr="00B35758">
        <w:rPr>
          <w:szCs w:val="24"/>
        </w:rPr>
        <w:t>ustawą z dnia 17 lutego 2005 r</w:t>
      </w:r>
      <w:r w:rsidR="00EA54D9">
        <w:rPr>
          <w:szCs w:val="24"/>
        </w:rPr>
        <w:t>.</w:t>
      </w:r>
      <w:r w:rsidRPr="00B35758">
        <w:rPr>
          <w:szCs w:val="24"/>
        </w:rPr>
        <w:t xml:space="preserve"> o informatyzacji działalności podmiotów realizujących zadania publiczne,</w:t>
      </w:r>
    </w:p>
    <w:p w14:paraId="48C6C033" w14:textId="348E4C67" w:rsidR="002B4984" w:rsidRPr="00B35758" w:rsidRDefault="002B4984" w:rsidP="002B4984">
      <w:pPr>
        <w:pStyle w:val="Akapitzlist"/>
        <w:numPr>
          <w:ilvl w:val="0"/>
          <w:numId w:val="254"/>
        </w:numPr>
        <w:suppressAutoHyphens/>
        <w:spacing w:before="240" w:line="360" w:lineRule="auto"/>
        <w:jc w:val="both"/>
        <w:rPr>
          <w:szCs w:val="24"/>
        </w:rPr>
      </w:pPr>
      <w:r w:rsidRPr="00B35758">
        <w:rPr>
          <w:szCs w:val="24"/>
        </w:rPr>
        <w:t>rozporządzeniem Rady Ministrów z dnia 21 maja 2024 r</w:t>
      </w:r>
      <w:r w:rsidR="00EA54D9">
        <w:rPr>
          <w:szCs w:val="24"/>
        </w:rPr>
        <w:t>.</w:t>
      </w:r>
      <w:r w:rsidRPr="00B35758">
        <w:rPr>
          <w:szCs w:val="24"/>
        </w:rPr>
        <w:t xml:space="preserve"> w sprawie Krajowych Ram Interoperacyjności, minimalnych wymagań dla rejestrów publicznych i wymiany informacji w postaci elektronicznej oraz minimalnych wymagań dla systemów teleinformatycznych.</w:t>
      </w:r>
    </w:p>
    <w:p w14:paraId="0BC84F01" w14:textId="77777777" w:rsidR="002B4984" w:rsidRPr="00B35758" w:rsidRDefault="002B4984" w:rsidP="002B4984">
      <w:pPr>
        <w:pStyle w:val="Akapitzlist"/>
        <w:numPr>
          <w:ilvl w:val="0"/>
          <w:numId w:val="228"/>
        </w:numPr>
        <w:suppressAutoHyphens/>
        <w:spacing w:before="240" w:line="360" w:lineRule="auto"/>
        <w:jc w:val="both"/>
        <w:rPr>
          <w:szCs w:val="24"/>
        </w:rPr>
      </w:pPr>
      <w:r w:rsidRPr="00B35758">
        <w:rPr>
          <w:szCs w:val="24"/>
        </w:rPr>
        <w:t>Polityka Bezpieczeństwa Informacji uwzględnia również wymagania:</w:t>
      </w:r>
    </w:p>
    <w:p w14:paraId="1E8B9C94" w14:textId="0867C79A" w:rsidR="002B4984" w:rsidRPr="00B35758" w:rsidRDefault="002B4984" w:rsidP="002B4984">
      <w:pPr>
        <w:pStyle w:val="Akapitzlist"/>
        <w:numPr>
          <w:ilvl w:val="0"/>
          <w:numId w:val="224"/>
        </w:numPr>
        <w:suppressAutoHyphens/>
        <w:spacing w:before="240" w:line="360" w:lineRule="auto"/>
        <w:jc w:val="both"/>
        <w:rPr>
          <w:szCs w:val="24"/>
        </w:rPr>
      </w:pPr>
      <w:r w:rsidRPr="00B35758">
        <w:rPr>
          <w:szCs w:val="24"/>
        </w:rPr>
        <w:t>dyrektywy Parlamentu Europejskiego i Rady z dnia 14 grudnia 2022 r. w sprawie środków na rzecz wysokiego wspólnego poziomu cyberbezpieczeństwa na terytorium Unii, zmieniająca rozporządzenie (UE) nr 910/2014 i dyrektywę (UE) 2018/1972 oraz uchylająca dyrektywę (UE) 2016/1148 (dalej jako dyrektywa NIS 2),</w:t>
      </w:r>
    </w:p>
    <w:p w14:paraId="6D028A9E" w14:textId="399F434F" w:rsidR="002B4984" w:rsidRPr="00B35758" w:rsidRDefault="002B4984" w:rsidP="002B4984">
      <w:pPr>
        <w:pStyle w:val="Akapitzlist"/>
        <w:numPr>
          <w:ilvl w:val="0"/>
          <w:numId w:val="224"/>
        </w:numPr>
        <w:suppressAutoHyphens/>
        <w:spacing w:before="240" w:line="360" w:lineRule="auto"/>
        <w:jc w:val="both"/>
        <w:rPr>
          <w:szCs w:val="24"/>
        </w:rPr>
      </w:pPr>
      <w:r w:rsidRPr="00B35758">
        <w:rPr>
          <w:szCs w:val="24"/>
        </w:rPr>
        <w:t xml:space="preserve">rozporządzenie Parlamentu Europejskiego i Rady 2016/679 z dnia 27 kwietnia 2016 r. </w:t>
      </w:r>
      <w:r w:rsidR="000963FD" w:rsidRPr="00B35758">
        <w:rPr>
          <w:szCs w:val="24"/>
        </w:rPr>
        <w:br/>
      </w:r>
      <w:r w:rsidRPr="00B35758">
        <w:rPr>
          <w:szCs w:val="24"/>
        </w:rPr>
        <w:t>w sprawie ochrony osób fizycznych w związku z przetwarzaniem danych osobowych i w sprawie swobodnego przepływu takich danych oraz uchylenia dyrektywy 95/46/WE (ogólne rozporządzenie o ochronie danych tzw. RODO).</w:t>
      </w:r>
    </w:p>
    <w:p w14:paraId="158CB9B9" w14:textId="77777777" w:rsidR="002B4984" w:rsidRPr="00B35758" w:rsidRDefault="002B4984" w:rsidP="00D74A6F">
      <w:pPr>
        <w:pStyle w:val="Nagwek2"/>
      </w:pPr>
      <w:bookmarkStart w:id="97" w:name="_Toc219383880"/>
      <w:bookmarkStart w:id="98" w:name="_Toc228448096"/>
      <w:r w:rsidRPr="00B35758">
        <w:t>Zakres Stosowania</w:t>
      </w:r>
      <w:bookmarkEnd w:id="97"/>
      <w:bookmarkEnd w:id="98"/>
    </w:p>
    <w:p w14:paraId="52BDBE74" w14:textId="13CE5EE5" w:rsidR="002B4984" w:rsidRPr="00B35758" w:rsidRDefault="002B4984" w:rsidP="002B4984">
      <w:pPr>
        <w:spacing w:before="240" w:line="360" w:lineRule="auto"/>
        <w:jc w:val="both"/>
        <w:rPr>
          <w:szCs w:val="24"/>
        </w:rPr>
      </w:pPr>
      <w:r w:rsidRPr="00B35758">
        <w:rPr>
          <w:szCs w:val="24"/>
        </w:rPr>
        <w:t xml:space="preserve">Niniejsza Polityka ma zastosowanie w Jednostce Samorządu Terytorialnego (JST) </w:t>
      </w:r>
      <w:r w:rsidRPr="00B35758">
        <w:rPr>
          <w:i/>
          <w:iCs/>
          <w:szCs w:val="24"/>
          <w:highlight w:val="yellow"/>
        </w:rPr>
        <w:t xml:space="preserve">[nazwa </w:t>
      </w:r>
      <w:r w:rsidR="000963FD" w:rsidRPr="00B35758">
        <w:rPr>
          <w:i/>
          <w:iCs/>
          <w:szCs w:val="24"/>
          <w:highlight w:val="yellow"/>
        </w:rPr>
        <w:br/>
      </w:r>
      <w:r w:rsidRPr="00B35758">
        <w:rPr>
          <w:i/>
          <w:iCs/>
          <w:szCs w:val="24"/>
          <w:highlight w:val="yellow"/>
        </w:rPr>
        <w:t>i adres</w:t>
      </w:r>
      <w:r w:rsidR="0084503F" w:rsidRPr="00B35758">
        <w:rPr>
          <w:i/>
          <w:iCs/>
          <w:szCs w:val="24"/>
          <w:highlight w:val="yellow"/>
        </w:rPr>
        <w:t xml:space="preserve"> – do uzupełnienia przez JST</w:t>
      </w:r>
      <w:r w:rsidRPr="00B35758">
        <w:rPr>
          <w:i/>
          <w:iCs/>
          <w:szCs w:val="24"/>
          <w:highlight w:val="yellow"/>
        </w:rPr>
        <w:t>]</w:t>
      </w:r>
      <w:r w:rsidRPr="00B35758">
        <w:rPr>
          <w:szCs w:val="24"/>
        </w:rPr>
        <w:t xml:space="preserve"> i obowiązuje wszystkie systemy informatyczne, ICT, </w:t>
      </w:r>
      <w:r w:rsidRPr="00B35758">
        <w:rPr>
          <w:szCs w:val="24"/>
        </w:rPr>
        <w:lastRenderedPageBreak/>
        <w:t xml:space="preserve">pracowników oraz osoby dopuszczone do przetwarzania danych niezależnie od ich kategorii oraz rodzaju. </w:t>
      </w:r>
    </w:p>
    <w:p w14:paraId="54405696" w14:textId="77777777" w:rsidR="002B4984" w:rsidRPr="00B35758" w:rsidRDefault="002B4984" w:rsidP="00D74A6F">
      <w:pPr>
        <w:pStyle w:val="Tekstpodstawowy"/>
      </w:pPr>
      <w:bookmarkStart w:id="99" w:name="_Toc219383881"/>
      <w:bookmarkStart w:id="100" w:name="_Toc228448097"/>
      <w:r w:rsidRPr="00B35758">
        <w:t>Odpowiedzialność za Politykę</w:t>
      </w:r>
      <w:bookmarkEnd w:id="99"/>
      <w:bookmarkEnd w:id="100"/>
      <w:r w:rsidRPr="00B35758">
        <w:t xml:space="preserve"> </w:t>
      </w:r>
    </w:p>
    <w:p w14:paraId="1DF0FF8F" w14:textId="77777777" w:rsidR="002B4984" w:rsidRPr="00B35758" w:rsidRDefault="002B4984" w:rsidP="0084503F">
      <w:pPr>
        <w:numPr>
          <w:ilvl w:val="0"/>
          <w:numId w:val="226"/>
        </w:numPr>
        <w:suppressAutoHyphens/>
        <w:spacing w:after="0" w:line="360" w:lineRule="auto"/>
        <w:ind w:left="714" w:hanging="357"/>
        <w:jc w:val="both"/>
        <w:rPr>
          <w:szCs w:val="24"/>
        </w:rPr>
      </w:pPr>
      <w:r w:rsidRPr="00B35758">
        <w:rPr>
          <w:szCs w:val="24"/>
        </w:rPr>
        <w:t>Kierownik JST ponosi odpowiedzialność za zapewnienie funkcjonowania systemu zarządzania bezpieczeństwem informacji, w tym za zatwierdzenie, wdrożenie oraz egzekwowanie niniejszej polityki.</w:t>
      </w:r>
    </w:p>
    <w:p w14:paraId="03E769E2" w14:textId="2261D339" w:rsidR="002B4984" w:rsidRPr="00B35758" w:rsidRDefault="002B4984" w:rsidP="0084503F">
      <w:pPr>
        <w:numPr>
          <w:ilvl w:val="0"/>
          <w:numId w:val="226"/>
        </w:numPr>
        <w:suppressAutoHyphens/>
        <w:spacing w:after="0" w:line="360" w:lineRule="auto"/>
        <w:ind w:left="714" w:hanging="357"/>
        <w:jc w:val="both"/>
        <w:rPr>
          <w:szCs w:val="24"/>
        </w:rPr>
      </w:pPr>
      <w:r w:rsidRPr="00B35758">
        <w:rPr>
          <w:szCs w:val="24"/>
        </w:rPr>
        <w:t xml:space="preserve">Osoba odpowiedzialna za bezpieczeństwo informacji, odpowiada za nadzór nad stosowaniem Polityki, jej spójność z innymi regulacjami wewnętrznymi oraz monitorowanie skuteczności stosowanych środków bezpieczeństwa. </w:t>
      </w:r>
    </w:p>
    <w:p w14:paraId="5FD5C543" w14:textId="77777777" w:rsidR="002B4984" w:rsidRPr="00B35758" w:rsidRDefault="002B4984" w:rsidP="0084503F">
      <w:pPr>
        <w:numPr>
          <w:ilvl w:val="0"/>
          <w:numId w:val="226"/>
        </w:numPr>
        <w:suppressAutoHyphens/>
        <w:spacing w:after="0" w:line="360" w:lineRule="auto"/>
        <w:ind w:left="714" w:hanging="357"/>
        <w:jc w:val="both"/>
        <w:rPr>
          <w:szCs w:val="24"/>
        </w:rPr>
      </w:pPr>
      <w:r w:rsidRPr="00B35758">
        <w:rPr>
          <w:szCs w:val="24"/>
        </w:rPr>
        <w:t>Kierownik komórki odpowiedzialnej za obsługę informatyczną odpowiada za techniczną realizację wymagań bezpieczeństwa na wszystkich etapach cyklu życia systemów technologii informacyjno-komunikacyjnych.</w:t>
      </w:r>
    </w:p>
    <w:p w14:paraId="26FD8417" w14:textId="4188E039" w:rsidR="002B4984" w:rsidRPr="00B35758" w:rsidRDefault="002B4984" w:rsidP="0084503F">
      <w:pPr>
        <w:numPr>
          <w:ilvl w:val="0"/>
          <w:numId w:val="226"/>
        </w:numPr>
        <w:suppressAutoHyphens/>
        <w:spacing w:after="0" w:line="360" w:lineRule="auto"/>
        <w:ind w:left="714" w:hanging="357"/>
        <w:jc w:val="both"/>
        <w:rPr>
          <w:szCs w:val="24"/>
        </w:rPr>
      </w:pPr>
      <w:r w:rsidRPr="00B35758">
        <w:rPr>
          <w:szCs w:val="24"/>
        </w:rPr>
        <w:t xml:space="preserve">Kierownicy komórek organizacyjnych odpowiadają za stosowanie polityki </w:t>
      </w:r>
      <w:r w:rsidRPr="00B35758">
        <w:rPr>
          <w:szCs w:val="24"/>
        </w:rPr>
        <w:br/>
        <w:t>w odniesieniu do systemów wykorzystywanych w podległych im obszarach działalności oraz w odniesieniu do pracowników.</w:t>
      </w:r>
    </w:p>
    <w:p w14:paraId="1E66D43C" w14:textId="5997B9B6" w:rsidR="002B4984" w:rsidRDefault="002B4984" w:rsidP="0084503F">
      <w:pPr>
        <w:numPr>
          <w:ilvl w:val="0"/>
          <w:numId w:val="226"/>
        </w:numPr>
        <w:suppressAutoHyphens/>
        <w:spacing w:after="0" w:line="360" w:lineRule="auto"/>
        <w:ind w:left="714" w:hanging="357"/>
        <w:jc w:val="both"/>
        <w:rPr>
          <w:szCs w:val="24"/>
        </w:rPr>
      </w:pPr>
      <w:r w:rsidRPr="00B35758">
        <w:rPr>
          <w:szCs w:val="24"/>
        </w:rPr>
        <w:t>Pracownicy JST są zobowiązani do przestrzegania zasad określonych w SZBI w zakresie wynikającym z powierzonych im obowiązków.</w:t>
      </w:r>
    </w:p>
    <w:p w14:paraId="7109D4ED" w14:textId="77777777" w:rsidR="00D74A6F" w:rsidRPr="00B35758" w:rsidRDefault="00D74A6F" w:rsidP="00D74A6F">
      <w:pPr>
        <w:suppressAutoHyphens/>
        <w:spacing w:after="0" w:line="360" w:lineRule="auto"/>
        <w:ind w:left="714"/>
        <w:jc w:val="both"/>
        <w:rPr>
          <w:szCs w:val="24"/>
        </w:rPr>
      </w:pPr>
    </w:p>
    <w:p w14:paraId="232DE5AF" w14:textId="471CEEEA" w:rsidR="002B4984" w:rsidRPr="00B35758" w:rsidRDefault="002B4984" w:rsidP="00D74A6F">
      <w:pPr>
        <w:pStyle w:val="Tekstpodstawowy"/>
      </w:pPr>
      <w:bookmarkStart w:id="101" w:name="_Toc219383882"/>
      <w:bookmarkStart w:id="102" w:name="_Toc228448098"/>
      <w:r w:rsidRPr="00B35758">
        <w:t>Opis Postępowania</w:t>
      </w:r>
      <w:bookmarkEnd w:id="101"/>
      <w:r w:rsidR="0084503F" w:rsidRPr="00B35758">
        <w:t xml:space="preserve"> / kontekst organizacji</w:t>
      </w:r>
      <w:bookmarkEnd w:id="102"/>
    </w:p>
    <w:p w14:paraId="1FD0387A" w14:textId="77777777" w:rsidR="002B4984" w:rsidRPr="00B35758" w:rsidRDefault="002B4984" w:rsidP="002B4984">
      <w:pPr>
        <w:pStyle w:val="Nagwek3"/>
        <w:rPr>
          <w:sz w:val="24"/>
          <w:szCs w:val="24"/>
        </w:rPr>
      </w:pPr>
      <w:bookmarkStart w:id="103" w:name="_Toc219383884"/>
      <w:bookmarkStart w:id="104" w:name="_Toc228448099"/>
      <w:r w:rsidRPr="00B35758">
        <w:rPr>
          <w:sz w:val="24"/>
          <w:szCs w:val="24"/>
        </w:rPr>
        <w:t>Zrozumienie organizacji i jej kontekstu</w:t>
      </w:r>
      <w:bookmarkEnd w:id="103"/>
      <w:bookmarkEnd w:id="104"/>
    </w:p>
    <w:p w14:paraId="4C456E47" w14:textId="3C0657DB" w:rsidR="002B4984" w:rsidRPr="00B35758" w:rsidRDefault="002B4984" w:rsidP="002B4984">
      <w:pPr>
        <w:tabs>
          <w:tab w:val="left" w:pos="709"/>
        </w:tabs>
        <w:spacing w:before="240" w:line="360" w:lineRule="auto"/>
        <w:jc w:val="both"/>
        <w:rPr>
          <w:szCs w:val="24"/>
        </w:rPr>
      </w:pPr>
      <w:r w:rsidRPr="00B35758">
        <w:rPr>
          <w:szCs w:val="24"/>
        </w:rPr>
        <w:t>JST uwzględnia czynniki wewnętrzne i zewnętrzne mające wpływ na realizację swoich działań i funkcjonowanie SZBI.</w:t>
      </w:r>
    </w:p>
    <w:p w14:paraId="2664FA7B" w14:textId="77777777" w:rsidR="002B4984" w:rsidRPr="00B35758" w:rsidRDefault="002B4984" w:rsidP="002B4984">
      <w:pPr>
        <w:tabs>
          <w:tab w:val="left" w:pos="709"/>
        </w:tabs>
        <w:spacing w:before="240" w:line="360" w:lineRule="auto"/>
        <w:jc w:val="both"/>
        <w:rPr>
          <w:szCs w:val="24"/>
        </w:rPr>
      </w:pPr>
    </w:p>
    <w:p w14:paraId="50E045AC" w14:textId="77777777" w:rsidR="002B4984" w:rsidRDefault="002B4984" w:rsidP="002B4984">
      <w:pPr>
        <w:tabs>
          <w:tab w:val="left" w:pos="709"/>
        </w:tabs>
        <w:spacing w:before="240" w:line="360" w:lineRule="auto"/>
        <w:jc w:val="both"/>
        <w:rPr>
          <w:szCs w:val="24"/>
        </w:rPr>
      </w:pPr>
    </w:p>
    <w:p w14:paraId="1DE556DE" w14:textId="77777777" w:rsidR="00D74A6F" w:rsidRPr="00B35758" w:rsidRDefault="00D74A6F" w:rsidP="002B4984">
      <w:pPr>
        <w:tabs>
          <w:tab w:val="left" w:pos="709"/>
        </w:tabs>
        <w:spacing w:before="240" w:line="360" w:lineRule="auto"/>
        <w:jc w:val="both"/>
        <w:rPr>
          <w:szCs w:val="24"/>
        </w:rPr>
      </w:pPr>
    </w:p>
    <w:p w14:paraId="64423BCD" w14:textId="5283017F" w:rsidR="00C563A4" w:rsidRPr="00B35758" w:rsidRDefault="002B4984" w:rsidP="000D0DEC">
      <w:pPr>
        <w:pStyle w:val="Tekstpodstawowy"/>
        <w:jc w:val="center"/>
      </w:pPr>
      <w:bookmarkStart w:id="105" w:name="_Toc228448100"/>
      <w:r w:rsidRPr="00B35758">
        <w:rPr>
          <w:highlight w:val="lightGray"/>
        </w:rPr>
        <w:lastRenderedPageBreak/>
        <w:t>CZYNNIKI ZEWNĘTRZNE</w:t>
      </w:r>
      <w:bookmarkEnd w:id="105"/>
    </w:p>
    <w:tbl>
      <w:tblPr>
        <w:tblStyle w:val="Tabelasiatki1jasna"/>
        <w:tblW w:w="10632" w:type="dxa"/>
        <w:tblInd w:w="-714" w:type="dxa"/>
        <w:tblLook w:val="04A0" w:firstRow="1" w:lastRow="0" w:firstColumn="1" w:lastColumn="0" w:noHBand="0" w:noVBand="1"/>
      </w:tblPr>
      <w:tblGrid>
        <w:gridCol w:w="1844"/>
        <w:gridCol w:w="3685"/>
        <w:gridCol w:w="2835"/>
        <w:gridCol w:w="2268"/>
      </w:tblGrid>
      <w:tr w:rsidR="002B4984" w:rsidRPr="00B35758" w14:paraId="72CB0887" w14:textId="77777777" w:rsidTr="00C563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5F0D34ED" w14:textId="77777777"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Rodzaj czynnika</w:t>
            </w:r>
          </w:p>
        </w:tc>
        <w:tc>
          <w:tcPr>
            <w:tcW w:w="3685" w:type="dxa"/>
            <w:vAlign w:val="center"/>
            <w:hideMark/>
          </w:tcPr>
          <w:p w14:paraId="18B44323" w14:textId="77777777" w:rsidR="002B4984" w:rsidRPr="00B35758" w:rsidRDefault="002B4984" w:rsidP="0084503F">
            <w:pPr>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Charakterystyka czynnika</w:t>
            </w:r>
          </w:p>
        </w:tc>
        <w:tc>
          <w:tcPr>
            <w:tcW w:w="2835" w:type="dxa"/>
            <w:vAlign w:val="center"/>
            <w:hideMark/>
          </w:tcPr>
          <w:p w14:paraId="568063CA" w14:textId="77777777" w:rsidR="002B4984" w:rsidRPr="00B35758" w:rsidRDefault="002B4984" w:rsidP="0084503F">
            <w:pPr>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Sposób monitorowania</w:t>
            </w:r>
          </w:p>
        </w:tc>
        <w:tc>
          <w:tcPr>
            <w:tcW w:w="2268" w:type="dxa"/>
            <w:vAlign w:val="center"/>
            <w:hideMark/>
          </w:tcPr>
          <w:p w14:paraId="16812091" w14:textId="77777777" w:rsidR="002B4984" w:rsidRPr="00B35758" w:rsidRDefault="002B4984" w:rsidP="0084503F">
            <w:pPr>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Odpowiedzialność za monitorowanie</w:t>
            </w:r>
          </w:p>
        </w:tc>
      </w:tr>
      <w:tr w:rsidR="002B4984" w:rsidRPr="00B35758" w14:paraId="55546EA9" w14:textId="77777777" w:rsidTr="00C563A4">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tcPr>
          <w:p w14:paraId="20075BAB" w14:textId="49260ED5" w:rsidR="002B4984" w:rsidRPr="00B35758" w:rsidRDefault="002B4984" w:rsidP="00C563A4">
            <w:pPr>
              <w:suppressAutoHyphens/>
              <w:spacing w:line="276" w:lineRule="auto"/>
              <w:jc w:val="center"/>
              <w:rPr>
                <w:rFonts w:ascii="Calibri" w:hAnsi="Calibri" w:cs="Calibri"/>
                <w:i/>
                <w:iCs/>
                <w:highlight w:val="yellow"/>
              </w:rPr>
            </w:pPr>
            <w:r w:rsidRPr="00B35758">
              <w:rPr>
                <w:rFonts w:ascii="Calibri" w:hAnsi="Calibri" w:cs="Calibri"/>
              </w:rPr>
              <w:t>Sytuacja polityczna</w:t>
            </w:r>
          </w:p>
        </w:tc>
      </w:tr>
      <w:tr w:rsidR="002B4984" w:rsidRPr="00B35758" w14:paraId="081EA2BF"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38825A2E"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Polityka krajowa</w:t>
            </w:r>
          </w:p>
        </w:tc>
        <w:tc>
          <w:tcPr>
            <w:tcW w:w="3685" w:type="dxa"/>
            <w:vAlign w:val="center"/>
            <w:hideMark/>
          </w:tcPr>
          <w:p w14:paraId="0E79E8D9" w14:textId="3358F7F4" w:rsidR="00C563A4" w:rsidRPr="00C563A4"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563A4">
              <w:rPr>
                <w:rFonts w:ascii="Calibri" w:hAnsi="Calibri" w:cs="Calibri"/>
              </w:rPr>
              <w:t>- z</w:t>
            </w:r>
            <w:r w:rsidR="002B4984" w:rsidRPr="00C563A4">
              <w:rPr>
                <w:rFonts w:ascii="Calibri" w:hAnsi="Calibri" w:cs="Calibri"/>
              </w:rPr>
              <w:t>miany w polityce rządu</w:t>
            </w:r>
          </w:p>
          <w:p w14:paraId="7BCA636F" w14:textId="4909FB8F" w:rsidR="002B4984" w:rsidRPr="00C563A4"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pPr>
            <w:r w:rsidRPr="00C563A4">
              <w:rPr>
                <w:rFonts w:ascii="Calibri" w:hAnsi="Calibri" w:cs="Calibri"/>
              </w:rPr>
              <w:t>- s</w:t>
            </w:r>
            <w:r w:rsidR="002B4984" w:rsidRPr="00C563A4">
              <w:rPr>
                <w:rFonts w:ascii="Calibri" w:hAnsi="Calibri" w:cs="Calibri"/>
              </w:rPr>
              <w:t>tabilność polityczna w kraju</w:t>
            </w:r>
          </w:p>
        </w:tc>
        <w:tc>
          <w:tcPr>
            <w:tcW w:w="2835" w:type="dxa"/>
            <w:vAlign w:val="center"/>
            <w:hideMark/>
          </w:tcPr>
          <w:p w14:paraId="2FD20BC0" w14:textId="27411FD6" w:rsidR="00C563A4" w:rsidRPr="00C563A4"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563A4">
              <w:rPr>
                <w:rFonts w:ascii="Calibri" w:hAnsi="Calibri" w:cs="Calibri"/>
              </w:rPr>
              <w:t>- b</w:t>
            </w:r>
            <w:r w:rsidR="002B4984" w:rsidRPr="00C563A4">
              <w:rPr>
                <w:rFonts w:ascii="Calibri" w:hAnsi="Calibri" w:cs="Calibri"/>
              </w:rPr>
              <w:t>ieżące śledzenie sytuacji politycznej</w:t>
            </w:r>
          </w:p>
          <w:p w14:paraId="1E559987" w14:textId="27E4B8AC" w:rsidR="002B4984" w:rsidRPr="00C563A4"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pPr>
            <w:r w:rsidRPr="00C563A4">
              <w:rPr>
                <w:rFonts w:ascii="Calibri" w:hAnsi="Calibri" w:cs="Calibri"/>
              </w:rPr>
              <w:t>- a</w:t>
            </w:r>
            <w:r w:rsidR="002B4984" w:rsidRPr="00C563A4">
              <w:rPr>
                <w:rFonts w:ascii="Calibri" w:hAnsi="Calibri" w:cs="Calibri"/>
              </w:rPr>
              <w:t>naliza zmian legislacyjnych</w:t>
            </w:r>
          </w:p>
        </w:tc>
        <w:tc>
          <w:tcPr>
            <w:tcW w:w="2268" w:type="dxa"/>
            <w:vAlign w:val="center"/>
            <w:hideMark/>
          </w:tcPr>
          <w:p w14:paraId="54EFA1CA" w14:textId="032F3DE5"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i/>
                <w:iCs/>
              </w:rPr>
            </w:pPr>
            <w:r w:rsidRPr="00B35758">
              <w:rPr>
                <w:rFonts w:ascii="Calibri" w:hAnsi="Calibri" w:cs="Calibri"/>
                <w:i/>
                <w:iCs/>
                <w:highlight w:val="yellow"/>
              </w:rPr>
              <w:t>[uzupełnienie stanowiska przez JST]</w:t>
            </w:r>
          </w:p>
        </w:tc>
      </w:tr>
      <w:tr w:rsidR="002B4984" w:rsidRPr="00B35758" w14:paraId="2DB23103"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74A8471D"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Polityka samorządowa</w:t>
            </w:r>
          </w:p>
        </w:tc>
        <w:tc>
          <w:tcPr>
            <w:tcW w:w="3685" w:type="dxa"/>
            <w:vAlign w:val="center"/>
            <w:hideMark/>
          </w:tcPr>
          <w:p w14:paraId="61E781A6" w14:textId="028EAA39" w:rsidR="00C563A4" w:rsidRPr="00C563A4"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d</w:t>
            </w:r>
            <w:r w:rsidR="002B4984" w:rsidRPr="00C563A4">
              <w:rPr>
                <w:rFonts w:ascii="Calibri" w:hAnsi="Calibri" w:cs="Calibri"/>
              </w:rPr>
              <w:t>ecyzje władz wojewódzkich</w:t>
            </w:r>
          </w:p>
          <w:p w14:paraId="76BD125A" w14:textId="1E7E2B40" w:rsidR="002B4984" w:rsidRPr="00C563A4"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w</w:t>
            </w:r>
            <w:r w:rsidR="002B4984" w:rsidRPr="00C563A4">
              <w:rPr>
                <w:rFonts w:ascii="Calibri" w:hAnsi="Calibri" w:cs="Calibri"/>
              </w:rPr>
              <w:t>spółpraca z innymi jednostkami samorządu</w:t>
            </w:r>
          </w:p>
        </w:tc>
        <w:tc>
          <w:tcPr>
            <w:tcW w:w="2835" w:type="dxa"/>
            <w:vAlign w:val="center"/>
            <w:hideMark/>
          </w:tcPr>
          <w:p w14:paraId="4E75F969" w14:textId="07FAC452"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m</w:t>
            </w:r>
            <w:r w:rsidRPr="00B35758">
              <w:rPr>
                <w:rFonts w:ascii="Calibri" w:hAnsi="Calibri" w:cs="Calibri"/>
              </w:rPr>
              <w:t>onitorowanie decyzji władz samorządowych</w:t>
            </w:r>
          </w:p>
        </w:tc>
        <w:tc>
          <w:tcPr>
            <w:tcW w:w="2268" w:type="dxa"/>
            <w:vAlign w:val="center"/>
            <w:hideMark/>
          </w:tcPr>
          <w:p w14:paraId="1EEE0E95" w14:textId="743A4458"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i/>
                <w:iCs/>
              </w:rPr>
            </w:pPr>
            <w:r w:rsidRPr="00B35758">
              <w:rPr>
                <w:rFonts w:ascii="Calibri" w:hAnsi="Calibri" w:cs="Calibri"/>
                <w:i/>
                <w:iCs/>
                <w:highlight w:val="yellow"/>
              </w:rPr>
              <w:t>[uzupełnienie stanowiska przez JST]</w:t>
            </w:r>
          </w:p>
        </w:tc>
      </w:tr>
      <w:tr w:rsidR="002B4984" w:rsidRPr="00B35758" w14:paraId="08DF06CF" w14:textId="77777777" w:rsidTr="00C563A4">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tcPr>
          <w:p w14:paraId="0A05501C" w14:textId="0F1A5562" w:rsidR="002B4984" w:rsidRPr="00B35758" w:rsidRDefault="002B4984" w:rsidP="00C563A4">
            <w:pPr>
              <w:suppressAutoHyphens/>
              <w:spacing w:line="276" w:lineRule="auto"/>
              <w:jc w:val="center"/>
              <w:rPr>
                <w:rFonts w:ascii="Calibri" w:hAnsi="Calibri" w:cs="Calibri"/>
                <w:i/>
                <w:iCs/>
                <w:highlight w:val="yellow"/>
              </w:rPr>
            </w:pPr>
            <w:r w:rsidRPr="00B35758">
              <w:rPr>
                <w:rFonts w:ascii="Calibri" w:hAnsi="Calibri" w:cs="Calibri"/>
              </w:rPr>
              <w:t>Przepisy prawne</w:t>
            </w:r>
          </w:p>
        </w:tc>
      </w:tr>
      <w:tr w:rsidR="002B4984" w:rsidRPr="00B35758" w14:paraId="20048B77"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29E9A88B" w14:textId="41E6494F"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Ustawy </w:t>
            </w:r>
            <w:r w:rsidRPr="00B35758">
              <w:rPr>
                <w:rFonts w:ascii="Calibri" w:hAnsi="Calibri" w:cs="Calibri"/>
              </w:rPr>
              <w:br/>
              <w:t>i rozporządzenia</w:t>
            </w:r>
          </w:p>
        </w:tc>
        <w:tc>
          <w:tcPr>
            <w:tcW w:w="3685" w:type="dxa"/>
            <w:vAlign w:val="center"/>
            <w:hideMark/>
          </w:tcPr>
          <w:p w14:paraId="03F3B07F" w14:textId="4962659E"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z</w:t>
            </w:r>
            <w:r w:rsidRPr="00B35758">
              <w:rPr>
                <w:rFonts w:ascii="Calibri" w:hAnsi="Calibri" w:cs="Calibri"/>
              </w:rPr>
              <w:t>miany w przepisach prawa</w:t>
            </w:r>
          </w:p>
        </w:tc>
        <w:tc>
          <w:tcPr>
            <w:tcW w:w="2835" w:type="dxa"/>
            <w:vAlign w:val="center"/>
            <w:hideMark/>
          </w:tcPr>
          <w:p w14:paraId="36C69D01" w14:textId="6BBC8D0C"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r</w:t>
            </w:r>
            <w:r w:rsidRPr="00B35758">
              <w:rPr>
                <w:rFonts w:ascii="Calibri" w:hAnsi="Calibri" w:cs="Calibri"/>
              </w:rPr>
              <w:t>egularne przeglądy prawne</w:t>
            </w:r>
            <w:r w:rsidRPr="00B35758">
              <w:rPr>
                <w:rFonts w:ascii="Calibri" w:hAnsi="Calibri" w:cs="Calibri"/>
              </w:rPr>
              <w:br/>
              <w:t xml:space="preserve">- </w:t>
            </w:r>
            <w:r w:rsidR="00C563A4">
              <w:rPr>
                <w:rFonts w:ascii="Calibri" w:hAnsi="Calibri" w:cs="Calibri"/>
              </w:rPr>
              <w:t>w</w:t>
            </w:r>
            <w:r w:rsidRPr="00B35758">
              <w:rPr>
                <w:rFonts w:ascii="Calibri" w:hAnsi="Calibri" w:cs="Calibri"/>
              </w:rPr>
              <w:t>spółpraca z radcą prawnym</w:t>
            </w:r>
          </w:p>
        </w:tc>
        <w:tc>
          <w:tcPr>
            <w:tcW w:w="2268" w:type="dxa"/>
            <w:vAlign w:val="center"/>
            <w:hideMark/>
          </w:tcPr>
          <w:p w14:paraId="7C81F0EC" w14:textId="25810612"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3067A57A" w14:textId="77777777" w:rsidTr="00C563A4">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7B02AB04" w14:textId="0D09499C"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Sytuacja gospodarcza i otoczenie ekonomiczne</w:t>
            </w:r>
          </w:p>
        </w:tc>
      </w:tr>
      <w:tr w:rsidR="002B4984" w:rsidRPr="00B35758" w14:paraId="2EEAAC18"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31898CA4"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Budżet </w:t>
            </w:r>
          </w:p>
        </w:tc>
        <w:tc>
          <w:tcPr>
            <w:tcW w:w="3685" w:type="dxa"/>
            <w:vAlign w:val="center"/>
            <w:hideMark/>
          </w:tcPr>
          <w:p w14:paraId="04E54CDE" w14:textId="3D1DCB00"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 xml:space="preserve">tan finansów </w:t>
            </w:r>
            <w:r w:rsidRPr="00B35758">
              <w:rPr>
                <w:rFonts w:ascii="Calibri" w:hAnsi="Calibri" w:cs="Calibri"/>
              </w:rPr>
              <w:br/>
              <w:t xml:space="preserve">- </w:t>
            </w:r>
            <w:r w:rsidR="00C563A4">
              <w:rPr>
                <w:rFonts w:ascii="Calibri" w:hAnsi="Calibri" w:cs="Calibri"/>
              </w:rPr>
              <w:t>w</w:t>
            </w:r>
            <w:r w:rsidRPr="00B35758">
              <w:rPr>
                <w:rFonts w:ascii="Calibri" w:hAnsi="Calibri" w:cs="Calibri"/>
              </w:rPr>
              <w:t>pływy z podatków i opłat</w:t>
            </w:r>
          </w:p>
        </w:tc>
        <w:tc>
          <w:tcPr>
            <w:tcW w:w="2835" w:type="dxa"/>
            <w:vAlign w:val="center"/>
            <w:hideMark/>
          </w:tcPr>
          <w:p w14:paraId="6BC29997" w14:textId="132C84D6"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Pr="00B35758">
              <w:rPr>
                <w:rFonts w:ascii="Calibri" w:hAnsi="Calibri" w:cs="Calibri"/>
              </w:rPr>
              <w:t>naliza budżetu</w:t>
            </w:r>
            <w:r w:rsidRPr="00B35758">
              <w:rPr>
                <w:rFonts w:ascii="Calibri" w:hAnsi="Calibri" w:cs="Calibri"/>
              </w:rPr>
              <w:br/>
              <w:t xml:space="preserve">- </w:t>
            </w:r>
            <w:r w:rsidR="00C563A4">
              <w:rPr>
                <w:rFonts w:ascii="Calibri" w:hAnsi="Calibri" w:cs="Calibri"/>
              </w:rPr>
              <w:t>m</w:t>
            </w:r>
            <w:r w:rsidRPr="00B35758">
              <w:rPr>
                <w:rFonts w:ascii="Calibri" w:hAnsi="Calibri" w:cs="Calibri"/>
              </w:rPr>
              <w:t xml:space="preserve">onitorowanie wpływów </w:t>
            </w:r>
            <w:r w:rsidR="0084503F" w:rsidRPr="00B35758">
              <w:rPr>
                <w:rFonts w:ascii="Calibri" w:hAnsi="Calibri" w:cs="Calibri"/>
              </w:rPr>
              <w:br/>
            </w:r>
            <w:r w:rsidRPr="00B35758">
              <w:rPr>
                <w:rFonts w:ascii="Calibri" w:hAnsi="Calibri" w:cs="Calibri"/>
              </w:rPr>
              <w:t>i wydatków</w:t>
            </w:r>
          </w:p>
        </w:tc>
        <w:tc>
          <w:tcPr>
            <w:tcW w:w="2268" w:type="dxa"/>
            <w:vAlign w:val="center"/>
            <w:hideMark/>
          </w:tcPr>
          <w:p w14:paraId="238B37DC" w14:textId="5CEA8C4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74D17B4C"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49EBF0A6" w14:textId="2C63E50B"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Dotacje </w:t>
            </w:r>
            <w:r w:rsidRPr="00B35758">
              <w:rPr>
                <w:rFonts w:ascii="Calibri" w:hAnsi="Calibri" w:cs="Calibri"/>
              </w:rPr>
              <w:br/>
              <w:t>i subwencje</w:t>
            </w:r>
          </w:p>
        </w:tc>
        <w:tc>
          <w:tcPr>
            <w:tcW w:w="3685" w:type="dxa"/>
            <w:vAlign w:val="center"/>
            <w:hideMark/>
          </w:tcPr>
          <w:p w14:paraId="7B7BFB13" w14:textId="60F1626D"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ś</w:t>
            </w:r>
            <w:r w:rsidRPr="00B35758">
              <w:rPr>
                <w:rFonts w:ascii="Calibri" w:hAnsi="Calibri" w:cs="Calibri"/>
              </w:rPr>
              <w:t>rodki z budżetu państwa</w:t>
            </w:r>
            <w:r w:rsidRPr="00B35758">
              <w:rPr>
                <w:rFonts w:ascii="Calibri" w:hAnsi="Calibri" w:cs="Calibri"/>
              </w:rPr>
              <w:br/>
              <w:t xml:space="preserve">- </w:t>
            </w:r>
            <w:r w:rsidR="00C563A4">
              <w:rPr>
                <w:rFonts w:ascii="Calibri" w:hAnsi="Calibri" w:cs="Calibri"/>
              </w:rPr>
              <w:t>f</w:t>
            </w:r>
            <w:r w:rsidRPr="00B35758">
              <w:rPr>
                <w:rFonts w:ascii="Calibri" w:hAnsi="Calibri" w:cs="Calibri"/>
              </w:rPr>
              <w:t>undusze unijne</w:t>
            </w:r>
          </w:p>
        </w:tc>
        <w:tc>
          <w:tcPr>
            <w:tcW w:w="2835" w:type="dxa"/>
            <w:vAlign w:val="center"/>
            <w:hideMark/>
          </w:tcPr>
          <w:p w14:paraId="5E5C01E2" w14:textId="0615957F"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m</w:t>
            </w:r>
            <w:r w:rsidRPr="00B35758">
              <w:rPr>
                <w:rFonts w:ascii="Calibri" w:hAnsi="Calibri" w:cs="Calibri"/>
              </w:rPr>
              <w:t>onitorowanie dostępnych programów finansowania</w:t>
            </w:r>
          </w:p>
          <w:p w14:paraId="0AC13038" w14:textId="777777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268" w:type="dxa"/>
            <w:vAlign w:val="center"/>
            <w:hideMark/>
          </w:tcPr>
          <w:p w14:paraId="30638426" w14:textId="6243923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3606E646" w14:textId="77777777" w:rsidTr="00C563A4">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1D072443" w14:textId="51326085"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Otoczenie technologiczne</w:t>
            </w:r>
          </w:p>
        </w:tc>
      </w:tr>
      <w:tr w:rsidR="002B4984" w:rsidRPr="00B35758" w14:paraId="4F2297FD"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031C8320"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Nowe technologie</w:t>
            </w:r>
          </w:p>
        </w:tc>
        <w:tc>
          <w:tcPr>
            <w:tcW w:w="3685" w:type="dxa"/>
            <w:vAlign w:val="center"/>
            <w:hideMark/>
          </w:tcPr>
          <w:p w14:paraId="77DF2409" w14:textId="097E528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r</w:t>
            </w:r>
            <w:r w:rsidRPr="00B35758">
              <w:rPr>
                <w:rFonts w:ascii="Calibri" w:hAnsi="Calibri" w:cs="Calibri"/>
              </w:rPr>
              <w:t>ozwój IT</w:t>
            </w:r>
            <w:r w:rsidRPr="00B35758">
              <w:rPr>
                <w:rFonts w:ascii="Calibri" w:hAnsi="Calibri" w:cs="Calibri"/>
              </w:rPr>
              <w:br/>
              <w:t xml:space="preserve">- </w:t>
            </w:r>
            <w:r w:rsidR="00C563A4">
              <w:rPr>
                <w:rFonts w:ascii="Calibri" w:hAnsi="Calibri" w:cs="Calibri"/>
              </w:rPr>
              <w:t>c</w:t>
            </w:r>
            <w:r w:rsidRPr="00B35758">
              <w:rPr>
                <w:rFonts w:ascii="Calibri" w:hAnsi="Calibri" w:cs="Calibri"/>
              </w:rPr>
              <w:t>yfryzacja usług publicznych</w:t>
            </w:r>
          </w:p>
        </w:tc>
        <w:tc>
          <w:tcPr>
            <w:tcW w:w="2835" w:type="dxa"/>
            <w:vAlign w:val="center"/>
            <w:hideMark/>
          </w:tcPr>
          <w:p w14:paraId="46765D11" w14:textId="43D4A3FD"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ś</w:t>
            </w:r>
            <w:r w:rsidRPr="00B35758">
              <w:rPr>
                <w:rFonts w:ascii="Calibri" w:hAnsi="Calibri" w:cs="Calibri"/>
              </w:rPr>
              <w:t>ledzenie trendów technologicznych</w:t>
            </w:r>
            <w:r w:rsidRPr="00B35758">
              <w:rPr>
                <w:rFonts w:ascii="Calibri" w:hAnsi="Calibri" w:cs="Calibri"/>
              </w:rPr>
              <w:br/>
              <w:t xml:space="preserve">- </w:t>
            </w:r>
            <w:r w:rsidR="00C563A4">
              <w:rPr>
                <w:rFonts w:ascii="Calibri" w:hAnsi="Calibri" w:cs="Calibri"/>
              </w:rPr>
              <w:t>u</w:t>
            </w:r>
            <w:r w:rsidRPr="00B35758">
              <w:rPr>
                <w:rFonts w:ascii="Calibri" w:hAnsi="Calibri" w:cs="Calibri"/>
              </w:rPr>
              <w:t>dział w szkoleniach</w:t>
            </w:r>
          </w:p>
        </w:tc>
        <w:tc>
          <w:tcPr>
            <w:tcW w:w="2268" w:type="dxa"/>
            <w:vAlign w:val="center"/>
            <w:hideMark/>
          </w:tcPr>
          <w:p w14:paraId="45DD2007" w14:textId="71ECD471"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1E3ED640"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5CE79E20"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Cyberzagrożenia</w:t>
            </w:r>
          </w:p>
        </w:tc>
        <w:tc>
          <w:tcPr>
            <w:tcW w:w="3685" w:type="dxa"/>
            <w:vAlign w:val="center"/>
            <w:hideMark/>
          </w:tcPr>
          <w:p w14:paraId="3CAA0B2A" w14:textId="420865EB"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Pr="00B35758">
              <w:rPr>
                <w:rFonts w:ascii="Calibri" w:hAnsi="Calibri" w:cs="Calibri"/>
              </w:rPr>
              <w:t>taki hakerskie</w:t>
            </w:r>
            <w:r w:rsidRPr="00B35758">
              <w:rPr>
                <w:rFonts w:ascii="Calibri" w:hAnsi="Calibri" w:cs="Calibri"/>
              </w:rPr>
              <w:br/>
              <w:t xml:space="preserve">- </w:t>
            </w:r>
            <w:r w:rsidR="00C563A4">
              <w:rPr>
                <w:rFonts w:ascii="Calibri" w:hAnsi="Calibri" w:cs="Calibri"/>
              </w:rPr>
              <w:t>w</w:t>
            </w:r>
            <w:r w:rsidRPr="00B35758">
              <w:rPr>
                <w:rFonts w:ascii="Calibri" w:hAnsi="Calibri" w:cs="Calibri"/>
              </w:rPr>
              <w:t>irusy i malware</w:t>
            </w:r>
          </w:p>
          <w:p w14:paraId="627B266B" w14:textId="04A97E40"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ocjotechniki</w:t>
            </w:r>
          </w:p>
          <w:p w14:paraId="297DC0BF" w14:textId="777777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835" w:type="dxa"/>
            <w:vAlign w:val="center"/>
            <w:hideMark/>
          </w:tcPr>
          <w:p w14:paraId="58582C1D" w14:textId="5CEA9D3D"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ystemy monitoringu bezpieczeństwa IT</w:t>
            </w:r>
            <w:r w:rsidRPr="00B35758">
              <w:rPr>
                <w:rFonts w:ascii="Calibri" w:hAnsi="Calibri" w:cs="Calibri"/>
              </w:rPr>
              <w:br/>
              <w:t xml:space="preserve">- </w:t>
            </w:r>
            <w:r w:rsidR="00C563A4">
              <w:rPr>
                <w:rFonts w:ascii="Calibri" w:hAnsi="Calibri" w:cs="Calibri"/>
              </w:rPr>
              <w:t>a</w:t>
            </w:r>
            <w:r w:rsidRPr="00B35758">
              <w:rPr>
                <w:rFonts w:ascii="Calibri" w:hAnsi="Calibri" w:cs="Calibri"/>
              </w:rPr>
              <w:t>udyty bezpieczeństwa</w:t>
            </w:r>
          </w:p>
          <w:p w14:paraId="49A12E60" w14:textId="777777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268" w:type="dxa"/>
            <w:vAlign w:val="center"/>
            <w:hideMark/>
          </w:tcPr>
          <w:p w14:paraId="477CEA8C" w14:textId="115F2EEC"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7E363F00"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1FBF052C" w14:textId="07C75F44"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Otoczenie społeczne</w:t>
            </w:r>
          </w:p>
        </w:tc>
      </w:tr>
      <w:tr w:rsidR="002B4984" w:rsidRPr="00B35758" w14:paraId="28CA5988"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002AB332"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Społeczność lokalna</w:t>
            </w:r>
          </w:p>
        </w:tc>
        <w:tc>
          <w:tcPr>
            <w:tcW w:w="3685" w:type="dxa"/>
            <w:vAlign w:val="center"/>
            <w:hideMark/>
          </w:tcPr>
          <w:p w14:paraId="01294742" w14:textId="03AC7A39"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o</w:t>
            </w:r>
            <w:r w:rsidRPr="00B35758">
              <w:rPr>
                <w:rFonts w:ascii="Calibri" w:hAnsi="Calibri" w:cs="Calibri"/>
              </w:rPr>
              <w:t>czekiwania mieszkańców</w:t>
            </w:r>
            <w:r w:rsidRPr="00B35758">
              <w:rPr>
                <w:rFonts w:ascii="Calibri" w:hAnsi="Calibri" w:cs="Calibri"/>
              </w:rPr>
              <w:br/>
              <w:t xml:space="preserve">- </w:t>
            </w:r>
            <w:r w:rsidR="00C563A4">
              <w:rPr>
                <w:rFonts w:ascii="Calibri" w:hAnsi="Calibri" w:cs="Calibri"/>
              </w:rPr>
              <w:t>a</w:t>
            </w:r>
            <w:r w:rsidRPr="00B35758">
              <w:rPr>
                <w:rFonts w:ascii="Calibri" w:hAnsi="Calibri" w:cs="Calibri"/>
              </w:rPr>
              <w:t>ktywność obywatelska</w:t>
            </w:r>
          </w:p>
        </w:tc>
        <w:tc>
          <w:tcPr>
            <w:tcW w:w="2835" w:type="dxa"/>
            <w:vAlign w:val="center"/>
            <w:hideMark/>
          </w:tcPr>
          <w:p w14:paraId="375863C4" w14:textId="54F832E3" w:rsidR="00C563A4" w:rsidRDefault="002B498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l</w:t>
            </w:r>
            <w:r w:rsidR="00FD0D82" w:rsidRPr="00B35758">
              <w:rPr>
                <w:rFonts w:ascii="Calibri" w:hAnsi="Calibri" w:cs="Calibri"/>
              </w:rPr>
              <w:t>iczba</w:t>
            </w:r>
            <w:r w:rsidRPr="00B35758">
              <w:rPr>
                <w:rFonts w:ascii="Calibri" w:hAnsi="Calibri" w:cs="Calibri"/>
              </w:rPr>
              <w:t xml:space="preserve"> wniosków i skarg</w:t>
            </w:r>
            <w:r w:rsidRPr="00B35758">
              <w:rPr>
                <w:rFonts w:ascii="Calibri" w:hAnsi="Calibri" w:cs="Calibri"/>
              </w:rPr>
              <w:br/>
              <w:t xml:space="preserve">- </w:t>
            </w:r>
            <w:r w:rsidR="00C563A4">
              <w:rPr>
                <w:rFonts w:ascii="Calibri" w:hAnsi="Calibri" w:cs="Calibri"/>
              </w:rPr>
              <w:t>k</w:t>
            </w:r>
            <w:r w:rsidRPr="00B35758">
              <w:rPr>
                <w:rFonts w:ascii="Calibri" w:hAnsi="Calibri" w:cs="Calibri"/>
              </w:rPr>
              <w:t>onsultacje społeczne</w:t>
            </w:r>
          </w:p>
          <w:p w14:paraId="279F5B08" w14:textId="756C42E5"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268" w:type="dxa"/>
            <w:vAlign w:val="center"/>
            <w:hideMark/>
          </w:tcPr>
          <w:p w14:paraId="27740401" w14:textId="6370A15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C563A4" w:rsidRPr="00B35758" w14:paraId="7DC80653"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tcPr>
          <w:p w14:paraId="0098B799" w14:textId="4F914FD7" w:rsidR="00C563A4" w:rsidRPr="00B35758" w:rsidRDefault="00C563A4" w:rsidP="000D0DEC">
            <w:pPr>
              <w:suppressAutoHyphens/>
              <w:spacing w:line="276" w:lineRule="auto"/>
              <w:jc w:val="center"/>
              <w:rPr>
                <w:i/>
                <w:iCs/>
                <w:highlight w:val="yellow"/>
              </w:rPr>
            </w:pPr>
            <w:r w:rsidRPr="00B35758">
              <w:rPr>
                <w:rFonts w:ascii="Calibri" w:hAnsi="Calibri" w:cs="Calibri"/>
              </w:rPr>
              <w:lastRenderedPageBreak/>
              <w:t>Otoczenie instytucji kontrolnych</w:t>
            </w:r>
          </w:p>
        </w:tc>
      </w:tr>
      <w:tr w:rsidR="00C563A4" w:rsidRPr="00B35758" w14:paraId="03E71473"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tcPr>
          <w:p w14:paraId="0BC1D125" w14:textId="79C5AD7F" w:rsidR="00C563A4" w:rsidRPr="00B35758" w:rsidRDefault="00C563A4" w:rsidP="00C563A4">
            <w:pPr>
              <w:suppressAutoHyphens/>
              <w:spacing w:line="276" w:lineRule="auto"/>
            </w:pPr>
            <w:r w:rsidRPr="00B35758">
              <w:rPr>
                <w:rFonts w:ascii="Calibri" w:hAnsi="Calibri" w:cs="Calibri"/>
              </w:rPr>
              <w:t>Kontrole zewnętrzne</w:t>
            </w:r>
          </w:p>
        </w:tc>
        <w:tc>
          <w:tcPr>
            <w:tcW w:w="3685" w:type="dxa"/>
            <w:vAlign w:val="center"/>
          </w:tcPr>
          <w:p w14:paraId="258127F3" w14:textId="11DD6915"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pPr>
            <w:r w:rsidRPr="00B35758">
              <w:rPr>
                <w:rFonts w:ascii="Calibri" w:hAnsi="Calibri" w:cs="Calibri"/>
              </w:rPr>
              <w:t>- m.in. NIK, RIO, UODO</w:t>
            </w:r>
            <w:r w:rsidRPr="00B35758">
              <w:rPr>
                <w:rFonts w:ascii="Calibri" w:hAnsi="Calibri" w:cs="Calibri"/>
              </w:rPr>
              <w:br/>
              <w:t xml:space="preserve">- </w:t>
            </w:r>
            <w:r>
              <w:rPr>
                <w:rFonts w:ascii="Calibri" w:hAnsi="Calibri" w:cs="Calibri"/>
              </w:rPr>
              <w:t>a</w:t>
            </w:r>
            <w:r w:rsidRPr="00B35758">
              <w:rPr>
                <w:rFonts w:ascii="Calibri" w:hAnsi="Calibri" w:cs="Calibri"/>
              </w:rPr>
              <w:t>udyty zewnętrzne</w:t>
            </w:r>
          </w:p>
        </w:tc>
        <w:tc>
          <w:tcPr>
            <w:tcW w:w="2835" w:type="dxa"/>
            <w:vAlign w:val="center"/>
          </w:tcPr>
          <w:p w14:paraId="66E64EE5" w14:textId="0FA91150"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pPr>
            <w:r w:rsidRPr="00B35758">
              <w:rPr>
                <w:rFonts w:ascii="Calibri" w:hAnsi="Calibri" w:cs="Calibri"/>
              </w:rPr>
              <w:t xml:space="preserve">- </w:t>
            </w:r>
            <w:r>
              <w:rPr>
                <w:rFonts w:ascii="Calibri" w:hAnsi="Calibri" w:cs="Calibri"/>
              </w:rPr>
              <w:t>p</w:t>
            </w:r>
            <w:r w:rsidRPr="00B35758">
              <w:rPr>
                <w:rFonts w:ascii="Calibri" w:hAnsi="Calibri" w:cs="Calibri"/>
              </w:rPr>
              <w:t>rzygotowanie do kontroli</w:t>
            </w:r>
            <w:r w:rsidRPr="00B35758">
              <w:rPr>
                <w:rFonts w:ascii="Calibri" w:hAnsi="Calibri" w:cs="Calibri"/>
              </w:rPr>
              <w:br/>
              <w:t xml:space="preserve">- </w:t>
            </w:r>
            <w:r>
              <w:rPr>
                <w:rFonts w:ascii="Calibri" w:hAnsi="Calibri" w:cs="Calibri"/>
              </w:rPr>
              <w:t>a</w:t>
            </w:r>
            <w:r w:rsidRPr="00B35758">
              <w:rPr>
                <w:rFonts w:ascii="Calibri" w:hAnsi="Calibri" w:cs="Calibri"/>
              </w:rPr>
              <w:t>naliza raportów pokontrolnych</w:t>
            </w:r>
          </w:p>
        </w:tc>
        <w:tc>
          <w:tcPr>
            <w:tcW w:w="2268" w:type="dxa"/>
            <w:vAlign w:val="center"/>
          </w:tcPr>
          <w:p w14:paraId="2C6D9B2F" w14:textId="1AD55AD8"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i/>
                <w:iCs/>
                <w:highlight w:val="yellow"/>
              </w:rPr>
            </w:pPr>
            <w:r w:rsidRPr="00B35758">
              <w:rPr>
                <w:rFonts w:ascii="Calibri" w:hAnsi="Calibri" w:cs="Calibri"/>
                <w:i/>
                <w:iCs/>
                <w:highlight w:val="yellow"/>
              </w:rPr>
              <w:t>[uzupełnienie stanowiska przez JST]</w:t>
            </w:r>
          </w:p>
        </w:tc>
      </w:tr>
      <w:tr w:rsidR="00C563A4" w:rsidRPr="00B35758" w14:paraId="46B9D7A7"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tcPr>
          <w:p w14:paraId="47B75A67" w14:textId="772DA9C2" w:rsidR="00C563A4" w:rsidRPr="00B35758" w:rsidRDefault="00C563A4" w:rsidP="00C563A4">
            <w:pPr>
              <w:suppressAutoHyphens/>
              <w:spacing w:line="276" w:lineRule="auto"/>
            </w:pPr>
            <w:r w:rsidRPr="00B35758">
              <w:rPr>
                <w:rFonts w:ascii="Calibri" w:hAnsi="Calibri" w:cs="Calibri"/>
              </w:rPr>
              <w:t>Audyty wewnętrzne</w:t>
            </w:r>
          </w:p>
        </w:tc>
        <w:tc>
          <w:tcPr>
            <w:tcW w:w="3685" w:type="dxa"/>
            <w:vAlign w:val="center"/>
          </w:tcPr>
          <w:p w14:paraId="2DD679C7" w14:textId="5A8D1C31"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Pr>
                <w:rFonts w:ascii="Calibri" w:hAnsi="Calibri" w:cs="Calibri"/>
              </w:rPr>
              <w:t>w</w:t>
            </w:r>
            <w:r w:rsidRPr="00B35758">
              <w:rPr>
                <w:rFonts w:ascii="Calibri" w:hAnsi="Calibri" w:cs="Calibri"/>
              </w:rPr>
              <w:t>ymagania ISO 27001</w:t>
            </w:r>
            <w:r w:rsidRPr="00B35758">
              <w:rPr>
                <w:rFonts w:ascii="Calibri" w:hAnsi="Calibri" w:cs="Calibri"/>
              </w:rPr>
              <w:br/>
              <w:t xml:space="preserve">- </w:t>
            </w:r>
            <w:r>
              <w:rPr>
                <w:rFonts w:ascii="Calibri" w:hAnsi="Calibri" w:cs="Calibri"/>
              </w:rPr>
              <w:t>i</w:t>
            </w:r>
            <w:r w:rsidRPr="00B35758">
              <w:rPr>
                <w:rFonts w:ascii="Calibri" w:hAnsi="Calibri" w:cs="Calibri"/>
              </w:rPr>
              <w:t>nne normy i standardy</w:t>
            </w:r>
          </w:p>
          <w:p w14:paraId="60140871" w14:textId="180A9C57"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pPr>
            <w:r w:rsidRPr="00B35758">
              <w:rPr>
                <w:rFonts w:ascii="Calibri" w:hAnsi="Calibri" w:cs="Calibri"/>
              </w:rPr>
              <w:t>- przepisy prawne</w:t>
            </w:r>
          </w:p>
        </w:tc>
        <w:tc>
          <w:tcPr>
            <w:tcW w:w="2835" w:type="dxa"/>
            <w:vAlign w:val="center"/>
          </w:tcPr>
          <w:p w14:paraId="7B94CDE2" w14:textId="17947046"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pPr>
            <w:r w:rsidRPr="00B35758">
              <w:rPr>
                <w:rFonts w:ascii="Calibri" w:hAnsi="Calibri" w:cs="Calibri"/>
              </w:rPr>
              <w:t xml:space="preserve">- </w:t>
            </w:r>
            <w:r>
              <w:rPr>
                <w:rFonts w:ascii="Calibri" w:hAnsi="Calibri" w:cs="Calibri"/>
              </w:rPr>
              <w:t>a</w:t>
            </w:r>
            <w:r w:rsidRPr="00B35758">
              <w:rPr>
                <w:rFonts w:ascii="Calibri" w:hAnsi="Calibri" w:cs="Calibri"/>
              </w:rPr>
              <w:t xml:space="preserve">udyty wewnętrzne </w:t>
            </w:r>
            <w:r w:rsidRPr="00B35758">
              <w:rPr>
                <w:rFonts w:ascii="Calibri" w:hAnsi="Calibri" w:cs="Calibri"/>
              </w:rPr>
              <w:br/>
              <w:t>i zewnętrzne</w:t>
            </w:r>
            <w:r w:rsidRPr="00B35758">
              <w:rPr>
                <w:rFonts w:ascii="Calibri" w:hAnsi="Calibri" w:cs="Calibri"/>
              </w:rPr>
              <w:br/>
              <w:t xml:space="preserve">- </w:t>
            </w:r>
            <w:r>
              <w:rPr>
                <w:rFonts w:ascii="Calibri" w:hAnsi="Calibri" w:cs="Calibri"/>
              </w:rPr>
              <w:t>p</w:t>
            </w:r>
            <w:r w:rsidRPr="00B35758">
              <w:rPr>
                <w:rFonts w:ascii="Calibri" w:hAnsi="Calibri" w:cs="Calibri"/>
              </w:rPr>
              <w:t>rzeglądy SZBI</w:t>
            </w:r>
          </w:p>
        </w:tc>
        <w:tc>
          <w:tcPr>
            <w:tcW w:w="2268" w:type="dxa"/>
            <w:vAlign w:val="center"/>
          </w:tcPr>
          <w:p w14:paraId="16AB5A74" w14:textId="5FE6B191"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i/>
                <w:iCs/>
                <w:highlight w:val="yellow"/>
              </w:rPr>
            </w:pPr>
            <w:r w:rsidRPr="00B35758">
              <w:rPr>
                <w:rFonts w:ascii="Calibri" w:hAnsi="Calibri" w:cs="Calibri"/>
                <w:i/>
                <w:iCs/>
                <w:highlight w:val="yellow"/>
              </w:rPr>
              <w:t>[uzupełnienie stanowiska przez JST]</w:t>
            </w:r>
          </w:p>
        </w:tc>
      </w:tr>
      <w:tr w:rsidR="00C563A4" w:rsidRPr="00B35758" w14:paraId="3CCBA979"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21A4728F" w14:textId="36D3FC90" w:rsidR="00C563A4" w:rsidRPr="00B35758" w:rsidRDefault="00C563A4" w:rsidP="00C563A4">
            <w:pPr>
              <w:suppressAutoHyphens/>
              <w:spacing w:line="276" w:lineRule="auto"/>
              <w:jc w:val="center"/>
              <w:rPr>
                <w:rFonts w:ascii="Calibri" w:hAnsi="Calibri" w:cs="Calibri"/>
              </w:rPr>
            </w:pPr>
            <w:r w:rsidRPr="00B35758">
              <w:rPr>
                <w:rFonts w:ascii="Calibri" w:hAnsi="Calibri" w:cs="Calibri"/>
              </w:rPr>
              <w:t>Otoczenie rynkowe</w:t>
            </w:r>
          </w:p>
        </w:tc>
      </w:tr>
      <w:tr w:rsidR="00C563A4" w:rsidRPr="00B35758" w14:paraId="1AB6D43C" w14:textId="77777777" w:rsidTr="00C563A4">
        <w:tc>
          <w:tcPr>
            <w:cnfStyle w:val="001000000000" w:firstRow="0" w:lastRow="0" w:firstColumn="1" w:lastColumn="0" w:oddVBand="0" w:evenVBand="0" w:oddHBand="0" w:evenHBand="0" w:firstRowFirstColumn="0" w:firstRowLastColumn="0" w:lastRowFirstColumn="0" w:lastRowLastColumn="0"/>
            <w:tcW w:w="1844" w:type="dxa"/>
            <w:vAlign w:val="center"/>
            <w:hideMark/>
          </w:tcPr>
          <w:p w14:paraId="3B335C9D" w14:textId="6A3B07A4" w:rsidR="00C563A4" w:rsidRPr="00B35758" w:rsidRDefault="00C563A4" w:rsidP="00C563A4">
            <w:pPr>
              <w:suppressAutoHyphens/>
              <w:spacing w:line="276" w:lineRule="auto"/>
              <w:rPr>
                <w:rFonts w:ascii="Calibri" w:hAnsi="Calibri" w:cs="Calibri"/>
              </w:rPr>
            </w:pPr>
            <w:r w:rsidRPr="00B35758">
              <w:rPr>
                <w:rFonts w:ascii="Calibri" w:hAnsi="Calibri" w:cs="Calibri"/>
              </w:rPr>
              <w:t xml:space="preserve">Dostawcy </w:t>
            </w:r>
            <w:r w:rsidRPr="00B35758">
              <w:rPr>
                <w:rFonts w:ascii="Calibri" w:hAnsi="Calibri" w:cs="Calibri"/>
              </w:rPr>
              <w:br/>
              <w:t>i partnerzy</w:t>
            </w:r>
          </w:p>
        </w:tc>
        <w:tc>
          <w:tcPr>
            <w:tcW w:w="3685" w:type="dxa"/>
            <w:vAlign w:val="center"/>
            <w:hideMark/>
          </w:tcPr>
          <w:p w14:paraId="3C74BE30" w14:textId="12F951D6"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Pr>
                <w:rFonts w:ascii="Calibri" w:hAnsi="Calibri" w:cs="Calibri"/>
              </w:rPr>
              <w:t>f</w:t>
            </w:r>
            <w:r w:rsidRPr="00B35758">
              <w:rPr>
                <w:rFonts w:ascii="Calibri" w:hAnsi="Calibri" w:cs="Calibri"/>
              </w:rPr>
              <w:t>irmy świadczące usługi dla JST</w:t>
            </w:r>
            <w:r w:rsidRPr="00B35758">
              <w:rPr>
                <w:rFonts w:ascii="Calibri" w:hAnsi="Calibri" w:cs="Calibri"/>
              </w:rPr>
              <w:br/>
              <w:t xml:space="preserve">- </w:t>
            </w:r>
            <w:r>
              <w:rPr>
                <w:rFonts w:ascii="Calibri" w:hAnsi="Calibri" w:cs="Calibri"/>
              </w:rPr>
              <w:t>p</w:t>
            </w:r>
            <w:r w:rsidRPr="00B35758">
              <w:rPr>
                <w:rFonts w:ascii="Calibri" w:hAnsi="Calibri" w:cs="Calibri"/>
              </w:rPr>
              <w:t>artnerstwa publiczno-prywatne</w:t>
            </w:r>
          </w:p>
        </w:tc>
        <w:tc>
          <w:tcPr>
            <w:tcW w:w="2835" w:type="dxa"/>
            <w:vAlign w:val="center"/>
            <w:hideMark/>
          </w:tcPr>
          <w:p w14:paraId="65B11865" w14:textId="10E55016"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Pr>
                <w:rFonts w:ascii="Calibri" w:hAnsi="Calibri" w:cs="Calibri"/>
              </w:rPr>
              <w:t>o</w:t>
            </w:r>
            <w:r w:rsidRPr="00B35758">
              <w:rPr>
                <w:rFonts w:ascii="Calibri" w:hAnsi="Calibri" w:cs="Calibri"/>
              </w:rPr>
              <w:t>cena i wybór dostawców</w:t>
            </w:r>
            <w:r w:rsidRPr="00B35758">
              <w:rPr>
                <w:rFonts w:ascii="Calibri" w:hAnsi="Calibri" w:cs="Calibri"/>
              </w:rPr>
              <w:br/>
              <w:t xml:space="preserve">- </w:t>
            </w:r>
            <w:r>
              <w:rPr>
                <w:rFonts w:ascii="Calibri" w:hAnsi="Calibri" w:cs="Calibri"/>
              </w:rPr>
              <w:t>m</w:t>
            </w:r>
            <w:r w:rsidRPr="00B35758">
              <w:rPr>
                <w:rFonts w:ascii="Calibri" w:hAnsi="Calibri" w:cs="Calibri"/>
              </w:rPr>
              <w:t>onitorowanie realizacji umów</w:t>
            </w:r>
          </w:p>
        </w:tc>
        <w:tc>
          <w:tcPr>
            <w:tcW w:w="2268" w:type="dxa"/>
            <w:vAlign w:val="center"/>
            <w:hideMark/>
          </w:tcPr>
          <w:p w14:paraId="5601B62E" w14:textId="413E201C" w:rsidR="00C563A4" w:rsidRPr="00B35758" w:rsidRDefault="00C563A4" w:rsidP="00C563A4">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bl>
    <w:p w14:paraId="2290B69A" w14:textId="77777777" w:rsidR="00EA54D9" w:rsidRDefault="00EA54D9" w:rsidP="000D0DEC">
      <w:pPr>
        <w:pStyle w:val="Tekstpodstawowy"/>
        <w:rPr>
          <w:highlight w:val="lightGray"/>
        </w:rPr>
      </w:pPr>
      <w:bookmarkStart w:id="106" w:name="_Toc228448101"/>
    </w:p>
    <w:p w14:paraId="0792896E" w14:textId="3DF6638B" w:rsidR="00EA54D9" w:rsidRPr="00B35758" w:rsidRDefault="002B4984" w:rsidP="000D0DEC">
      <w:pPr>
        <w:pStyle w:val="Tekstpodstawowy"/>
        <w:jc w:val="center"/>
      </w:pPr>
      <w:r w:rsidRPr="00B35758">
        <w:rPr>
          <w:highlight w:val="lightGray"/>
        </w:rPr>
        <w:t>CZYNNIKI WEWNĘTRZNE</w:t>
      </w:r>
      <w:bookmarkEnd w:id="106"/>
    </w:p>
    <w:tbl>
      <w:tblPr>
        <w:tblStyle w:val="Tabelasiatki1jasna"/>
        <w:tblW w:w="10632" w:type="dxa"/>
        <w:tblInd w:w="-714" w:type="dxa"/>
        <w:tblLook w:val="04A0" w:firstRow="1" w:lastRow="0" w:firstColumn="1" w:lastColumn="0" w:noHBand="0" w:noVBand="1"/>
      </w:tblPr>
      <w:tblGrid>
        <w:gridCol w:w="2127"/>
        <w:gridCol w:w="3260"/>
        <w:gridCol w:w="2977"/>
        <w:gridCol w:w="2268"/>
      </w:tblGrid>
      <w:tr w:rsidR="002B4984" w:rsidRPr="00B35758" w14:paraId="55F57C3F" w14:textId="77777777" w:rsidTr="002B49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2E2DEC00" w14:textId="77777777"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Rodzaj czynnika</w:t>
            </w:r>
          </w:p>
        </w:tc>
        <w:tc>
          <w:tcPr>
            <w:tcW w:w="3260" w:type="dxa"/>
            <w:vAlign w:val="center"/>
            <w:hideMark/>
          </w:tcPr>
          <w:p w14:paraId="32C37698" w14:textId="77777777" w:rsidR="002B4984" w:rsidRPr="00B35758" w:rsidRDefault="002B4984" w:rsidP="0084503F">
            <w:pPr>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Charakterystyka czynnika</w:t>
            </w:r>
          </w:p>
        </w:tc>
        <w:tc>
          <w:tcPr>
            <w:tcW w:w="2977" w:type="dxa"/>
            <w:vAlign w:val="center"/>
            <w:hideMark/>
          </w:tcPr>
          <w:p w14:paraId="0FA980B6" w14:textId="77777777" w:rsidR="002B4984" w:rsidRPr="00B35758" w:rsidRDefault="002B4984" w:rsidP="0084503F">
            <w:pPr>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Sposób monitorowania</w:t>
            </w:r>
          </w:p>
        </w:tc>
        <w:tc>
          <w:tcPr>
            <w:tcW w:w="2268" w:type="dxa"/>
            <w:vAlign w:val="center"/>
            <w:hideMark/>
          </w:tcPr>
          <w:p w14:paraId="74BB7146" w14:textId="77777777" w:rsidR="002B4984" w:rsidRPr="00B35758" w:rsidRDefault="002B4984" w:rsidP="0084503F">
            <w:pPr>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Odpowiedzialność za monitorowanie</w:t>
            </w:r>
          </w:p>
        </w:tc>
      </w:tr>
      <w:tr w:rsidR="002B4984" w:rsidRPr="00B35758" w14:paraId="16B7C136"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5989CE2F" w14:textId="33056B9F"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Zasoby ludzkie</w:t>
            </w:r>
          </w:p>
        </w:tc>
      </w:tr>
      <w:tr w:rsidR="002B4984" w:rsidRPr="00B35758" w14:paraId="791D783C" w14:textId="77777777" w:rsidTr="002B4984">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06C5CF6B" w14:textId="2D21E828"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Pracownicy JST </w:t>
            </w:r>
            <w:r w:rsidR="0084503F" w:rsidRPr="00B35758">
              <w:rPr>
                <w:rFonts w:ascii="Calibri" w:hAnsi="Calibri" w:cs="Calibri"/>
              </w:rPr>
              <w:br/>
            </w:r>
            <w:r w:rsidRPr="00B35758">
              <w:rPr>
                <w:rFonts w:ascii="Calibri" w:hAnsi="Calibri" w:cs="Calibri"/>
              </w:rPr>
              <w:t>i polityka personalna</w:t>
            </w:r>
          </w:p>
        </w:tc>
        <w:tc>
          <w:tcPr>
            <w:tcW w:w="3260" w:type="dxa"/>
            <w:vAlign w:val="center"/>
            <w:hideMark/>
          </w:tcPr>
          <w:p w14:paraId="6DB30333" w14:textId="42C9D2B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k</w:t>
            </w:r>
            <w:r w:rsidRPr="00B35758">
              <w:rPr>
                <w:rFonts w:ascii="Calibri" w:hAnsi="Calibri" w:cs="Calibri"/>
              </w:rPr>
              <w:t>ompetencje i doświadczenie</w:t>
            </w:r>
            <w:r w:rsidRPr="00B35758">
              <w:rPr>
                <w:rFonts w:ascii="Calibri" w:hAnsi="Calibri" w:cs="Calibri"/>
              </w:rPr>
              <w:br/>
              <w:t xml:space="preserve">- </w:t>
            </w:r>
            <w:r w:rsidR="00C563A4">
              <w:rPr>
                <w:rFonts w:ascii="Calibri" w:hAnsi="Calibri" w:cs="Calibri"/>
              </w:rPr>
              <w:t>r</w:t>
            </w:r>
            <w:r w:rsidRPr="00B35758">
              <w:rPr>
                <w:rFonts w:ascii="Calibri" w:hAnsi="Calibri" w:cs="Calibri"/>
              </w:rPr>
              <w:t>otacja kadry</w:t>
            </w:r>
          </w:p>
          <w:p w14:paraId="078EB8BC" w14:textId="4F0340D0"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r</w:t>
            </w:r>
            <w:r w:rsidRPr="00B35758">
              <w:rPr>
                <w:rFonts w:ascii="Calibri" w:hAnsi="Calibri" w:cs="Calibri"/>
              </w:rPr>
              <w:t>ekrutacja</w:t>
            </w:r>
            <w:r w:rsidRPr="00B35758">
              <w:rPr>
                <w:rFonts w:ascii="Calibri" w:hAnsi="Calibri" w:cs="Calibri"/>
              </w:rPr>
              <w:br/>
              <w:t xml:space="preserve">- </w:t>
            </w:r>
            <w:r w:rsidR="00C563A4">
              <w:rPr>
                <w:rFonts w:ascii="Calibri" w:hAnsi="Calibri" w:cs="Calibri"/>
              </w:rPr>
              <w:t>m</w:t>
            </w:r>
            <w:r w:rsidRPr="00B35758">
              <w:rPr>
                <w:rFonts w:ascii="Calibri" w:hAnsi="Calibri" w:cs="Calibri"/>
              </w:rPr>
              <w:t>otywowanie pracowników</w:t>
            </w:r>
          </w:p>
        </w:tc>
        <w:tc>
          <w:tcPr>
            <w:tcW w:w="2977" w:type="dxa"/>
            <w:vAlign w:val="center"/>
            <w:hideMark/>
          </w:tcPr>
          <w:p w14:paraId="0951CBDB" w14:textId="0C7BC0E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o</w:t>
            </w:r>
            <w:r w:rsidRPr="00B35758">
              <w:rPr>
                <w:rFonts w:ascii="Calibri" w:hAnsi="Calibri" w:cs="Calibri"/>
              </w:rPr>
              <w:t>kresowe oceny pracy pracowników</w:t>
            </w:r>
            <w:r w:rsidRPr="00B35758">
              <w:rPr>
                <w:rFonts w:ascii="Calibri" w:hAnsi="Calibri" w:cs="Calibri"/>
              </w:rPr>
              <w:br/>
              <w:t xml:space="preserve">- </w:t>
            </w:r>
            <w:r w:rsidR="00C563A4">
              <w:rPr>
                <w:rFonts w:ascii="Calibri" w:hAnsi="Calibri" w:cs="Calibri"/>
              </w:rPr>
              <w:t>p</w:t>
            </w:r>
            <w:r w:rsidRPr="00B35758">
              <w:rPr>
                <w:rFonts w:ascii="Calibri" w:hAnsi="Calibri" w:cs="Calibri"/>
              </w:rPr>
              <w:t>lanowanie szkoleń</w:t>
            </w:r>
          </w:p>
          <w:p w14:paraId="220655F2" w14:textId="6A78AA28"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m</w:t>
            </w:r>
            <w:r w:rsidRPr="00B35758">
              <w:rPr>
                <w:rFonts w:ascii="Calibri" w:hAnsi="Calibri" w:cs="Calibri"/>
              </w:rPr>
              <w:t>onitorowanie stanu zatrudnienia</w:t>
            </w:r>
          </w:p>
          <w:p w14:paraId="681BE008" w14:textId="777777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268" w:type="dxa"/>
            <w:vAlign w:val="center"/>
            <w:hideMark/>
          </w:tcPr>
          <w:p w14:paraId="106E78D0" w14:textId="1BFA67F1"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0277E0A4"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0F1DBA11" w14:textId="0944DF8A"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Wiedza</w:t>
            </w:r>
          </w:p>
        </w:tc>
      </w:tr>
      <w:tr w:rsidR="002B4984" w:rsidRPr="00B35758" w14:paraId="605B7EB1" w14:textId="77777777" w:rsidTr="002B4984">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114C2E22" w14:textId="08D4004F"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Procedury </w:t>
            </w:r>
            <w:r w:rsidR="0084503F" w:rsidRPr="00B35758">
              <w:rPr>
                <w:rFonts w:ascii="Calibri" w:hAnsi="Calibri" w:cs="Calibri"/>
              </w:rPr>
              <w:br/>
            </w:r>
            <w:r w:rsidRPr="00B35758">
              <w:rPr>
                <w:rFonts w:ascii="Calibri" w:hAnsi="Calibri" w:cs="Calibri"/>
              </w:rPr>
              <w:t>i instrukcje</w:t>
            </w:r>
          </w:p>
        </w:tc>
        <w:tc>
          <w:tcPr>
            <w:tcW w:w="3260" w:type="dxa"/>
            <w:vAlign w:val="center"/>
            <w:hideMark/>
          </w:tcPr>
          <w:p w14:paraId="32928B6B" w14:textId="4909228F"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d</w:t>
            </w:r>
            <w:r w:rsidRPr="00B35758">
              <w:rPr>
                <w:rFonts w:ascii="Calibri" w:hAnsi="Calibri" w:cs="Calibri"/>
              </w:rPr>
              <w:t>okumentacja wewnętrzna</w:t>
            </w:r>
            <w:r w:rsidRPr="00B35758">
              <w:rPr>
                <w:rFonts w:ascii="Calibri" w:hAnsi="Calibri" w:cs="Calibri"/>
              </w:rPr>
              <w:br/>
              <w:t xml:space="preserve">- </w:t>
            </w:r>
            <w:r w:rsidR="00C563A4">
              <w:rPr>
                <w:rFonts w:ascii="Calibri" w:hAnsi="Calibri" w:cs="Calibri"/>
              </w:rPr>
              <w:t>w</w:t>
            </w:r>
            <w:r w:rsidRPr="00B35758">
              <w:rPr>
                <w:rFonts w:ascii="Calibri" w:hAnsi="Calibri" w:cs="Calibri"/>
              </w:rPr>
              <w:t>iedza organizacji</w:t>
            </w:r>
          </w:p>
        </w:tc>
        <w:tc>
          <w:tcPr>
            <w:tcW w:w="2977" w:type="dxa"/>
            <w:vAlign w:val="center"/>
            <w:hideMark/>
          </w:tcPr>
          <w:p w14:paraId="3AFB6322" w14:textId="46F3724E"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Pr="00B35758">
              <w:rPr>
                <w:rFonts w:ascii="Calibri" w:hAnsi="Calibri" w:cs="Calibri"/>
              </w:rPr>
              <w:t>ktualizacja dokumentacji</w:t>
            </w:r>
            <w:r w:rsidRPr="00B35758">
              <w:rPr>
                <w:rFonts w:ascii="Calibri" w:hAnsi="Calibri" w:cs="Calibri"/>
              </w:rPr>
              <w:br/>
              <w:t xml:space="preserve">- </w:t>
            </w:r>
            <w:r w:rsidR="00C563A4">
              <w:rPr>
                <w:rFonts w:ascii="Calibri" w:hAnsi="Calibri" w:cs="Calibri"/>
              </w:rPr>
              <w:t>z</w:t>
            </w:r>
            <w:r w:rsidRPr="00B35758">
              <w:rPr>
                <w:rFonts w:ascii="Calibri" w:hAnsi="Calibri" w:cs="Calibri"/>
              </w:rPr>
              <w:t>arządzanie wiedzą</w:t>
            </w:r>
          </w:p>
        </w:tc>
        <w:tc>
          <w:tcPr>
            <w:tcW w:w="2268" w:type="dxa"/>
            <w:vAlign w:val="center"/>
            <w:hideMark/>
          </w:tcPr>
          <w:p w14:paraId="5916F255" w14:textId="75B8DA9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71BFD60B" w14:textId="77777777" w:rsidTr="002B4984">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0B8F4A4C"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Doświadczenie</w:t>
            </w:r>
          </w:p>
        </w:tc>
        <w:tc>
          <w:tcPr>
            <w:tcW w:w="3260" w:type="dxa"/>
            <w:vAlign w:val="center"/>
            <w:hideMark/>
          </w:tcPr>
          <w:p w14:paraId="132209B9" w14:textId="562266E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r</w:t>
            </w:r>
            <w:r w:rsidRPr="00B35758">
              <w:rPr>
                <w:rFonts w:ascii="Calibri" w:hAnsi="Calibri" w:cs="Calibri"/>
              </w:rPr>
              <w:t>ealizacja zadań publicznych</w:t>
            </w:r>
            <w:r w:rsidRPr="00B35758">
              <w:rPr>
                <w:rFonts w:ascii="Calibri" w:hAnsi="Calibri" w:cs="Calibri"/>
              </w:rPr>
              <w:br/>
              <w:t xml:space="preserve">- </w:t>
            </w:r>
            <w:r w:rsidR="00C563A4">
              <w:rPr>
                <w:rFonts w:ascii="Calibri" w:hAnsi="Calibri" w:cs="Calibri"/>
              </w:rPr>
              <w:t>h</w:t>
            </w:r>
            <w:r w:rsidRPr="00B35758">
              <w:rPr>
                <w:rFonts w:ascii="Calibri" w:hAnsi="Calibri" w:cs="Calibri"/>
              </w:rPr>
              <w:t>istorie projektów</w:t>
            </w:r>
          </w:p>
        </w:tc>
        <w:tc>
          <w:tcPr>
            <w:tcW w:w="2977" w:type="dxa"/>
            <w:vAlign w:val="center"/>
            <w:hideMark/>
          </w:tcPr>
          <w:p w14:paraId="1BDBB5F5" w14:textId="3E25EA15"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Pr="00B35758">
              <w:rPr>
                <w:rFonts w:ascii="Calibri" w:hAnsi="Calibri" w:cs="Calibri"/>
              </w:rPr>
              <w:t>naliza zakończonych projektów</w:t>
            </w:r>
            <w:r w:rsidRPr="00B35758">
              <w:rPr>
                <w:rFonts w:ascii="Calibri" w:hAnsi="Calibri" w:cs="Calibri"/>
              </w:rPr>
              <w:br/>
              <w:t xml:space="preserve">- </w:t>
            </w:r>
            <w:r w:rsidR="00C563A4">
              <w:rPr>
                <w:rFonts w:ascii="Calibri" w:hAnsi="Calibri" w:cs="Calibri"/>
              </w:rPr>
              <w:t>w</w:t>
            </w:r>
            <w:r w:rsidRPr="00B35758">
              <w:rPr>
                <w:rFonts w:ascii="Calibri" w:hAnsi="Calibri" w:cs="Calibri"/>
              </w:rPr>
              <w:t>yciąganie wniosków</w:t>
            </w:r>
          </w:p>
        </w:tc>
        <w:tc>
          <w:tcPr>
            <w:tcW w:w="2268" w:type="dxa"/>
            <w:vAlign w:val="center"/>
            <w:hideMark/>
          </w:tcPr>
          <w:p w14:paraId="56E030E0" w14:textId="01E1659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3B482D7B"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07149296" w14:textId="5B2D1CA9"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Kultura organizacji</w:t>
            </w:r>
          </w:p>
        </w:tc>
      </w:tr>
      <w:tr w:rsidR="002B4984" w:rsidRPr="00B35758" w14:paraId="7F111635" w14:textId="77777777" w:rsidTr="002B4984">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7E60ADE5"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Wartości i etyka pracy</w:t>
            </w:r>
          </w:p>
        </w:tc>
        <w:tc>
          <w:tcPr>
            <w:tcW w:w="3260" w:type="dxa"/>
            <w:vAlign w:val="center"/>
            <w:hideMark/>
          </w:tcPr>
          <w:p w14:paraId="5DFC370E" w14:textId="0F1DA95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z</w:t>
            </w:r>
            <w:r w:rsidRPr="00B35758">
              <w:rPr>
                <w:rFonts w:ascii="Calibri" w:hAnsi="Calibri" w:cs="Calibri"/>
              </w:rPr>
              <w:t>aangażowanie pracowników</w:t>
            </w:r>
            <w:r w:rsidRPr="00B35758">
              <w:rPr>
                <w:rFonts w:ascii="Calibri" w:hAnsi="Calibri" w:cs="Calibri"/>
              </w:rPr>
              <w:br/>
              <w:t xml:space="preserve">- </w:t>
            </w:r>
            <w:r w:rsidR="00C563A4">
              <w:rPr>
                <w:rFonts w:ascii="Calibri" w:hAnsi="Calibri" w:cs="Calibri"/>
              </w:rPr>
              <w:t>p</w:t>
            </w:r>
            <w:r w:rsidRPr="00B35758">
              <w:rPr>
                <w:rFonts w:ascii="Calibri" w:hAnsi="Calibri" w:cs="Calibri"/>
              </w:rPr>
              <w:t>ostawy proaktywne</w:t>
            </w:r>
          </w:p>
        </w:tc>
        <w:tc>
          <w:tcPr>
            <w:tcW w:w="2977" w:type="dxa"/>
            <w:vAlign w:val="center"/>
            <w:hideMark/>
          </w:tcPr>
          <w:p w14:paraId="2FD90082" w14:textId="0EBA3E49"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 xml:space="preserve">zkolenia </w:t>
            </w:r>
          </w:p>
          <w:p w14:paraId="32F54EB3" w14:textId="777777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oceny pracownicze</w:t>
            </w:r>
          </w:p>
          <w:p w14:paraId="07D8E9D8" w14:textId="712F1D43"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lastRenderedPageBreak/>
              <w:t xml:space="preserve">- działalność Komisji </w:t>
            </w:r>
            <w:r w:rsidRPr="00B35758">
              <w:rPr>
                <w:rFonts w:ascii="Calibri" w:hAnsi="Calibri" w:cs="Calibri"/>
              </w:rPr>
              <w:br/>
              <w:t>ds. Etyki</w:t>
            </w:r>
          </w:p>
          <w:p w14:paraId="278FBB84" w14:textId="48719C7F"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amokontrola</w:t>
            </w:r>
          </w:p>
        </w:tc>
        <w:tc>
          <w:tcPr>
            <w:tcW w:w="2268" w:type="dxa"/>
            <w:vAlign w:val="center"/>
            <w:hideMark/>
          </w:tcPr>
          <w:p w14:paraId="50198BB2" w14:textId="447086D6"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lastRenderedPageBreak/>
              <w:t>[uzupełnienie stanowiska przez JST]</w:t>
            </w:r>
          </w:p>
        </w:tc>
      </w:tr>
      <w:tr w:rsidR="002B4984" w:rsidRPr="00B35758" w14:paraId="1B9C147E" w14:textId="77777777" w:rsidTr="002B4984">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5AD759DA"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Świadomość bezpieczeństwa</w:t>
            </w:r>
          </w:p>
        </w:tc>
        <w:tc>
          <w:tcPr>
            <w:tcW w:w="3260" w:type="dxa"/>
            <w:vAlign w:val="center"/>
            <w:hideMark/>
          </w:tcPr>
          <w:p w14:paraId="129EDC36" w14:textId="1D1913FE"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z</w:t>
            </w:r>
            <w:r w:rsidRPr="00B35758">
              <w:rPr>
                <w:rFonts w:ascii="Calibri" w:hAnsi="Calibri" w:cs="Calibri"/>
              </w:rPr>
              <w:t>najomość procedur</w:t>
            </w:r>
            <w:r w:rsidRPr="00B35758">
              <w:rPr>
                <w:rFonts w:ascii="Calibri" w:hAnsi="Calibri" w:cs="Calibri"/>
              </w:rPr>
              <w:br/>
              <w:t xml:space="preserve">- </w:t>
            </w:r>
            <w:r w:rsidR="00C563A4">
              <w:rPr>
                <w:rFonts w:ascii="Calibri" w:hAnsi="Calibri" w:cs="Calibri"/>
              </w:rPr>
              <w:t>z</w:t>
            </w:r>
            <w:r w:rsidRPr="00B35758">
              <w:rPr>
                <w:rFonts w:ascii="Calibri" w:hAnsi="Calibri" w:cs="Calibri"/>
              </w:rPr>
              <w:t>achowania w sytuacjach zagrożenia</w:t>
            </w:r>
          </w:p>
        </w:tc>
        <w:tc>
          <w:tcPr>
            <w:tcW w:w="2977" w:type="dxa"/>
            <w:vAlign w:val="center"/>
            <w:hideMark/>
          </w:tcPr>
          <w:p w14:paraId="7372B930" w14:textId="417E13EB"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zkolenia z zakresu bezpieczeństwa</w:t>
            </w:r>
            <w:r w:rsidRPr="00B35758">
              <w:rPr>
                <w:rFonts w:ascii="Calibri" w:hAnsi="Calibri" w:cs="Calibri"/>
              </w:rPr>
              <w:br/>
              <w:t xml:space="preserve">- </w:t>
            </w:r>
            <w:r w:rsidR="00C563A4">
              <w:rPr>
                <w:rFonts w:ascii="Calibri" w:hAnsi="Calibri" w:cs="Calibri"/>
              </w:rPr>
              <w:t>t</w:t>
            </w:r>
            <w:r w:rsidRPr="00B35758">
              <w:rPr>
                <w:rFonts w:ascii="Calibri" w:hAnsi="Calibri" w:cs="Calibri"/>
              </w:rPr>
              <w:t>esty i ćwiczenia</w:t>
            </w:r>
          </w:p>
          <w:p w14:paraId="133761C6" w14:textId="4863205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amokontrola</w:t>
            </w:r>
          </w:p>
        </w:tc>
        <w:tc>
          <w:tcPr>
            <w:tcW w:w="2268" w:type="dxa"/>
            <w:vAlign w:val="center"/>
            <w:hideMark/>
          </w:tcPr>
          <w:p w14:paraId="4EAE9BCE" w14:textId="2BFB73FF"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22501C72"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0359AD0A" w14:textId="171C859F"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Struktura organizacyjna i podział zadań</w:t>
            </w:r>
          </w:p>
        </w:tc>
      </w:tr>
      <w:tr w:rsidR="002B4984" w:rsidRPr="00B35758" w14:paraId="7CFEE8DA" w14:textId="77777777" w:rsidTr="0084503F">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5C78E705"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Schemat organizacyjny</w:t>
            </w:r>
          </w:p>
        </w:tc>
        <w:tc>
          <w:tcPr>
            <w:tcW w:w="3260" w:type="dxa"/>
            <w:vAlign w:val="center"/>
            <w:hideMark/>
          </w:tcPr>
          <w:p w14:paraId="2543A46D" w14:textId="77D1164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odległości służbowe</w:t>
            </w:r>
            <w:r w:rsidRPr="00B35758">
              <w:rPr>
                <w:rFonts w:ascii="Calibri" w:hAnsi="Calibri" w:cs="Calibri"/>
              </w:rPr>
              <w:br/>
              <w:t xml:space="preserve">- </w:t>
            </w:r>
            <w:r w:rsidR="00C563A4">
              <w:rPr>
                <w:rFonts w:ascii="Calibri" w:hAnsi="Calibri" w:cs="Calibri"/>
              </w:rPr>
              <w:t>z</w:t>
            </w:r>
            <w:r w:rsidRPr="00B35758">
              <w:rPr>
                <w:rFonts w:ascii="Calibri" w:hAnsi="Calibri" w:cs="Calibri"/>
              </w:rPr>
              <w:t>akresy obowiązków</w:t>
            </w:r>
          </w:p>
        </w:tc>
        <w:tc>
          <w:tcPr>
            <w:tcW w:w="2977" w:type="dxa"/>
            <w:vAlign w:val="center"/>
            <w:hideMark/>
          </w:tcPr>
          <w:p w14:paraId="2F07BBDF" w14:textId="0E6782E8"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r</w:t>
            </w:r>
            <w:r w:rsidRPr="00B35758">
              <w:rPr>
                <w:rFonts w:ascii="Calibri" w:hAnsi="Calibri" w:cs="Calibri"/>
              </w:rPr>
              <w:t>egularne przeglądy struktury</w:t>
            </w:r>
            <w:r w:rsidRPr="00B35758">
              <w:rPr>
                <w:rFonts w:ascii="Calibri" w:hAnsi="Calibri" w:cs="Calibri"/>
              </w:rPr>
              <w:br/>
              <w:t xml:space="preserve">- </w:t>
            </w:r>
            <w:r w:rsidR="00C563A4">
              <w:rPr>
                <w:rFonts w:ascii="Calibri" w:hAnsi="Calibri" w:cs="Calibri"/>
              </w:rPr>
              <w:t>a</w:t>
            </w:r>
            <w:r w:rsidRPr="00B35758">
              <w:rPr>
                <w:rFonts w:ascii="Calibri" w:hAnsi="Calibri" w:cs="Calibri"/>
              </w:rPr>
              <w:t>ktualizacja zakresów obowiązków</w:t>
            </w:r>
          </w:p>
        </w:tc>
        <w:tc>
          <w:tcPr>
            <w:tcW w:w="2268" w:type="dxa"/>
            <w:vAlign w:val="center"/>
            <w:hideMark/>
          </w:tcPr>
          <w:p w14:paraId="56BF1E6C" w14:textId="21466751"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7ABD5BA6" w14:textId="77777777" w:rsidTr="002B4984">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2DD7F4F1"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Procedury decyzyjne</w:t>
            </w:r>
          </w:p>
        </w:tc>
        <w:tc>
          <w:tcPr>
            <w:tcW w:w="3260" w:type="dxa"/>
            <w:vAlign w:val="center"/>
            <w:hideMark/>
          </w:tcPr>
          <w:p w14:paraId="50DC9E03" w14:textId="48604F55"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551409">
              <w:rPr>
                <w:rFonts w:ascii="Calibri" w:hAnsi="Calibri" w:cs="Calibri"/>
              </w:rPr>
              <w:t>s</w:t>
            </w:r>
            <w:r w:rsidRPr="00B35758">
              <w:rPr>
                <w:rFonts w:ascii="Calibri" w:hAnsi="Calibri" w:cs="Calibri"/>
              </w:rPr>
              <w:t>posób podejmowania decyzji</w:t>
            </w:r>
            <w:r w:rsidRPr="00B35758">
              <w:rPr>
                <w:rFonts w:ascii="Calibri" w:hAnsi="Calibri" w:cs="Calibri"/>
              </w:rPr>
              <w:br/>
              <w:t xml:space="preserve">- </w:t>
            </w:r>
            <w:r w:rsidR="00551409">
              <w:rPr>
                <w:rFonts w:ascii="Calibri" w:hAnsi="Calibri" w:cs="Calibri"/>
              </w:rPr>
              <w:t>u</w:t>
            </w:r>
            <w:r w:rsidRPr="00B35758">
              <w:rPr>
                <w:rFonts w:ascii="Calibri" w:hAnsi="Calibri" w:cs="Calibri"/>
              </w:rPr>
              <w:t xml:space="preserve">prawnienia </w:t>
            </w:r>
            <w:r w:rsidR="0084503F" w:rsidRPr="00B35758">
              <w:rPr>
                <w:rFonts w:ascii="Calibri" w:hAnsi="Calibri" w:cs="Calibri"/>
              </w:rPr>
              <w:br/>
            </w:r>
            <w:r w:rsidRPr="00B35758">
              <w:rPr>
                <w:rFonts w:ascii="Calibri" w:hAnsi="Calibri" w:cs="Calibri"/>
              </w:rPr>
              <w:t>i odpowiedzialność</w:t>
            </w:r>
          </w:p>
        </w:tc>
        <w:tc>
          <w:tcPr>
            <w:tcW w:w="2977" w:type="dxa"/>
            <w:vAlign w:val="center"/>
            <w:hideMark/>
          </w:tcPr>
          <w:p w14:paraId="3AA6B879" w14:textId="4D6683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Pr="00B35758">
              <w:rPr>
                <w:rFonts w:ascii="Calibri" w:hAnsi="Calibri" w:cs="Calibri"/>
              </w:rPr>
              <w:t>udyty wewnętrzne</w:t>
            </w:r>
            <w:r w:rsidRPr="00B35758">
              <w:rPr>
                <w:rFonts w:ascii="Calibri" w:hAnsi="Calibri" w:cs="Calibri"/>
              </w:rPr>
              <w:br/>
              <w:t xml:space="preserve">- </w:t>
            </w:r>
            <w:r w:rsidR="00C563A4">
              <w:rPr>
                <w:rFonts w:ascii="Calibri" w:hAnsi="Calibri" w:cs="Calibri"/>
              </w:rPr>
              <w:t>a</w:t>
            </w:r>
            <w:r w:rsidRPr="00B35758">
              <w:rPr>
                <w:rFonts w:ascii="Calibri" w:hAnsi="Calibri" w:cs="Calibri"/>
              </w:rPr>
              <w:t>naliza procesów</w:t>
            </w:r>
          </w:p>
        </w:tc>
        <w:tc>
          <w:tcPr>
            <w:tcW w:w="2268" w:type="dxa"/>
            <w:vAlign w:val="center"/>
            <w:hideMark/>
          </w:tcPr>
          <w:p w14:paraId="28FFDC90" w14:textId="16F337A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16B437E2"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68F4E9A4" w14:textId="10541D3F"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Infrastruktura i systemy informatyczne</w:t>
            </w:r>
          </w:p>
        </w:tc>
      </w:tr>
      <w:tr w:rsidR="002B4984" w:rsidRPr="00B35758" w14:paraId="6C7E11EC" w14:textId="77777777" w:rsidTr="0084503F">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512BD337" w14:textId="75A11C9B"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Sprzęt </w:t>
            </w:r>
            <w:r w:rsidR="000963FD" w:rsidRPr="00B35758">
              <w:rPr>
                <w:rFonts w:ascii="Calibri" w:hAnsi="Calibri" w:cs="Calibri"/>
              </w:rPr>
              <w:br/>
            </w:r>
            <w:r w:rsidRPr="00B35758">
              <w:rPr>
                <w:rFonts w:ascii="Calibri" w:hAnsi="Calibri" w:cs="Calibri"/>
              </w:rPr>
              <w:t>i oprogramowanie</w:t>
            </w:r>
          </w:p>
        </w:tc>
        <w:tc>
          <w:tcPr>
            <w:tcW w:w="3260" w:type="dxa"/>
            <w:vAlign w:val="center"/>
            <w:hideMark/>
          </w:tcPr>
          <w:p w14:paraId="1952D513" w14:textId="39E5297F"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k</w:t>
            </w:r>
            <w:r w:rsidRPr="00B35758">
              <w:rPr>
                <w:rFonts w:ascii="Calibri" w:hAnsi="Calibri" w:cs="Calibri"/>
              </w:rPr>
              <w:t>omputery, serwery</w:t>
            </w:r>
            <w:r w:rsidRPr="00B35758">
              <w:rPr>
                <w:rFonts w:ascii="Calibri" w:hAnsi="Calibri" w:cs="Calibri"/>
              </w:rPr>
              <w:br/>
              <w:t xml:space="preserve">- </w:t>
            </w:r>
            <w:r w:rsidR="00C563A4">
              <w:rPr>
                <w:rFonts w:ascii="Calibri" w:hAnsi="Calibri" w:cs="Calibri"/>
              </w:rPr>
              <w:t>s</w:t>
            </w:r>
            <w:r w:rsidRPr="00B35758">
              <w:rPr>
                <w:rFonts w:ascii="Calibri" w:hAnsi="Calibri" w:cs="Calibri"/>
              </w:rPr>
              <w:t xml:space="preserve">ystemy operacyjne </w:t>
            </w:r>
            <w:r w:rsidR="00C563A4">
              <w:rPr>
                <w:rFonts w:ascii="Calibri" w:hAnsi="Calibri" w:cs="Calibri"/>
              </w:rPr>
              <w:br/>
            </w:r>
            <w:r w:rsidRPr="00B35758">
              <w:rPr>
                <w:rFonts w:ascii="Calibri" w:hAnsi="Calibri" w:cs="Calibri"/>
              </w:rPr>
              <w:t>i aplikacje</w:t>
            </w:r>
          </w:p>
        </w:tc>
        <w:tc>
          <w:tcPr>
            <w:tcW w:w="2977" w:type="dxa"/>
            <w:vAlign w:val="center"/>
            <w:hideMark/>
          </w:tcPr>
          <w:p w14:paraId="19C5098E" w14:textId="24BF22B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i</w:t>
            </w:r>
            <w:r w:rsidRPr="00B35758">
              <w:rPr>
                <w:rFonts w:ascii="Calibri" w:hAnsi="Calibri" w:cs="Calibri"/>
              </w:rPr>
              <w:t>nwentaryzacja sprzętu</w:t>
            </w:r>
            <w:r w:rsidRPr="00B35758">
              <w:rPr>
                <w:rFonts w:ascii="Calibri" w:hAnsi="Calibri" w:cs="Calibri"/>
              </w:rPr>
              <w:br/>
              <w:t xml:space="preserve">- </w:t>
            </w:r>
            <w:r w:rsidR="00C563A4">
              <w:rPr>
                <w:rFonts w:ascii="Calibri" w:hAnsi="Calibri" w:cs="Calibri"/>
              </w:rPr>
              <w:t>a</w:t>
            </w:r>
            <w:r w:rsidRPr="00B35758">
              <w:rPr>
                <w:rFonts w:ascii="Calibri" w:hAnsi="Calibri" w:cs="Calibri"/>
              </w:rPr>
              <w:t>ktualizacje systemów</w:t>
            </w:r>
          </w:p>
        </w:tc>
        <w:tc>
          <w:tcPr>
            <w:tcW w:w="2268" w:type="dxa"/>
            <w:vAlign w:val="center"/>
            <w:hideMark/>
          </w:tcPr>
          <w:p w14:paraId="370C4349" w14:textId="1CEF3B1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59586A69" w14:textId="77777777" w:rsidTr="0084503F">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167874A2"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Sieci i komunikacja</w:t>
            </w:r>
          </w:p>
        </w:tc>
        <w:tc>
          <w:tcPr>
            <w:tcW w:w="3260" w:type="dxa"/>
            <w:vAlign w:val="center"/>
            <w:hideMark/>
          </w:tcPr>
          <w:p w14:paraId="261F38A1" w14:textId="56866F3D"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ieci LAN/WAN</w:t>
            </w:r>
            <w:r w:rsidRPr="00B35758">
              <w:rPr>
                <w:rFonts w:ascii="Calibri" w:hAnsi="Calibri" w:cs="Calibri"/>
              </w:rPr>
              <w:br/>
              <w:t xml:space="preserve">- </w:t>
            </w:r>
            <w:r w:rsidR="00C563A4">
              <w:rPr>
                <w:rFonts w:ascii="Calibri" w:hAnsi="Calibri" w:cs="Calibri"/>
              </w:rPr>
              <w:t>u</w:t>
            </w:r>
            <w:r w:rsidRPr="00B35758">
              <w:rPr>
                <w:rFonts w:ascii="Calibri" w:hAnsi="Calibri" w:cs="Calibri"/>
              </w:rPr>
              <w:t>rządzenia sieciowe</w:t>
            </w:r>
          </w:p>
        </w:tc>
        <w:tc>
          <w:tcPr>
            <w:tcW w:w="2977" w:type="dxa"/>
            <w:vAlign w:val="center"/>
            <w:hideMark/>
          </w:tcPr>
          <w:p w14:paraId="16CC40CC" w14:textId="6A9E530E"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m</w:t>
            </w:r>
            <w:r w:rsidRPr="00B35758">
              <w:rPr>
                <w:rFonts w:ascii="Calibri" w:hAnsi="Calibri" w:cs="Calibri"/>
              </w:rPr>
              <w:t>onitorowanie sieci</w:t>
            </w:r>
            <w:r w:rsidRPr="00B35758">
              <w:rPr>
                <w:rFonts w:ascii="Calibri" w:hAnsi="Calibri" w:cs="Calibri"/>
              </w:rPr>
              <w:br/>
              <w:t xml:space="preserve">- </w:t>
            </w:r>
            <w:r w:rsidR="00C563A4">
              <w:rPr>
                <w:rFonts w:ascii="Calibri" w:hAnsi="Calibri" w:cs="Calibri"/>
              </w:rPr>
              <w:t>t</w:t>
            </w:r>
            <w:r w:rsidRPr="00B35758">
              <w:rPr>
                <w:rFonts w:ascii="Calibri" w:hAnsi="Calibri" w:cs="Calibri"/>
              </w:rPr>
              <w:t>esty penetracyjne</w:t>
            </w:r>
          </w:p>
        </w:tc>
        <w:tc>
          <w:tcPr>
            <w:tcW w:w="2268" w:type="dxa"/>
            <w:vAlign w:val="center"/>
            <w:hideMark/>
          </w:tcPr>
          <w:p w14:paraId="34DE9073" w14:textId="10C52AEE"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0963FD" w:rsidRPr="00B35758" w14:paraId="304B5E90"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47C6CA4A" w14:textId="723F736E" w:rsidR="000963FD" w:rsidRPr="00B35758" w:rsidRDefault="000963FD" w:rsidP="000D0DEC">
            <w:pPr>
              <w:suppressAutoHyphens/>
              <w:spacing w:line="276" w:lineRule="auto"/>
              <w:jc w:val="center"/>
              <w:rPr>
                <w:rFonts w:ascii="Calibri" w:hAnsi="Calibri" w:cs="Calibri"/>
              </w:rPr>
            </w:pPr>
            <w:r w:rsidRPr="00B35758">
              <w:rPr>
                <w:rFonts w:ascii="Calibri" w:hAnsi="Calibri" w:cs="Calibri"/>
              </w:rPr>
              <w:t>Finanse</w:t>
            </w:r>
          </w:p>
        </w:tc>
      </w:tr>
      <w:tr w:rsidR="002B4984" w:rsidRPr="00B35758" w14:paraId="735004B7"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41876FDA"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Budżet JST</w:t>
            </w:r>
          </w:p>
        </w:tc>
        <w:tc>
          <w:tcPr>
            <w:tcW w:w="3260" w:type="dxa"/>
            <w:vAlign w:val="center"/>
            <w:hideMark/>
          </w:tcPr>
          <w:p w14:paraId="03DAE141" w14:textId="64E88FB3"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lan finansowy</w:t>
            </w:r>
            <w:r w:rsidRPr="00B35758">
              <w:rPr>
                <w:rFonts w:ascii="Calibri" w:hAnsi="Calibri" w:cs="Calibri"/>
              </w:rPr>
              <w:br/>
              <w:t xml:space="preserve">- </w:t>
            </w:r>
            <w:r w:rsidR="00C563A4">
              <w:rPr>
                <w:rFonts w:ascii="Calibri" w:hAnsi="Calibri" w:cs="Calibri"/>
              </w:rPr>
              <w:t>w</w:t>
            </w:r>
            <w:r w:rsidRPr="00B35758">
              <w:rPr>
                <w:rFonts w:ascii="Calibri" w:hAnsi="Calibri" w:cs="Calibri"/>
              </w:rPr>
              <w:t xml:space="preserve">ydatki </w:t>
            </w:r>
          </w:p>
        </w:tc>
        <w:tc>
          <w:tcPr>
            <w:tcW w:w="2977" w:type="dxa"/>
            <w:vAlign w:val="center"/>
            <w:hideMark/>
          </w:tcPr>
          <w:p w14:paraId="7F003308" w14:textId="0EC5CD03"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lanowanie budżetu</w:t>
            </w:r>
            <w:r w:rsidRPr="00B35758">
              <w:rPr>
                <w:rFonts w:ascii="Calibri" w:hAnsi="Calibri" w:cs="Calibri"/>
              </w:rPr>
              <w:br/>
              <w:t xml:space="preserve">- </w:t>
            </w:r>
            <w:r w:rsidR="00C563A4">
              <w:rPr>
                <w:rFonts w:ascii="Calibri" w:hAnsi="Calibri" w:cs="Calibri"/>
              </w:rPr>
              <w:t>m</w:t>
            </w:r>
            <w:r w:rsidRPr="00B35758">
              <w:rPr>
                <w:rFonts w:ascii="Calibri" w:hAnsi="Calibri" w:cs="Calibri"/>
              </w:rPr>
              <w:t>onitorowanie wydatków</w:t>
            </w:r>
          </w:p>
        </w:tc>
        <w:tc>
          <w:tcPr>
            <w:tcW w:w="2268" w:type="dxa"/>
            <w:vAlign w:val="center"/>
            <w:hideMark/>
          </w:tcPr>
          <w:p w14:paraId="45B2B17E" w14:textId="3C23D78E"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183F1649"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0DDCB6FB"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Zarządzanie kosztami</w:t>
            </w:r>
          </w:p>
        </w:tc>
        <w:tc>
          <w:tcPr>
            <w:tcW w:w="3260" w:type="dxa"/>
            <w:vAlign w:val="bottom"/>
            <w:hideMark/>
          </w:tcPr>
          <w:p w14:paraId="676483DD" w14:textId="23B3234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o</w:t>
            </w:r>
            <w:r w:rsidRPr="00B35758">
              <w:rPr>
                <w:rFonts w:ascii="Calibri" w:hAnsi="Calibri" w:cs="Calibri"/>
              </w:rPr>
              <w:t>ptymalizacja wydatków</w:t>
            </w:r>
            <w:r w:rsidRPr="00B35758">
              <w:rPr>
                <w:rFonts w:ascii="Calibri" w:hAnsi="Calibri" w:cs="Calibri"/>
              </w:rPr>
              <w:br/>
              <w:t xml:space="preserve">- </w:t>
            </w:r>
            <w:r w:rsidR="00C563A4">
              <w:rPr>
                <w:rFonts w:ascii="Calibri" w:hAnsi="Calibri" w:cs="Calibri"/>
              </w:rPr>
              <w:t>e</w:t>
            </w:r>
            <w:r w:rsidRPr="00B35758">
              <w:rPr>
                <w:rFonts w:ascii="Calibri" w:hAnsi="Calibri" w:cs="Calibri"/>
              </w:rPr>
              <w:t>fektywne wykorzystanie zasobów</w:t>
            </w:r>
          </w:p>
        </w:tc>
        <w:tc>
          <w:tcPr>
            <w:tcW w:w="2977" w:type="dxa"/>
            <w:vAlign w:val="center"/>
            <w:hideMark/>
          </w:tcPr>
          <w:p w14:paraId="16239678" w14:textId="4372A352"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002B4984" w:rsidRPr="00B35758">
              <w:rPr>
                <w:rFonts w:ascii="Calibri" w:hAnsi="Calibri" w:cs="Calibri"/>
              </w:rPr>
              <w:t>naliza kosztów</w:t>
            </w:r>
            <w:r w:rsidR="002B4984" w:rsidRPr="00B35758">
              <w:rPr>
                <w:rFonts w:ascii="Calibri" w:hAnsi="Calibri" w:cs="Calibri"/>
              </w:rPr>
              <w:br/>
              <w:t xml:space="preserve">- </w:t>
            </w:r>
            <w:r w:rsidR="00C563A4">
              <w:rPr>
                <w:rFonts w:ascii="Calibri" w:hAnsi="Calibri" w:cs="Calibri"/>
              </w:rPr>
              <w:t>a</w:t>
            </w:r>
            <w:r w:rsidR="002B4984" w:rsidRPr="00B35758">
              <w:rPr>
                <w:rFonts w:ascii="Calibri" w:hAnsi="Calibri" w:cs="Calibri"/>
              </w:rPr>
              <w:t>udyty finansowe</w:t>
            </w:r>
          </w:p>
        </w:tc>
        <w:tc>
          <w:tcPr>
            <w:tcW w:w="2268" w:type="dxa"/>
            <w:vAlign w:val="bottom"/>
            <w:hideMark/>
          </w:tcPr>
          <w:p w14:paraId="6E50439F" w14:textId="1EFFEAFF"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07876C8A"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16A9B4BD" w14:textId="70D80D64" w:rsidR="002B4984" w:rsidRPr="00B35758" w:rsidRDefault="002B4984" w:rsidP="0084503F">
            <w:pPr>
              <w:suppressAutoHyphens/>
              <w:spacing w:line="276" w:lineRule="auto"/>
              <w:jc w:val="center"/>
              <w:rPr>
                <w:rFonts w:ascii="Calibri" w:hAnsi="Calibri" w:cs="Calibri"/>
              </w:rPr>
            </w:pPr>
            <w:r w:rsidRPr="00B35758">
              <w:rPr>
                <w:rFonts w:ascii="Calibri" w:hAnsi="Calibri" w:cs="Calibri"/>
              </w:rPr>
              <w:t>Dokumentacja</w:t>
            </w:r>
          </w:p>
        </w:tc>
      </w:tr>
      <w:tr w:rsidR="002B4984" w:rsidRPr="00B35758" w14:paraId="5C5C2ACF"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606CF5DB" w14:textId="0A6B88C7" w:rsidR="002B4984" w:rsidRPr="00B35758" w:rsidRDefault="002B4984" w:rsidP="0084503F">
            <w:pPr>
              <w:suppressAutoHyphens/>
              <w:spacing w:line="276" w:lineRule="auto"/>
              <w:rPr>
                <w:rFonts w:ascii="Calibri" w:hAnsi="Calibri" w:cs="Calibri"/>
              </w:rPr>
            </w:pPr>
            <w:r w:rsidRPr="00B35758">
              <w:rPr>
                <w:rFonts w:ascii="Calibri" w:hAnsi="Calibri" w:cs="Calibri"/>
              </w:rPr>
              <w:t xml:space="preserve">Polityki </w:t>
            </w:r>
            <w:r w:rsidR="000963FD" w:rsidRPr="00B35758">
              <w:rPr>
                <w:rFonts w:ascii="Calibri" w:hAnsi="Calibri" w:cs="Calibri"/>
              </w:rPr>
              <w:br/>
            </w:r>
            <w:r w:rsidRPr="00B35758">
              <w:rPr>
                <w:rFonts w:ascii="Calibri" w:hAnsi="Calibri" w:cs="Calibri"/>
              </w:rPr>
              <w:t>i procedury dotyczące bezpieczeństwa informacji</w:t>
            </w:r>
          </w:p>
        </w:tc>
        <w:tc>
          <w:tcPr>
            <w:tcW w:w="3260" w:type="dxa"/>
            <w:vAlign w:val="center"/>
            <w:hideMark/>
          </w:tcPr>
          <w:p w14:paraId="4F20ACD9" w14:textId="1D3D58C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olityka bezpieczeństwa</w:t>
            </w:r>
            <w:r w:rsidRPr="00B35758">
              <w:rPr>
                <w:rFonts w:ascii="Calibri" w:hAnsi="Calibri" w:cs="Calibri"/>
              </w:rPr>
              <w:br/>
              <w:t xml:space="preserve">- </w:t>
            </w:r>
            <w:r w:rsidR="00C563A4">
              <w:rPr>
                <w:rFonts w:ascii="Calibri" w:hAnsi="Calibri" w:cs="Calibri"/>
              </w:rPr>
              <w:t>i</w:t>
            </w:r>
            <w:r w:rsidRPr="00B35758">
              <w:rPr>
                <w:rFonts w:ascii="Calibri" w:hAnsi="Calibri" w:cs="Calibri"/>
              </w:rPr>
              <w:t>nstrukcje wewnętrzne</w:t>
            </w:r>
          </w:p>
        </w:tc>
        <w:tc>
          <w:tcPr>
            <w:tcW w:w="2977" w:type="dxa"/>
            <w:vAlign w:val="center"/>
            <w:hideMark/>
          </w:tcPr>
          <w:p w14:paraId="3393D5F4" w14:textId="249FE581"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rzeglądy dokumentacji</w:t>
            </w:r>
            <w:r w:rsidRPr="00B35758">
              <w:rPr>
                <w:rFonts w:ascii="Calibri" w:hAnsi="Calibri" w:cs="Calibri"/>
              </w:rPr>
              <w:br/>
              <w:t xml:space="preserve">- </w:t>
            </w:r>
            <w:r w:rsidR="00C563A4">
              <w:rPr>
                <w:rFonts w:ascii="Calibri" w:hAnsi="Calibri" w:cs="Calibri"/>
              </w:rPr>
              <w:t>a</w:t>
            </w:r>
            <w:r w:rsidRPr="00B35758">
              <w:rPr>
                <w:rFonts w:ascii="Calibri" w:hAnsi="Calibri" w:cs="Calibri"/>
              </w:rPr>
              <w:t>udyty wewnętrzne</w:t>
            </w:r>
          </w:p>
        </w:tc>
        <w:tc>
          <w:tcPr>
            <w:tcW w:w="2268" w:type="dxa"/>
            <w:vAlign w:val="center"/>
            <w:hideMark/>
          </w:tcPr>
          <w:p w14:paraId="4983B24E" w14:textId="68A39EB4"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7977DD54"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62F008DF"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lastRenderedPageBreak/>
              <w:t>Zarządzanie dokumentacją</w:t>
            </w:r>
          </w:p>
        </w:tc>
        <w:tc>
          <w:tcPr>
            <w:tcW w:w="3260" w:type="dxa"/>
            <w:vAlign w:val="center"/>
            <w:hideMark/>
          </w:tcPr>
          <w:p w14:paraId="2D913F22" w14:textId="2D208B5F"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a</w:t>
            </w:r>
            <w:r w:rsidRPr="00B35758">
              <w:rPr>
                <w:rFonts w:ascii="Calibri" w:hAnsi="Calibri" w:cs="Calibri"/>
              </w:rPr>
              <w:t>rchiwizacja</w:t>
            </w:r>
            <w:r w:rsidRPr="00B35758">
              <w:rPr>
                <w:rFonts w:ascii="Calibri" w:hAnsi="Calibri" w:cs="Calibri"/>
              </w:rPr>
              <w:br/>
              <w:t xml:space="preserve">- </w:t>
            </w:r>
            <w:r w:rsidR="00C563A4">
              <w:rPr>
                <w:rFonts w:ascii="Calibri" w:hAnsi="Calibri" w:cs="Calibri"/>
              </w:rPr>
              <w:t>d</w:t>
            </w:r>
            <w:r w:rsidRPr="00B35758">
              <w:rPr>
                <w:rFonts w:ascii="Calibri" w:hAnsi="Calibri" w:cs="Calibri"/>
              </w:rPr>
              <w:t>ostęp do dokumentów</w:t>
            </w:r>
          </w:p>
        </w:tc>
        <w:tc>
          <w:tcPr>
            <w:tcW w:w="2977" w:type="dxa"/>
            <w:vAlign w:val="center"/>
            <w:hideMark/>
          </w:tcPr>
          <w:p w14:paraId="780E2B22" w14:textId="1745D85F" w:rsidR="002B4984"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s</w:t>
            </w:r>
            <w:r w:rsidRPr="00B35758">
              <w:rPr>
                <w:rFonts w:ascii="Calibri" w:hAnsi="Calibri" w:cs="Calibri"/>
              </w:rPr>
              <w:t>ystem zarządzania dokumentami</w:t>
            </w:r>
            <w:r w:rsidRPr="00B35758">
              <w:rPr>
                <w:rFonts w:ascii="Calibri" w:hAnsi="Calibri" w:cs="Calibri"/>
              </w:rPr>
              <w:br/>
              <w:t xml:space="preserve">- </w:t>
            </w:r>
            <w:r w:rsidR="00C563A4">
              <w:rPr>
                <w:rFonts w:ascii="Calibri" w:hAnsi="Calibri" w:cs="Calibri"/>
              </w:rPr>
              <w:t>k</w:t>
            </w:r>
            <w:r w:rsidRPr="00B35758">
              <w:rPr>
                <w:rFonts w:ascii="Calibri" w:hAnsi="Calibri" w:cs="Calibri"/>
              </w:rPr>
              <w:t>ontrola dostępu</w:t>
            </w:r>
          </w:p>
          <w:p w14:paraId="6FBBC1F7" w14:textId="77777777" w:rsidR="00EA54D9" w:rsidRDefault="00EA54D9"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382FD950" w14:textId="77777777" w:rsidR="00EA54D9" w:rsidRPr="00B35758" w:rsidRDefault="00EA54D9"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268" w:type="dxa"/>
            <w:vAlign w:val="center"/>
            <w:hideMark/>
          </w:tcPr>
          <w:p w14:paraId="1EB0A35D" w14:textId="3C57ABED"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br/>
            </w:r>
            <w:r w:rsidR="000963FD" w:rsidRPr="00B35758">
              <w:rPr>
                <w:rFonts w:ascii="Calibri" w:hAnsi="Calibri" w:cs="Calibri"/>
                <w:i/>
                <w:iCs/>
                <w:highlight w:val="yellow"/>
              </w:rPr>
              <w:t>[uzupełnienie stanowiska przez JST]</w:t>
            </w:r>
          </w:p>
        </w:tc>
      </w:tr>
      <w:tr w:rsidR="002B4984" w:rsidRPr="00B35758" w14:paraId="715832B3"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4DD14BDD" w14:textId="29570EBE" w:rsidR="002B4984" w:rsidRPr="00B35758" w:rsidRDefault="002B4984" w:rsidP="000D0DEC">
            <w:pPr>
              <w:suppressAutoHyphens/>
              <w:spacing w:line="276" w:lineRule="auto"/>
              <w:jc w:val="center"/>
              <w:rPr>
                <w:rFonts w:ascii="Calibri" w:hAnsi="Calibri" w:cs="Calibri"/>
              </w:rPr>
            </w:pPr>
            <w:r w:rsidRPr="00B35758">
              <w:rPr>
                <w:rFonts w:ascii="Calibri" w:hAnsi="Calibri" w:cs="Calibri"/>
              </w:rPr>
              <w:t>Strategie i cele</w:t>
            </w:r>
          </w:p>
        </w:tc>
      </w:tr>
      <w:tr w:rsidR="002B4984" w:rsidRPr="00B35758" w14:paraId="36B2F8A1"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4B700D86"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Plan strategiczny</w:t>
            </w:r>
          </w:p>
        </w:tc>
        <w:tc>
          <w:tcPr>
            <w:tcW w:w="3260" w:type="dxa"/>
            <w:vAlign w:val="center"/>
            <w:hideMark/>
          </w:tcPr>
          <w:p w14:paraId="24C3B322" w14:textId="62E146B0"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m</w:t>
            </w:r>
            <w:r w:rsidRPr="00B35758">
              <w:rPr>
                <w:rFonts w:ascii="Calibri" w:hAnsi="Calibri" w:cs="Calibri"/>
              </w:rPr>
              <w:t>isja i wizja JST</w:t>
            </w:r>
            <w:r w:rsidRPr="00B35758">
              <w:rPr>
                <w:rFonts w:ascii="Calibri" w:hAnsi="Calibri" w:cs="Calibri"/>
              </w:rPr>
              <w:br/>
              <w:t xml:space="preserve">- </w:t>
            </w:r>
            <w:r w:rsidR="00C563A4">
              <w:rPr>
                <w:rFonts w:ascii="Calibri" w:hAnsi="Calibri" w:cs="Calibri"/>
              </w:rPr>
              <w:t>c</w:t>
            </w:r>
            <w:r w:rsidRPr="00B35758">
              <w:rPr>
                <w:rFonts w:ascii="Calibri" w:hAnsi="Calibri" w:cs="Calibri"/>
              </w:rPr>
              <w:t>ele długoterminowe</w:t>
            </w:r>
          </w:p>
        </w:tc>
        <w:tc>
          <w:tcPr>
            <w:tcW w:w="2977" w:type="dxa"/>
            <w:vAlign w:val="center"/>
            <w:hideMark/>
          </w:tcPr>
          <w:p w14:paraId="02BBF6F2" w14:textId="7497780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rzeglądy strategiczne</w:t>
            </w:r>
            <w:r w:rsidRPr="00B35758">
              <w:rPr>
                <w:rFonts w:ascii="Calibri" w:hAnsi="Calibri" w:cs="Calibri"/>
              </w:rPr>
              <w:br/>
              <w:t xml:space="preserve">- </w:t>
            </w:r>
            <w:r w:rsidR="00C563A4">
              <w:rPr>
                <w:rFonts w:ascii="Calibri" w:hAnsi="Calibri" w:cs="Calibri"/>
              </w:rPr>
              <w:t>m</w:t>
            </w:r>
            <w:r w:rsidRPr="00B35758">
              <w:rPr>
                <w:rFonts w:ascii="Calibri" w:hAnsi="Calibri" w:cs="Calibri"/>
              </w:rPr>
              <w:t>onitorowanie realizacji celów</w:t>
            </w:r>
          </w:p>
        </w:tc>
        <w:tc>
          <w:tcPr>
            <w:tcW w:w="2268" w:type="dxa"/>
            <w:vAlign w:val="center"/>
            <w:hideMark/>
          </w:tcPr>
          <w:p w14:paraId="7FFD6259" w14:textId="55FC3009"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494C3996"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1046B1EF"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Cele operacyjne</w:t>
            </w:r>
          </w:p>
        </w:tc>
        <w:tc>
          <w:tcPr>
            <w:tcW w:w="3260" w:type="dxa"/>
            <w:vAlign w:val="center"/>
            <w:hideMark/>
          </w:tcPr>
          <w:p w14:paraId="0324C89D" w14:textId="7029D804"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z</w:t>
            </w:r>
            <w:r w:rsidRPr="00B35758">
              <w:rPr>
                <w:rFonts w:ascii="Calibri" w:hAnsi="Calibri" w:cs="Calibri"/>
              </w:rPr>
              <w:t>adania roczne</w:t>
            </w:r>
            <w:r w:rsidRPr="00B35758">
              <w:rPr>
                <w:rFonts w:ascii="Calibri" w:hAnsi="Calibri" w:cs="Calibri"/>
              </w:rPr>
              <w:br/>
              <w:t xml:space="preserve">- </w:t>
            </w:r>
            <w:r w:rsidR="00C563A4">
              <w:rPr>
                <w:rFonts w:ascii="Calibri" w:hAnsi="Calibri" w:cs="Calibri"/>
              </w:rPr>
              <w:t>p</w:t>
            </w:r>
            <w:r w:rsidRPr="00B35758">
              <w:rPr>
                <w:rFonts w:ascii="Calibri" w:hAnsi="Calibri" w:cs="Calibri"/>
              </w:rPr>
              <w:t>rojekty i inicjatywy</w:t>
            </w:r>
          </w:p>
        </w:tc>
        <w:tc>
          <w:tcPr>
            <w:tcW w:w="2977" w:type="dxa"/>
            <w:vAlign w:val="center"/>
            <w:hideMark/>
          </w:tcPr>
          <w:p w14:paraId="3530D7A6" w14:textId="7E5AB5DA"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r</w:t>
            </w:r>
            <w:r w:rsidRPr="00B35758">
              <w:rPr>
                <w:rFonts w:ascii="Calibri" w:hAnsi="Calibri" w:cs="Calibri"/>
              </w:rPr>
              <w:t>aportowanie okresowe</w:t>
            </w:r>
            <w:r w:rsidRPr="00B35758">
              <w:rPr>
                <w:rFonts w:ascii="Calibri" w:hAnsi="Calibri" w:cs="Calibri"/>
              </w:rPr>
              <w:br/>
              <w:t xml:space="preserve">- </w:t>
            </w:r>
            <w:r w:rsidR="00C563A4">
              <w:rPr>
                <w:rFonts w:ascii="Calibri" w:hAnsi="Calibri" w:cs="Calibri"/>
              </w:rPr>
              <w:t>s</w:t>
            </w:r>
            <w:r w:rsidRPr="00B35758">
              <w:rPr>
                <w:rFonts w:ascii="Calibri" w:hAnsi="Calibri" w:cs="Calibri"/>
              </w:rPr>
              <w:t>potkania zespołów</w:t>
            </w:r>
          </w:p>
        </w:tc>
        <w:tc>
          <w:tcPr>
            <w:tcW w:w="2268" w:type="dxa"/>
            <w:vAlign w:val="center"/>
            <w:hideMark/>
          </w:tcPr>
          <w:p w14:paraId="2DCDC005" w14:textId="0E9ECAF1"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0AB7078C"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581A7994" w14:textId="12BF7515" w:rsidR="002B4984" w:rsidRPr="00B35758" w:rsidRDefault="002B4984" w:rsidP="000D0DEC">
            <w:pPr>
              <w:suppressAutoHyphens/>
              <w:spacing w:line="276" w:lineRule="auto"/>
              <w:jc w:val="center"/>
              <w:rPr>
                <w:rFonts w:ascii="Calibri" w:hAnsi="Calibri" w:cs="Calibri"/>
              </w:rPr>
            </w:pPr>
            <w:r w:rsidRPr="00B35758">
              <w:rPr>
                <w:rFonts w:ascii="Calibri" w:hAnsi="Calibri" w:cs="Calibri"/>
              </w:rPr>
              <w:t>Metody pracy</w:t>
            </w:r>
          </w:p>
        </w:tc>
      </w:tr>
      <w:tr w:rsidR="002B4984" w:rsidRPr="00B35758" w14:paraId="574C39EF"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3ACCB59C"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Praca zdalna</w:t>
            </w:r>
          </w:p>
        </w:tc>
        <w:tc>
          <w:tcPr>
            <w:tcW w:w="3260" w:type="dxa"/>
            <w:vAlign w:val="center"/>
            <w:hideMark/>
          </w:tcPr>
          <w:p w14:paraId="5F5D493B" w14:textId="7BC697E2" w:rsidR="000963FD"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e</w:t>
            </w:r>
            <w:r w:rsidRPr="00B35758">
              <w:rPr>
                <w:rFonts w:ascii="Calibri" w:hAnsi="Calibri" w:cs="Calibri"/>
              </w:rPr>
              <w:t>lastyczne godziny pracy</w:t>
            </w:r>
            <w:r w:rsidR="000963FD" w:rsidRPr="00B35758">
              <w:rPr>
                <w:rFonts w:ascii="Calibri" w:hAnsi="Calibri" w:cs="Calibri"/>
              </w:rPr>
              <w:t xml:space="preserve"> </w:t>
            </w:r>
          </w:p>
          <w:p w14:paraId="5A60003B" w14:textId="668BCADF"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002B4984" w:rsidRPr="00B35758">
              <w:rPr>
                <w:rFonts w:ascii="Calibri" w:hAnsi="Calibri" w:cs="Calibri"/>
              </w:rPr>
              <w:t>raca poza obszarem bezpiecznym</w:t>
            </w:r>
          </w:p>
        </w:tc>
        <w:tc>
          <w:tcPr>
            <w:tcW w:w="2977" w:type="dxa"/>
            <w:vAlign w:val="center"/>
            <w:hideMark/>
          </w:tcPr>
          <w:p w14:paraId="2FF5BA1E" w14:textId="56141DE2"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m</w:t>
            </w:r>
            <w:r w:rsidRPr="00B35758">
              <w:rPr>
                <w:rFonts w:ascii="Calibri" w:hAnsi="Calibri" w:cs="Calibri"/>
              </w:rPr>
              <w:t>onitorowanie dostępu zdalnego</w:t>
            </w:r>
            <w:r w:rsidRPr="00B35758">
              <w:rPr>
                <w:rFonts w:ascii="Calibri" w:hAnsi="Calibri" w:cs="Calibri"/>
              </w:rPr>
              <w:br/>
              <w:t xml:space="preserve">- </w:t>
            </w:r>
            <w:r w:rsidR="00C563A4">
              <w:rPr>
                <w:rFonts w:ascii="Calibri" w:hAnsi="Calibri" w:cs="Calibri"/>
              </w:rPr>
              <w:t>s</w:t>
            </w:r>
            <w:r w:rsidRPr="00B35758">
              <w:rPr>
                <w:rFonts w:ascii="Calibri" w:hAnsi="Calibri" w:cs="Calibri"/>
              </w:rPr>
              <w:t xml:space="preserve">zkolenia </w:t>
            </w:r>
            <w:r w:rsidR="000963FD" w:rsidRPr="00B35758">
              <w:rPr>
                <w:rFonts w:ascii="Calibri" w:hAnsi="Calibri" w:cs="Calibri"/>
              </w:rPr>
              <w:br/>
            </w:r>
            <w:r w:rsidRPr="00B35758">
              <w:rPr>
                <w:rFonts w:ascii="Calibri" w:hAnsi="Calibri" w:cs="Calibri"/>
              </w:rPr>
              <w:t>z</w:t>
            </w:r>
            <w:r w:rsidR="000963FD" w:rsidRPr="00B35758">
              <w:rPr>
                <w:rFonts w:ascii="Calibri" w:hAnsi="Calibri" w:cs="Calibri"/>
              </w:rPr>
              <w:t xml:space="preserve"> </w:t>
            </w:r>
            <w:r w:rsidRPr="00B35758">
              <w:rPr>
                <w:rFonts w:ascii="Calibri" w:hAnsi="Calibri" w:cs="Calibri"/>
              </w:rPr>
              <w:t>bezpieczeństwa</w:t>
            </w:r>
          </w:p>
        </w:tc>
        <w:tc>
          <w:tcPr>
            <w:tcW w:w="2268" w:type="dxa"/>
            <w:vAlign w:val="center"/>
            <w:hideMark/>
          </w:tcPr>
          <w:p w14:paraId="00F1CCD8" w14:textId="4BD845FA"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316AF520" w14:textId="77777777" w:rsidTr="000D0DEC">
        <w:trPr>
          <w:trHeight w:val="510"/>
        </w:trPr>
        <w:tc>
          <w:tcPr>
            <w:cnfStyle w:val="001000000000" w:firstRow="0" w:lastRow="0" w:firstColumn="1" w:lastColumn="0" w:oddVBand="0" w:evenVBand="0" w:oddHBand="0" w:evenHBand="0" w:firstRowFirstColumn="0" w:firstRowLastColumn="0" w:lastRowFirstColumn="0" w:lastRowLastColumn="0"/>
            <w:tcW w:w="10632" w:type="dxa"/>
            <w:gridSpan w:val="4"/>
            <w:shd w:val="clear" w:color="auto" w:fill="DAE9F7" w:themeFill="text2" w:themeFillTint="1A"/>
            <w:vAlign w:val="center"/>
            <w:hideMark/>
          </w:tcPr>
          <w:p w14:paraId="05A1F61A" w14:textId="6014C299" w:rsidR="002B4984" w:rsidRPr="00B35758" w:rsidRDefault="002B4984" w:rsidP="000D0DEC">
            <w:pPr>
              <w:suppressAutoHyphens/>
              <w:spacing w:line="276" w:lineRule="auto"/>
              <w:jc w:val="center"/>
              <w:rPr>
                <w:rFonts w:ascii="Calibri" w:hAnsi="Calibri" w:cs="Calibri"/>
              </w:rPr>
            </w:pPr>
            <w:r w:rsidRPr="00B35758">
              <w:rPr>
                <w:rFonts w:ascii="Calibri" w:hAnsi="Calibri" w:cs="Calibri"/>
              </w:rPr>
              <w:t>Dostawcy i podwykonawcy</w:t>
            </w:r>
          </w:p>
        </w:tc>
      </w:tr>
      <w:tr w:rsidR="002B4984" w:rsidRPr="00B35758" w14:paraId="2911E3FB"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1A96BACC"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Usługi zewnętrzne</w:t>
            </w:r>
          </w:p>
        </w:tc>
        <w:tc>
          <w:tcPr>
            <w:tcW w:w="3260" w:type="dxa"/>
            <w:vAlign w:val="center"/>
            <w:hideMark/>
          </w:tcPr>
          <w:p w14:paraId="2388E96C" w14:textId="47CF612B"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u</w:t>
            </w:r>
            <w:r w:rsidRPr="00B35758">
              <w:rPr>
                <w:rFonts w:ascii="Calibri" w:hAnsi="Calibri" w:cs="Calibri"/>
              </w:rPr>
              <w:t xml:space="preserve">sługi remontowe </w:t>
            </w:r>
            <w:r w:rsidR="000963FD" w:rsidRPr="00B35758">
              <w:rPr>
                <w:rFonts w:ascii="Calibri" w:hAnsi="Calibri" w:cs="Calibri"/>
              </w:rPr>
              <w:br/>
            </w:r>
            <w:r w:rsidRPr="00B35758">
              <w:rPr>
                <w:rFonts w:ascii="Calibri" w:hAnsi="Calibri" w:cs="Calibri"/>
              </w:rPr>
              <w:t>i serwisowe</w:t>
            </w:r>
          </w:p>
          <w:p w14:paraId="566F8862" w14:textId="77777777"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zewnętrzna obsługa prawna</w:t>
            </w:r>
          </w:p>
        </w:tc>
        <w:tc>
          <w:tcPr>
            <w:tcW w:w="2977" w:type="dxa"/>
            <w:vAlign w:val="center"/>
            <w:hideMark/>
          </w:tcPr>
          <w:p w14:paraId="0FD001A1" w14:textId="67ACFEAD"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o</w:t>
            </w:r>
            <w:r w:rsidRPr="00B35758">
              <w:rPr>
                <w:rFonts w:ascii="Calibri" w:hAnsi="Calibri" w:cs="Calibri"/>
              </w:rPr>
              <w:t>cena i wybór dostawców</w:t>
            </w:r>
            <w:r w:rsidRPr="00B35758">
              <w:rPr>
                <w:rFonts w:ascii="Calibri" w:hAnsi="Calibri" w:cs="Calibri"/>
              </w:rPr>
              <w:br/>
              <w:t xml:space="preserve">- </w:t>
            </w:r>
            <w:r w:rsidR="00C563A4">
              <w:rPr>
                <w:rFonts w:ascii="Calibri" w:hAnsi="Calibri" w:cs="Calibri"/>
              </w:rPr>
              <w:t>m</w:t>
            </w:r>
            <w:r w:rsidRPr="00B35758">
              <w:rPr>
                <w:rFonts w:ascii="Calibri" w:hAnsi="Calibri" w:cs="Calibri"/>
              </w:rPr>
              <w:t>onitorowanie realizacji umów</w:t>
            </w:r>
          </w:p>
        </w:tc>
        <w:tc>
          <w:tcPr>
            <w:tcW w:w="2268" w:type="dxa"/>
            <w:vAlign w:val="center"/>
            <w:hideMark/>
          </w:tcPr>
          <w:p w14:paraId="39DB31CA" w14:textId="3331ECFF"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r w:rsidR="002B4984" w:rsidRPr="00B35758" w14:paraId="0133D8D4" w14:textId="77777777" w:rsidTr="000963FD">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49929AA8" w14:textId="77777777" w:rsidR="002B4984" w:rsidRPr="00B35758" w:rsidRDefault="002B4984" w:rsidP="0084503F">
            <w:pPr>
              <w:suppressAutoHyphens/>
              <w:spacing w:line="276" w:lineRule="auto"/>
              <w:rPr>
                <w:rFonts w:ascii="Calibri" w:hAnsi="Calibri" w:cs="Calibri"/>
              </w:rPr>
            </w:pPr>
            <w:r w:rsidRPr="00B35758">
              <w:rPr>
                <w:rFonts w:ascii="Calibri" w:hAnsi="Calibri" w:cs="Calibri"/>
              </w:rPr>
              <w:t>Umowy i kontrakty</w:t>
            </w:r>
          </w:p>
        </w:tc>
        <w:tc>
          <w:tcPr>
            <w:tcW w:w="3260" w:type="dxa"/>
            <w:vAlign w:val="center"/>
            <w:hideMark/>
          </w:tcPr>
          <w:p w14:paraId="1843EA69" w14:textId="3135B210"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w</w:t>
            </w:r>
            <w:r w:rsidRPr="00B35758">
              <w:rPr>
                <w:rFonts w:ascii="Calibri" w:hAnsi="Calibri" w:cs="Calibri"/>
              </w:rPr>
              <w:t>arunki współpracy</w:t>
            </w:r>
            <w:r w:rsidRPr="00B35758">
              <w:rPr>
                <w:rFonts w:ascii="Calibri" w:hAnsi="Calibri" w:cs="Calibri"/>
              </w:rPr>
              <w:br/>
              <w:t xml:space="preserve">- </w:t>
            </w:r>
            <w:r w:rsidR="00C563A4">
              <w:rPr>
                <w:rFonts w:ascii="Calibri" w:hAnsi="Calibri" w:cs="Calibri"/>
              </w:rPr>
              <w:t>k</w:t>
            </w:r>
            <w:r w:rsidRPr="00B35758">
              <w:rPr>
                <w:rFonts w:ascii="Calibri" w:hAnsi="Calibri" w:cs="Calibri"/>
              </w:rPr>
              <w:t>lauzule bezpieczeństwa</w:t>
            </w:r>
          </w:p>
        </w:tc>
        <w:tc>
          <w:tcPr>
            <w:tcW w:w="2977" w:type="dxa"/>
            <w:vAlign w:val="center"/>
            <w:hideMark/>
          </w:tcPr>
          <w:p w14:paraId="00848DA6" w14:textId="095467B0" w:rsidR="002B4984" w:rsidRPr="00B35758" w:rsidRDefault="002B4984"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C563A4">
              <w:rPr>
                <w:rFonts w:ascii="Calibri" w:hAnsi="Calibri" w:cs="Calibri"/>
              </w:rPr>
              <w:t>p</w:t>
            </w:r>
            <w:r w:rsidRPr="00B35758">
              <w:rPr>
                <w:rFonts w:ascii="Calibri" w:hAnsi="Calibri" w:cs="Calibri"/>
              </w:rPr>
              <w:t>rzeglądy umów</w:t>
            </w:r>
            <w:r w:rsidRPr="00B35758">
              <w:rPr>
                <w:rFonts w:ascii="Calibri" w:hAnsi="Calibri" w:cs="Calibri"/>
              </w:rPr>
              <w:br/>
              <w:t xml:space="preserve">- </w:t>
            </w:r>
            <w:r w:rsidR="00C563A4">
              <w:rPr>
                <w:rFonts w:ascii="Calibri" w:hAnsi="Calibri" w:cs="Calibri"/>
              </w:rPr>
              <w:t>a</w:t>
            </w:r>
            <w:r w:rsidRPr="00B35758">
              <w:rPr>
                <w:rFonts w:ascii="Calibri" w:hAnsi="Calibri" w:cs="Calibri"/>
              </w:rPr>
              <w:t>udyty dostawców</w:t>
            </w:r>
          </w:p>
        </w:tc>
        <w:tc>
          <w:tcPr>
            <w:tcW w:w="2268" w:type="dxa"/>
            <w:vAlign w:val="center"/>
            <w:hideMark/>
          </w:tcPr>
          <w:p w14:paraId="783AC210" w14:textId="313B2459" w:rsidR="002B4984" w:rsidRPr="00B35758" w:rsidRDefault="000963FD" w:rsidP="0084503F">
            <w:pP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i/>
                <w:iCs/>
                <w:highlight w:val="yellow"/>
              </w:rPr>
              <w:t>[uzupełnienie stanowiska przez JST]</w:t>
            </w:r>
          </w:p>
        </w:tc>
      </w:tr>
    </w:tbl>
    <w:p w14:paraId="3D11E328" w14:textId="77777777" w:rsidR="002B4984" w:rsidRPr="00B35758" w:rsidRDefault="002B4984" w:rsidP="002B4984">
      <w:pPr>
        <w:spacing w:line="360" w:lineRule="auto"/>
        <w:jc w:val="both"/>
        <w:rPr>
          <w:rFonts w:eastAsiaTheme="majorEastAsia"/>
          <w:szCs w:val="24"/>
        </w:rPr>
      </w:pPr>
    </w:p>
    <w:p w14:paraId="72443A77" w14:textId="77777777" w:rsidR="002B4984" w:rsidRPr="00B35758" w:rsidRDefault="002B4984" w:rsidP="000963FD">
      <w:pPr>
        <w:pStyle w:val="Nagwek3"/>
        <w:rPr>
          <w:sz w:val="24"/>
          <w:szCs w:val="24"/>
        </w:rPr>
      </w:pPr>
      <w:bookmarkStart w:id="107" w:name="_Toc219383885"/>
      <w:bookmarkStart w:id="108" w:name="_Toc228448102"/>
      <w:r w:rsidRPr="00B35758">
        <w:rPr>
          <w:sz w:val="24"/>
          <w:szCs w:val="24"/>
        </w:rPr>
        <w:t>Określenie stron zainteresowanych</w:t>
      </w:r>
      <w:bookmarkEnd w:id="107"/>
      <w:bookmarkEnd w:id="108"/>
    </w:p>
    <w:p w14:paraId="3E83D0BB" w14:textId="77777777" w:rsidR="002B4984" w:rsidRPr="00B35758" w:rsidRDefault="002B4984" w:rsidP="002B4984">
      <w:pPr>
        <w:suppressAutoHyphens/>
        <w:spacing w:line="360" w:lineRule="auto"/>
        <w:jc w:val="both"/>
        <w:rPr>
          <w:szCs w:val="24"/>
        </w:rPr>
      </w:pPr>
      <w:r w:rsidRPr="00B35758">
        <w:rPr>
          <w:szCs w:val="24"/>
        </w:rPr>
        <w:t xml:space="preserve">JST określa strony zainteresowane istotne z punktu widzenia funkcjonowania systemu zarządzania bezpieczeństwem informacji oraz wymagania tych stron zainteresowanych. </w:t>
      </w:r>
    </w:p>
    <w:tbl>
      <w:tblPr>
        <w:tblStyle w:val="Tabelasiatki1jasna"/>
        <w:tblW w:w="0" w:type="auto"/>
        <w:tblLook w:val="04A0" w:firstRow="1" w:lastRow="0" w:firstColumn="1" w:lastColumn="0" w:noHBand="0" w:noVBand="1"/>
      </w:tblPr>
      <w:tblGrid>
        <w:gridCol w:w="524"/>
        <w:gridCol w:w="3178"/>
        <w:gridCol w:w="5360"/>
      </w:tblGrid>
      <w:tr w:rsidR="002B4984" w:rsidRPr="00B35758" w14:paraId="71230083" w14:textId="77777777" w:rsidTr="000D0DEC">
        <w:trPr>
          <w:cnfStyle w:val="100000000000" w:firstRow="1" w:lastRow="0"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vAlign w:val="bottom"/>
            <w:hideMark/>
          </w:tcPr>
          <w:p w14:paraId="61EB662E" w14:textId="77777777" w:rsidR="002B4984" w:rsidRPr="00B35758" w:rsidRDefault="002B4984" w:rsidP="000D0DEC">
            <w:pPr>
              <w:suppressAutoHyphens/>
              <w:spacing w:after="160" w:line="276" w:lineRule="auto"/>
              <w:jc w:val="center"/>
              <w:rPr>
                <w:rFonts w:ascii="Calibri" w:hAnsi="Calibri" w:cs="Calibri"/>
                <w:b w:val="0"/>
                <w:bCs w:val="0"/>
              </w:rPr>
            </w:pPr>
            <w:r w:rsidRPr="00B35758">
              <w:rPr>
                <w:rFonts w:ascii="Calibri" w:hAnsi="Calibri" w:cs="Calibri"/>
              </w:rPr>
              <w:t>Lp.</w:t>
            </w:r>
          </w:p>
        </w:tc>
        <w:tc>
          <w:tcPr>
            <w:tcW w:w="0" w:type="auto"/>
            <w:vAlign w:val="bottom"/>
            <w:hideMark/>
          </w:tcPr>
          <w:p w14:paraId="1EBBE128" w14:textId="77777777" w:rsidR="002B4984" w:rsidRPr="00B35758" w:rsidRDefault="002B4984" w:rsidP="000D0DEC">
            <w:pPr>
              <w:suppressAutoHyphens/>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sidRPr="00B35758">
              <w:rPr>
                <w:rFonts w:ascii="Calibri" w:hAnsi="Calibri" w:cs="Calibri"/>
              </w:rPr>
              <w:t>Strona zainteresowana</w:t>
            </w:r>
          </w:p>
        </w:tc>
        <w:tc>
          <w:tcPr>
            <w:tcW w:w="0" w:type="auto"/>
            <w:vAlign w:val="bottom"/>
            <w:hideMark/>
          </w:tcPr>
          <w:p w14:paraId="28B98B55" w14:textId="77777777" w:rsidR="002B4984" w:rsidRPr="00B35758" w:rsidRDefault="002B4984" w:rsidP="000D0DEC">
            <w:pPr>
              <w:suppressAutoHyphens/>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sidRPr="00B35758">
              <w:rPr>
                <w:rFonts w:ascii="Calibri" w:hAnsi="Calibri" w:cs="Calibri"/>
              </w:rPr>
              <w:t>Wymagania strony zainteresowanej</w:t>
            </w:r>
          </w:p>
        </w:tc>
      </w:tr>
      <w:tr w:rsidR="002B4984" w:rsidRPr="00B35758" w14:paraId="092E6689"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D78A1D"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1.</w:t>
            </w:r>
          </w:p>
        </w:tc>
        <w:tc>
          <w:tcPr>
            <w:tcW w:w="0" w:type="auto"/>
            <w:vAlign w:val="center"/>
            <w:hideMark/>
          </w:tcPr>
          <w:p w14:paraId="75DA635B"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Petenci</w:t>
            </w:r>
          </w:p>
        </w:tc>
        <w:tc>
          <w:tcPr>
            <w:tcW w:w="0" w:type="auto"/>
            <w:vAlign w:val="center"/>
            <w:hideMark/>
          </w:tcPr>
          <w:p w14:paraId="56229EAE" w14:textId="569140FA"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o</w:t>
            </w:r>
            <w:r w:rsidRPr="00B35758">
              <w:rPr>
                <w:rFonts w:ascii="Calibri" w:hAnsi="Calibri" w:cs="Calibri"/>
              </w:rPr>
              <w:t>chrona danych osobowych</w:t>
            </w:r>
            <w:r w:rsidRPr="00B35758">
              <w:rPr>
                <w:rFonts w:ascii="Calibri" w:hAnsi="Calibri" w:cs="Calibri"/>
              </w:rPr>
              <w:br/>
              <w:t xml:space="preserve">- </w:t>
            </w:r>
            <w:r w:rsidR="000D0DEC">
              <w:rPr>
                <w:rFonts w:ascii="Calibri" w:hAnsi="Calibri" w:cs="Calibri"/>
              </w:rPr>
              <w:t>b</w:t>
            </w:r>
            <w:r w:rsidRPr="00B35758">
              <w:rPr>
                <w:rFonts w:ascii="Calibri" w:hAnsi="Calibri" w:cs="Calibri"/>
              </w:rPr>
              <w:t>ezpieczeństwo informacji dotyczących usług miejskich</w:t>
            </w:r>
            <w:r w:rsidRPr="00B35758">
              <w:rPr>
                <w:rFonts w:ascii="Calibri" w:hAnsi="Calibri" w:cs="Calibri"/>
              </w:rPr>
              <w:br/>
              <w:t xml:space="preserve">- </w:t>
            </w:r>
            <w:r w:rsidR="000D0DEC">
              <w:rPr>
                <w:rFonts w:ascii="Calibri" w:hAnsi="Calibri" w:cs="Calibri"/>
              </w:rPr>
              <w:t>d</w:t>
            </w:r>
            <w:r w:rsidRPr="00B35758">
              <w:rPr>
                <w:rFonts w:ascii="Calibri" w:hAnsi="Calibri" w:cs="Calibri"/>
              </w:rPr>
              <w:t>ostęp do wiarygodnych i aktualnych informacji</w:t>
            </w:r>
            <w:r w:rsidRPr="00B35758">
              <w:rPr>
                <w:rFonts w:ascii="Calibri" w:hAnsi="Calibri" w:cs="Calibri"/>
              </w:rPr>
              <w:br/>
            </w:r>
            <w:r w:rsidRPr="00B35758">
              <w:rPr>
                <w:rFonts w:ascii="Calibri" w:hAnsi="Calibri" w:cs="Calibri"/>
              </w:rPr>
              <w:lastRenderedPageBreak/>
              <w:t xml:space="preserve">- </w:t>
            </w:r>
            <w:r w:rsidR="000D0DEC">
              <w:rPr>
                <w:rFonts w:ascii="Calibri" w:hAnsi="Calibri" w:cs="Calibri"/>
              </w:rPr>
              <w:t>t</w:t>
            </w:r>
            <w:r w:rsidRPr="00B35758">
              <w:rPr>
                <w:rFonts w:ascii="Calibri" w:hAnsi="Calibri" w:cs="Calibri"/>
              </w:rPr>
              <w:t>ransparentność działań JST</w:t>
            </w:r>
            <w:r w:rsidRPr="00B35758">
              <w:rPr>
                <w:rFonts w:ascii="Calibri" w:hAnsi="Calibri" w:cs="Calibri"/>
              </w:rPr>
              <w:br/>
              <w:t xml:space="preserve">- </w:t>
            </w:r>
            <w:r w:rsidR="000D0DEC">
              <w:rPr>
                <w:rFonts w:ascii="Calibri" w:hAnsi="Calibri" w:cs="Calibri"/>
              </w:rPr>
              <w:t>s</w:t>
            </w:r>
            <w:r w:rsidRPr="00B35758">
              <w:rPr>
                <w:rFonts w:ascii="Calibri" w:hAnsi="Calibri" w:cs="Calibri"/>
              </w:rPr>
              <w:t>zybkie i bezpieczne załatwianie spraw urzędowych</w:t>
            </w:r>
          </w:p>
        </w:tc>
      </w:tr>
      <w:tr w:rsidR="002B4984" w:rsidRPr="00B35758" w14:paraId="1E0B1341"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2049C5"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lastRenderedPageBreak/>
              <w:t>2.</w:t>
            </w:r>
          </w:p>
        </w:tc>
        <w:tc>
          <w:tcPr>
            <w:tcW w:w="0" w:type="auto"/>
            <w:vAlign w:val="center"/>
            <w:hideMark/>
          </w:tcPr>
          <w:p w14:paraId="75BAE6A6"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Pracownicy </w:t>
            </w:r>
          </w:p>
        </w:tc>
        <w:tc>
          <w:tcPr>
            <w:tcW w:w="0" w:type="auto"/>
            <w:vAlign w:val="center"/>
            <w:hideMark/>
          </w:tcPr>
          <w:p w14:paraId="1E2F7793" w14:textId="39D54091"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b</w:t>
            </w:r>
            <w:r w:rsidRPr="00B35758">
              <w:rPr>
                <w:rFonts w:ascii="Calibri" w:hAnsi="Calibri" w:cs="Calibri"/>
              </w:rPr>
              <w:t>ezpieczne środowisko pracy</w:t>
            </w:r>
            <w:r w:rsidRPr="00B35758">
              <w:rPr>
                <w:rFonts w:ascii="Calibri" w:hAnsi="Calibri" w:cs="Calibri"/>
              </w:rPr>
              <w:br/>
              <w:t xml:space="preserve">- </w:t>
            </w:r>
            <w:r w:rsidR="000D0DEC">
              <w:rPr>
                <w:rFonts w:ascii="Calibri" w:hAnsi="Calibri" w:cs="Calibri"/>
              </w:rPr>
              <w:t>o</w:t>
            </w:r>
            <w:r w:rsidRPr="00B35758">
              <w:rPr>
                <w:rFonts w:ascii="Calibri" w:hAnsi="Calibri" w:cs="Calibri"/>
              </w:rPr>
              <w:t>chrona danych osobowych pracowników</w:t>
            </w:r>
            <w:r w:rsidRPr="00B35758">
              <w:rPr>
                <w:rFonts w:ascii="Calibri" w:hAnsi="Calibri" w:cs="Calibri"/>
              </w:rPr>
              <w:br/>
              <w:t xml:space="preserve">- </w:t>
            </w:r>
            <w:r w:rsidR="000D0DEC">
              <w:rPr>
                <w:rFonts w:ascii="Calibri" w:hAnsi="Calibri" w:cs="Calibri"/>
              </w:rPr>
              <w:t>d</w:t>
            </w:r>
            <w:r w:rsidRPr="00B35758">
              <w:rPr>
                <w:rFonts w:ascii="Calibri" w:hAnsi="Calibri" w:cs="Calibri"/>
              </w:rPr>
              <w:t>ostęp do niezbędnych informacji w celu wykonywania obowiązków</w:t>
            </w:r>
            <w:r w:rsidRPr="00B35758">
              <w:rPr>
                <w:rFonts w:ascii="Calibri" w:hAnsi="Calibri" w:cs="Calibri"/>
              </w:rPr>
              <w:br/>
              <w:t xml:space="preserve">- </w:t>
            </w:r>
            <w:r w:rsidR="000D0DEC">
              <w:rPr>
                <w:rFonts w:ascii="Calibri" w:hAnsi="Calibri" w:cs="Calibri"/>
              </w:rPr>
              <w:t>s</w:t>
            </w:r>
            <w:r w:rsidRPr="00B35758">
              <w:rPr>
                <w:rFonts w:ascii="Calibri" w:hAnsi="Calibri" w:cs="Calibri"/>
              </w:rPr>
              <w:t>zkolenia z zakresu bezpieczeństwa informacji</w:t>
            </w:r>
            <w:r w:rsidRPr="00B35758">
              <w:rPr>
                <w:rFonts w:ascii="Calibri" w:hAnsi="Calibri" w:cs="Calibri"/>
              </w:rPr>
              <w:br/>
              <w:t xml:space="preserve">- </w:t>
            </w:r>
            <w:r w:rsidR="000D0DEC">
              <w:rPr>
                <w:rFonts w:ascii="Calibri" w:hAnsi="Calibri" w:cs="Calibri"/>
              </w:rPr>
              <w:t>j</w:t>
            </w:r>
            <w:r w:rsidRPr="00B35758">
              <w:rPr>
                <w:rFonts w:ascii="Calibri" w:hAnsi="Calibri" w:cs="Calibri"/>
              </w:rPr>
              <w:t xml:space="preserve">asne procedury i polityki </w:t>
            </w:r>
            <w:r w:rsidRPr="00B35758">
              <w:rPr>
                <w:rFonts w:ascii="Calibri" w:hAnsi="Calibri" w:cs="Calibri"/>
              </w:rPr>
              <w:br/>
              <w:t xml:space="preserve">- oczekiwania finansowe </w:t>
            </w:r>
          </w:p>
        </w:tc>
      </w:tr>
      <w:tr w:rsidR="002B4984" w:rsidRPr="00B35758" w14:paraId="7B1E5B08"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E57B7"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3.</w:t>
            </w:r>
          </w:p>
        </w:tc>
        <w:tc>
          <w:tcPr>
            <w:tcW w:w="0" w:type="auto"/>
            <w:vAlign w:val="center"/>
            <w:hideMark/>
          </w:tcPr>
          <w:p w14:paraId="37A7DCAD"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Władze JST </w:t>
            </w:r>
          </w:p>
        </w:tc>
        <w:tc>
          <w:tcPr>
            <w:tcW w:w="0" w:type="auto"/>
            <w:vAlign w:val="center"/>
            <w:hideMark/>
          </w:tcPr>
          <w:p w14:paraId="3DC9A07B" w14:textId="68AAE714"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e</w:t>
            </w:r>
            <w:r w:rsidRPr="00B35758">
              <w:rPr>
                <w:rFonts w:ascii="Calibri" w:hAnsi="Calibri" w:cs="Calibri"/>
              </w:rPr>
              <w:t>fektywne zarządzanie bezpieczeństwem informacji</w:t>
            </w:r>
            <w:r w:rsidRPr="00B35758">
              <w:rPr>
                <w:rFonts w:ascii="Calibri" w:hAnsi="Calibri" w:cs="Calibri"/>
              </w:rPr>
              <w:br/>
              <w:t xml:space="preserve">- </w:t>
            </w:r>
            <w:r w:rsidR="000D0DEC">
              <w:rPr>
                <w:rFonts w:ascii="Calibri" w:hAnsi="Calibri" w:cs="Calibri"/>
              </w:rPr>
              <w:t>z</w:t>
            </w:r>
            <w:r w:rsidRPr="00B35758">
              <w:rPr>
                <w:rFonts w:ascii="Calibri" w:hAnsi="Calibri" w:cs="Calibri"/>
              </w:rPr>
              <w:t>godność z przepisami prawa i regulacjami</w:t>
            </w:r>
            <w:r w:rsidRPr="00B35758">
              <w:rPr>
                <w:rFonts w:ascii="Calibri" w:hAnsi="Calibri" w:cs="Calibri"/>
              </w:rPr>
              <w:br/>
              <w:t xml:space="preserve">- </w:t>
            </w:r>
            <w:r w:rsidR="000D0DEC">
              <w:rPr>
                <w:rFonts w:ascii="Calibri" w:hAnsi="Calibri" w:cs="Calibri"/>
              </w:rPr>
              <w:t>r</w:t>
            </w:r>
            <w:r w:rsidRPr="00B35758">
              <w:rPr>
                <w:rFonts w:ascii="Calibri" w:hAnsi="Calibri" w:cs="Calibri"/>
              </w:rPr>
              <w:t>aportowanie o stanie SZBI</w:t>
            </w:r>
            <w:r w:rsidRPr="00B35758">
              <w:rPr>
                <w:rFonts w:ascii="Calibri" w:hAnsi="Calibri" w:cs="Calibri"/>
              </w:rPr>
              <w:br/>
              <w:t xml:space="preserve">- </w:t>
            </w:r>
            <w:r w:rsidR="000D0DEC">
              <w:rPr>
                <w:rFonts w:ascii="Calibri" w:hAnsi="Calibri" w:cs="Calibri"/>
              </w:rPr>
              <w:t>m</w:t>
            </w:r>
            <w:r w:rsidRPr="00B35758">
              <w:rPr>
                <w:rFonts w:ascii="Calibri" w:hAnsi="Calibri" w:cs="Calibri"/>
              </w:rPr>
              <w:t>inimalizacja ryzyka incydentów bezpieczeństwa</w:t>
            </w:r>
            <w:r w:rsidRPr="00B35758">
              <w:rPr>
                <w:rFonts w:ascii="Calibri" w:hAnsi="Calibri" w:cs="Calibri"/>
              </w:rPr>
              <w:br/>
              <w:t xml:space="preserve">- </w:t>
            </w:r>
            <w:r w:rsidR="000D0DEC">
              <w:rPr>
                <w:rFonts w:ascii="Calibri" w:hAnsi="Calibri" w:cs="Calibri"/>
              </w:rPr>
              <w:t>w</w:t>
            </w:r>
            <w:r w:rsidRPr="00B35758">
              <w:rPr>
                <w:rFonts w:ascii="Calibri" w:hAnsi="Calibri" w:cs="Calibri"/>
              </w:rPr>
              <w:t>drożenie strategii JST w zakresie bezpieczeństwa informacji</w:t>
            </w:r>
          </w:p>
        </w:tc>
      </w:tr>
      <w:tr w:rsidR="002B4984" w:rsidRPr="00B35758" w14:paraId="776AF375"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9745A1"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4.</w:t>
            </w:r>
          </w:p>
        </w:tc>
        <w:tc>
          <w:tcPr>
            <w:tcW w:w="0" w:type="auto"/>
            <w:vAlign w:val="center"/>
            <w:hideMark/>
          </w:tcPr>
          <w:p w14:paraId="045717EB" w14:textId="614451ED"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Organy nadzoru i regulacyjne </w:t>
            </w:r>
            <w:r w:rsidR="0084503F" w:rsidRPr="00B35758">
              <w:rPr>
                <w:rFonts w:ascii="Calibri" w:hAnsi="Calibri" w:cs="Calibri"/>
                <w:b/>
                <w:bCs/>
              </w:rPr>
              <w:br/>
            </w:r>
            <w:r w:rsidRPr="00B35758">
              <w:rPr>
                <w:rFonts w:ascii="Calibri" w:hAnsi="Calibri" w:cs="Calibri"/>
                <w:b/>
                <w:bCs/>
              </w:rPr>
              <w:t>(np. UODO, NIK)</w:t>
            </w:r>
          </w:p>
        </w:tc>
        <w:tc>
          <w:tcPr>
            <w:tcW w:w="0" w:type="auto"/>
            <w:vAlign w:val="center"/>
            <w:hideMark/>
          </w:tcPr>
          <w:p w14:paraId="1C3D5177" w14:textId="26D2E498"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z</w:t>
            </w:r>
            <w:r w:rsidRPr="00B35758">
              <w:rPr>
                <w:rFonts w:ascii="Calibri" w:hAnsi="Calibri" w:cs="Calibri"/>
              </w:rPr>
              <w:t xml:space="preserve">godność z obowiązującymi przepisami </w:t>
            </w:r>
            <w:r w:rsidR="000963FD" w:rsidRPr="00B35758">
              <w:rPr>
                <w:rFonts w:ascii="Calibri" w:hAnsi="Calibri" w:cs="Calibri"/>
              </w:rPr>
              <w:br/>
            </w:r>
            <w:r w:rsidRPr="00B35758">
              <w:rPr>
                <w:rFonts w:ascii="Calibri" w:hAnsi="Calibri" w:cs="Calibri"/>
              </w:rPr>
              <w:t>i regulacjami</w:t>
            </w:r>
            <w:r w:rsidRPr="00B35758">
              <w:rPr>
                <w:rFonts w:ascii="Calibri" w:hAnsi="Calibri" w:cs="Calibri"/>
              </w:rPr>
              <w:br/>
              <w:t xml:space="preserve">- </w:t>
            </w:r>
            <w:r w:rsidR="000D0DEC">
              <w:rPr>
                <w:rFonts w:ascii="Calibri" w:hAnsi="Calibri" w:cs="Calibri"/>
              </w:rPr>
              <w:t>d</w:t>
            </w:r>
            <w:r w:rsidRPr="00B35758">
              <w:rPr>
                <w:rFonts w:ascii="Calibri" w:hAnsi="Calibri" w:cs="Calibri"/>
              </w:rPr>
              <w:t>ostęp do dokumentacji oraz do zasobów JST</w:t>
            </w:r>
            <w:r w:rsidRPr="00B35758">
              <w:rPr>
                <w:rFonts w:ascii="Calibri" w:hAnsi="Calibri" w:cs="Calibri"/>
              </w:rPr>
              <w:br/>
              <w:t xml:space="preserve">- </w:t>
            </w:r>
            <w:r w:rsidR="000D0DEC">
              <w:rPr>
                <w:rFonts w:ascii="Calibri" w:hAnsi="Calibri" w:cs="Calibri"/>
              </w:rPr>
              <w:t>w</w:t>
            </w:r>
            <w:r w:rsidRPr="00B35758">
              <w:rPr>
                <w:rFonts w:ascii="Calibri" w:hAnsi="Calibri" w:cs="Calibri"/>
              </w:rPr>
              <w:t>drożenie i utrzymanie odpowiednich środków bezpieczeństwa</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podczas kontroli i audytów</w:t>
            </w:r>
            <w:r w:rsidRPr="00B35758">
              <w:rPr>
                <w:rFonts w:ascii="Calibri" w:hAnsi="Calibri" w:cs="Calibri"/>
              </w:rPr>
              <w:br/>
              <w:t xml:space="preserve">- </w:t>
            </w:r>
            <w:r w:rsidR="000D0DEC">
              <w:rPr>
                <w:rFonts w:ascii="Calibri" w:hAnsi="Calibri" w:cs="Calibri"/>
              </w:rPr>
              <w:t>t</w:t>
            </w:r>
            <w:r w:rsidRPr="00B35758">
              <w:rPr>
                <w:rFonts w:ascii="Calibri" w:hAnsi="Calibri" w:cs="Calibri"/>
              </w:rPr>
              <w:t>erminowe realizowanie zaleceń pokontrolnych</w:t>
            </w:r>
          </w:p>
        </w:tc>
      </w:tr>
      <w:tr w:rsidR="002B4984" w:rsidRPr="00B35758" w14:paraId="69C97D8C"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0AB64E"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5.</w:t>
            </w:r>
          </w:p>
        </w:tc>
        <w:tc>
          <w:tcPr>
            <w:tcW w:w="0" w:type="auto"/>
            <w:vAlign w:val="center"/>
            <w:hideMark/>
          </w:tcPr>
          <w:p w14:paraId="7F00B044"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Dostawcy usług i kontrahenci</w:t>
            </w:r>
          </w:p>
        </w:tc>
        <w:tc>
          <w:tcPr>
            <w:tcW w:w="0" w:type="auto"/>
            <w:vAlign w:val="center"/>
            <w:hideMark/>
          </w:tcPr>
          <w:p w14:paraId="58770A0D" w14:textId="645A2686"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b</w:t>
            </w:r>
            <w:r w:rsidRPr="00B35758">
              <w:rPr>
                <w:rFonts w:ascii="Calibri" w:hAnsi="Calibri" w:cs="Calibri"/>
              </w:rPr>
              <w:t>ezpieczne przetwarzanie udostępnianych informacji</w:t>
            </w:r>
            <w:r w:rsidRPr="00B35758">
              <w:rPr>
                <w:rFonts w:ascii="Calibri" w:hAnsi="Calibri" w:cs="Calibri"/>
              </w:rPr>
              <w:br/>
              <w:t xml:space="preserve">- </w:t>
            </w:r>
            <w:r w:rsidR="000D0DEC">
              <w:rPr>
                <w:rFonts w:ascii="Calibri" w:hAnsi="Calibri" w:cs="Calibri"/>
              </w:rPr>
              <w:t>z</w:t>
            </w:r>
            <w:r w:rsidRPr="00B35758">
              <w:rPr>
                <w:rFonts w:ascii="Calibri" w:hAnsi="Calibri" w:cs="Calibri"/>
              </w:rPr>
              <w:t>achowanie poufności danych</w:t>
            </w:r>
            <w:r w:rsidRPr="00B35758">
              <w:rPr>
                <w:rFonts w:ascii="Calibri" w:hAnsi="Calibri" w:cs="Calibri"/>
              </w:rPr>
              <w:br/>
              <w:t xml:space="preserve">- </w:t>
            </w:r>
            <w:r w:rsidR="000D0DEC">
              <w:rPr>
                <w:rFonts w:ascii="Calibri" w:hAnsi="Calibri" w:cs="Calibri"/>
              </w:rPr>
              <w:t>j</w:t>
            </w:r>
            <w:r w:rsidRPr="00B35758">
              <w:rPr>
                <w:rFonts w:ascii="Calibri" w:hAnsi="Calibri" w:cs="Calibri"/>
              </w:rPr>
              <w:t>asne zasady współpracy w zakresie bezpieczeństwa informacji</w:t>
            </w:r>
            <w:r w:rsidRPr="00B35758">
              <w:rPr>
                <w:rFonts w:ascii="Calibri" w:hAnsi="Calibri" w:cs="Calibri"/>
              </w:rPr>
              <w:br/>
              <w:t xml:space="preserve">- </w:t>
            </w:r>
            <w:r w:rsidR="000D0DEC">
              <w:rPr>
                <w:rFonts w:ascii="Calibri" w:hAnsi="Calibri" w:cs="Calibri"/>
              </w:rPr>
              <w:t>u</w:t>
            </w:r>
            <w:r w:rsidRPr="00B35758">
              <w:rPr>
                <w:rFonts w:ascii="Calibri" w:hAnsi="Calibri" w:cs="Calibri"/>
              </w:rPr>
              <w:t>mowy o poufności i klauzule bezpieczeństwa</w:t>
            </w:r>
            <w:r w:rsidRPr="00B35758">
              <w:rPr>
                <w:rFonts w:ascii="Calibri" w:hAnsi="Calibri" w:cs="Calibri"/>
              </w:rPr>
              <w:br/>
              <w:t xml:space="preserve">- </w:t>
            </w:r>
            <w:r w:rsidR="000D0DEC">
              <w:rPr>
                <w:rFonts w:ascii="Calibri" w:hAnsi="Calibri" w:cs="Calibri"/>
              </w:rPr>
              <w:t>t</w:t>
            </w:r>
            <w:r w:rsidRPr="00B35758">
              <w:rPr>
                <w:rFonts w:ascii="Calibri" w:hAnsi="Calibri" w:cs="Calibri"/>
              </w:rPr>
              <w:t>erminowe informowanie o zmianach wpływających na bezpieczeństwo</w:t>
            </w:r>
          </w:p>
        </w:tc>
      </w:tr>
      <w:tr w:rsidR="002B4984" w:rsidRPr="00B35758" w14:paraId="50EEA3EE"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E2421E"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6.</w:t>
            </w:r>
          </w:p>
        </w:tc>
        <w:tc>
          <w:tcPr>
            <w:tcW w:w="0" w:type="auto"/>
            <w:vAlign w:val="center"/>
            <w:hideMark/>
          </w:tcPr>
          <w:p w14:paraId="100F6612" w14:textId="4FA9EFA4"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Społeczność lokalna </w:t>
            </w:r>
            <w:r w:rsidR="00FD0D82" w:rsidRPr="00B35758">
              <w:rPr>
                <w:rFonts w:ascii="Calibri" w:hAnsi="Calibri" w:cs="Calibri"/>
                <w:b/>
                <w:bCs/>
              </w:rPr>
              <w:br/>
            </w:r>
            <w:r w:rsidRPr="00B35758">
              <w:rPr>
                <w:rFonts w:ascii="Calibri" w:hAnsi="Calibri" w:cs="Calibri"/>
                <w:b/>
                <w:bCs/>
              </w:rPr>
              <w:t>i organizacje społeczne</w:t>
            </w:r>
          </w:p>
        </w:tc>
        <w:tc>
          <w:tcPr>
            <w:tcW w:w="0" w:type="auto"/>
            <w:vAlign w:val="center"/>
            <w:hideMark/>
          </w:tcPr>
          <w:p w14:paraId="39CB8D0B" w14:textId="592B3E86"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t</w:t>
            </w:r>
            <w:r w:rsidRPr="00B35758">
              <w:rPr>
                <w:rFonts w:ascii="Calibri" w:hAnsi="Calibri" w:cs="Calibri"/>
              </w:rPr>
              <w:t>ransparentność działań JST</w:t>
            </w:r>
            <w:r w:rsidRPr="00B35758">
              <w:rPr>
                <w:rFonts w:ascii="Calibri" w:hAnsi="Calibri" w:cs="Calibri"/>
              </w:rPr>
              <w:br/>
              <w:t xml:space="preserve">- </w:t>
            </w:r>
            <w:r w:rsidR="000D0DEC">
              <w:rPr>
                <w:rFonts w:ascii="Calibri" w:hAnsi="Calibri" w:cs="Calibri"/>
              </w:rPr>
              <w:t>o</w:t>
            </w:r>
            <w:r w:rsidRPr="00B35758">
              <w:rPr>
                <w:rFonts w:ascii="Calibri" w:hAnsi="Calibri" w:cs="Calibri"/>
              </w:rPr>
              <w:t xml:space="preserve">chrona informacji </w:t>
            </w:r>
            <w:r w:rsidRPr="00B35758">
              <w:rPr>
                <w:rFonts w:ascii="Calibri" w:hAnsi="Calibri" w:cs="Calibri"/>
              </w:rPr>
              <w:br/>
              <w:t xml:space="preserve">- </w:t>
            </w:r>
            <w:r w:rsidR="000D0DEC">
              <w:rPr>
                <w:rFonts w:ascii="Calibri" w:hAnsi="Calibri" w:cs="Calibri"/>
              </w:rPr>
              <w:t>u</w:t>
            </w:r>
            <w:r w:rsidRPr="00B35758">
              <w:rPr>
                <w:rFonts w:ascii="Calibri" w:hAnsi="Calibri" w:cs="Calibri"/>
              </w:rPr>
              <w:t xml:space="preserve">łatwiony dostęp do informacji </w:t>
            </w:r>
            <w:r w:rsidR="00FD0D82" w:rsidRPr="00B35758">
              <w:rPr>
                <w:rFonts w:ascii="Calibri" w:hAnsi="Calibri" w:cs="Calibri"/>
              </w:rPr>
              <w:t>publicznej</w:t>
            </w:r>
            <w:r w:rsidRPr="00B35758">
              <w:rPr>
                <w:rFonts w:ascii="Calibri" w:hAnsi="Calibri" w:cs="Calibri"/>
              </w:rPr>
              <w:br/>
              <w:t xml:space="preserve">- </w:t>
            </w:r>
            <w:r w:rsidR="000D0DEC">
              <w:rPr>
                <w:rFonts w:ascii="Calibri" w:hAnsi="Calibri" w:cs="Calibri"/>
              </w:rPr>
              <w:t>r</w:t>
            </w:r>
            <w:r w:rsidRPr="00B35758">
              <w:rPr>
                <w:rFonts w:ascii="Calibri" w:hAnsi="Calibri" w:cs="Calibri"/>
              </w:rPr>
              <w:t>eagowanie na zgłaszane uwagi i wnioski</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w zakresie inicjatyw społecznych</w:t>
            </w:r>
          </w:p>
        </w:tc>
      </w:tr>
      <w:tr w:rsidR="002B4984" w:rsidRPr="00B35758" w14:paraId="1C125734"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13BF7E"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lastRenderedPageBreak/>
              <w:t>7.</w:t>
            </w:r>
          </w:p>
        </w:tc>
        <w:tc>
          <w:tcPr>
            <w:tcW w:w="0" w:type="auto"/>
            <w:vAlign w:val="center"/>
            <w:hideMark/>
          </w:tcPr>
          <w:p w14:paraId="06A64368"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Media lokalne</w:t>
            </w:r>
          </w:p>
        </w:tc>
        <w:tc>
          <w:tcPr>
            <w:tcW w:w="0" w:type="auto"/>
            <w:vAlign w:val="center"/>
            <w:hideMark/>
          </w:tcPr>
          <w:p w14:paraId="33749F5C" w14:textId="00D55476"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d</w:t>
            </w:r>
            <w:r w:rsidRPr="00B35758">
              <w:rPr>
                <w:rFonts w:ascii="Calibri" w:hAnsi="Calibri" w:cs="Calibri"/>
              </w:rPr>
              <w:t>ostęp do rzetelnych i aktualnych informacji</w:t>
            </w:r>
            <w:r w:rsidRPr="00B35758">
              <w:rPr>
                <w:rFonts w:ascii="Calibri" w:hAnsi="Calibri" w:cs="Calibri"/>
              </w:rPr>
              <w:br/>
              <w:t xml:space="preserve">- </w:t>
            </w:r>
            <w:r w:rsidR="000D0DEC">
              <w:rPr>
                <w:rFonts w:ascii="Calibri" w:hAnsi="Calibri" w:cs="Calibri"/>
              </w:rPr>
              <w:t>o</w:t>
            </w:r>
            <w:r w:rsidRPr="00B35758">
              <w:rPr>
                <w:rFonts w:ascii="Calibri" w:hAnsi="Calibri" w:cs="Calibri"/>
              </w:rPr>
              <w:t>chrona informacji niejawnych i poufnych</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w zakresie komunikacji kryzysowej</w:t>
            </w:r>
            <w:r w:rsidRPr="00B35758">
              <w:rPr>
                <w:rFonts w:ascii="Calibri" w:hAnsi="Calibri" w:cs="Calibri"/>
              </w:rPr>
              <w:br/>
              <w:t xml:space="preserve">- </w:t>
            </w:r>
            <w:r w:rsidR="000D0DEC">
              <w:rPr>
                <w:rFonts w:ascii="Calibri" w:hAnsi="Calibri" w:cs="Calibri"/>
              </w:rPr>
              <w:t>s</w:t>
            </w:r>
            <w:r w:rsidRPr="00B35758">
              <w:rPr>
                <w:rFonts w:ascii="Calibri" w:hAnsi="Calibri" w:cs="Calibri"/>
              </w:rPr>
              <w:t>zybkie udzielanie odpowiedzi na zapytania</w:t>
            </w:r>
            <w:r w:rsidRPr="00B35758">
              <w:rPr>
                <w:rFonts w:ascii="Calibri" w:hAnsi="Calibri" w:cs="Calibri"/>
              </w:rPr>
              <w:br/>
              <w:t xml:space="preserve">- </w:t>
            </w:r>
            <w:r w:rsidR="000D0DEC">
              <w:rPr>
                <w:rFonts w:ascii="Calibri" w:hAnsi="Calibri" w:cs="Calibri"/>
              </w:rPr>
              <w:t>o</w:t>
            </w:r>
            <w:r w:rsidRPr="00B35758">
              <w:rPr>
                <w:rFonts w:ascii="Calibri" w:hAnsi="Calibri" w:cs="Calibri"/>
              </w:rPr>
              <w:t xml:space="preserve">rganizacja konferencji prasowych </w:t>
            </w:r>
            <w:r w:rsidR="000963FD" w:rsidRPr="00B35758">
              <w:rPr>
                <w:rFonts w:ascii="Calibri" w:hAnsi="Calibri" w:cs="Calibri"/>
              </w:rPr>
              <w:br/>
            </w:r>
            <w:r w:rsidRPr="00B35758">
              <w:rPr>
                <w:rFonts w:ascii="Calibri" w:hAnsi="Calibri" w:cs="Calibri"/>
              </w:rPr>
              <w:t>i briefingów</w:t>
            </w:r>
          </w:p>
        </w:tc>
      </w:tr>
      <w:tr w:rsidR="002B4984" w:rsidRPr="00B35758" w14:paraId="7015A74D"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A82403"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8.</w:t>
            </w:r>
          </w:p>
        </w:tc>
        <w:tc>
          <w:tcPr>
            <w:tcW w:w="0" w:type="auto"/>
            <w:vAlign w:val="center"/>
            <w:hideMark/>
          </w:tcPr>
          <w:p w14:paraId="7B7A2A74"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Inne jednostki administracji publicznej</w:t>
            </w:r>
          </w:p>
        </w:tc>
        <w:tc>
          <w:tcPr>
            <w:tcW w:w="0" w:type="auto"/>
            <w:vAlign w:val="center"/>
            <w:hideMark/>
          </w:tcPr>
          <w:p w14:paraId="18BB9A28" w14:textId="3C944971"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w</w:t>
            </w:r>
            <w:r w:rsidRPr="00B35758">
              <w:rPr>
                <w:rFonts w:ascii="Calibri" w:hAnsi="Calibri" w:cs="Calibri"/>
              </w:rPr>
              <w:t>ymiana informacji w bezpieczny sposób</w:t>
            </w:r>
            <w:r w:rsidRPr="00B35758">
              <w:rPr>
                <w:rFonts w:ascii="Calibri" w:hAnsi="Calibri" w:cs="Calibri"/>
              </w:rPr>
              <w:br/>
              <w:t xml:space="preserve">- </w:t>
            </w:r>
            <w:r w:rsidR="000D0DEC">
              <w:rPr>
                <w:rFonts w:ascii="Calibri" w:hAnsi="Calibri" w:cs="Calibri"/>
              </w:rPr>
              <w:t>z</w:t>
            </w:r>
            <w:r w:rsidRPr="00B35758">
              <w:rPr>
                <w:rFonts w:ascii="Calibri" w:hAnsi="Calibri" w:cs="Calibri"/>
              </w:rPr>
              <w:t>godność z jednolitymi standardami bezpieczeństwa</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w zakresie ochrony danych</w:t>
            </w:r>
            <w:r w:rsidRPr="00B35758">
              <w:rPr>
                <w:rFonts w:ascii="Calibri" w:hAnsi="Calibri" w:cs="Calibri"/>
              </w:rPr>
              <w:br/>
              <w:t xml:space="preserve">- </w:t>
            </w:r>
            <w:r w:rsidR="000D0DEC">
              <w:rPr>
                <w:rFonts w:ascii="Calibri" w:hAnsi="Calibri" w:cs="Calibri"/>
              </w:rPr>
              <w:t>u</w:t>
            </w:r>
            <w:r w:rsidRPr="00B35758">
              <w:rPr>
                <w:rFonts w:ascii="Calibri" w:hAnsi="Calibri" w:cs="Calibri"/>
              </w:rPr>
              <w:t>zgadnianie wspólnych procedur</w:t>
            </w:r>
            <w:r w:rsidRPr="00B35758">
              <w:rPr>
                <w:rFonts w:ascii="Calibri" w:hAnsi="Calibri" w:cs="Calibri"/>
              </w:rPr>
              <w:br/>
              <w:t xml:space="preserve">- </w:t>
            </w:r>
            <w:r w:rsidR="000D0DEC">
              <w:rPr>
                <w:rFonts w:ascii="Calibri" w:hAnsi="Calibri" w:cs="Calibri"/>
              </w:rPr>
              <w:t>w</w:t>
            </w:r>
            <w:r w:rsidRPr="00B35758">
              <w:rPr>
                <w:rFonts w:ascii="Calibri" w:hAnsi="Calibri" w:cs="Calibri"/>
              </w:rPr>
              <w:t xml:space="preserve">spółpraca w projektach </w:t>
            </w:r>
            <w:r w:rsidR="00FD0D82" w:rsidRPr="00B35758">
              <w:rPr>
                <w:rFonts w:ascii="Calibri" w:hAnsi="Calibri" w:cs="Calibri"/>
              </w:rPr>
              <w:t>ponadlokalnych</w:t>
            </w:r>
          </w:p>
        </w:tc>
      </w:tr>
      <w:tr w:rsidR="002B4984" w:rsidRPr="00B35758" w14:paraId="086DDA5A"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C02CB6"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9.</w:t>
            </w:r>
          </w:p>
        </w:tc>
        <w:tc>
          <w:tcPr>
            <w:tcW w:w="0" w:type="auto"/>
            <w:vAlign w:val="center"/>
            <w:hideMark/>
          </w:tcPr>
          <w:p w14:paraId="2C7FFFC9" w14:textId="6FB07D8F"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Instytucje finansujące </w:t>
            </w:r>
            <w:r w:rsidR="000D0DEC">
              <w:rPr>
                <w:rFonts w:ascii="Calibri" w:hAnsi="Calibri" w:cs="Calibri"/>
                <w:b/>
                <w:bCs/>
              </w:rPr>
              <w:br/>
            </w:r>
            <w:r w:rsidRPr="00B35758">
              <w:rPr>
                <w:rFonts w:ascii="Calibri" w:hAnsi="Calibri" w:cs="Calibri"/>
                <w:b/>
                <w:bCs/>
              </w:rPr>
              <w:t>(np. fundusze unijne)</w:t>
            </w:r>
          </w:p>
        </w:tc>
        <w:tc>
          <w:tcPr>
            <w:tcW w:w="0" w:type="auto"/>
            <w:vAlign w:val="center"/>
            <w:hideMark/>
          </w:tcPr>
          <w:p w14:paraId="4584884D" w14:textId="29F9D015"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z</w:t>
            </w:r>
            <w:r w:rsidRPr="00B35758">
              <w:rPr>
                <w:rFonts w:ascii="Calibri" w:hAnsi="Calibri" w:cs="Calibri"/>
              </w:rPr>
              <w:t>godność z wymogami dotacyjnymi w zakresie bezpieczeństwa informacji</w:t>
            </w:r>
            <w:r w:rsidRPr="00B35758">
              <w:rPr>
                <w:rFonts w:ascii="Calibri" w:hAnsi="Calibri" w:cs="Calibri"/>
              </w:rPr>
              <w:br/>
              <w:t xml:space="preserve">- </w:t>
            </w:r>
            <w:r w:rsidR="000D0DEC">
              <w:rPr>
                <w:rFonts w:ascii="Calibri" w:hAnsi="Calibri" w:cs="Calibri"/>
              </w:rPr>
              <w:t>r</w:t>
            </w:r>
            <w:r w:rsidRPr="00B35758">
              <w:rPr>
                <w:rFonts w:ascii="Calibri" w:hAnsi="Calibri" w:cs="Calibri"/>
              </w:rPr>
              <w:t>aportowanie zgodnie z wymaganiami</w:t>
            </w:r>
            <w:r w:rsidRPr="00B35758">
              <w:rPr>
                <w:rFonts w:ascii="Calibri" w:hAnsi="Calibri" w:cs="Calibri"/>
              </w:rPr>
              <w:br/>
              <w:t xml:space="preserve">- </w:t>
            </w:r>
            <w:r w:rsidR="000D0DEC">
              <w:rPr>
                <w:rFonts w:ascii="Calibri" w:hAnsi="Calibri" w:cs="Calibri"/>
              </w:rPr>
              <w:t>o</w:t>
            </w:r>
            <w:r w:rsidRPr="00B35758">
              <w:rPr>
                <w:rFonts w:ascii="Calibri" w:hAnsi="Calibri" w:cs="Calibri"/>
              </w:rPr>
              <w:t>dpowiednie zarządzanie dokumentacją projektową</w:t>
            </w:r>
            <w:r w:rsidRPr="00B35758">
              <w:rPr>
                <w:rFonts w:ascii="Calibri" w:hAnsi="Calibri" w:cs="Calibri"/>
              </w:rPr>
              <w:br/>
              <w:t xml:space="preserve">- </w:t>
            </w:r>
            <w:r w:rsidR="000D0DEC">
              <w:rPr>
                <w:rFonts w:ascii="Calibri" w:hAnsi="Calibri" w:cs="Calibri"/>
              </w:rPr>
              <w:t>z</w:t>
            </w:r>
            <w:r w:rsidRPr="00B35758">
              <w:rPr>
                <w:rFonts w:ascii="Calibri" w:hAnsi="Calibri" w:cs="Calibri"/>
              </w:rPr>
              <w:t>apewnienie trwałości projektów</w:t>
            </w:r>
            <w:r w:rsidRPr="00B35758">
              <w:rPr>
                <w:rFonts w:ascii="Calibri" w:hAnsi="Calibri" w:cs="Calibri"/>
              </w:rPr>
              <w:br/>
              <w:t xml:space="preserve">- </w:t>
            </w:r>
            <w:r w:rsidR="000D0DEC">
              <w:rPr>
                <w:rFonts w:ascii="Calibri" w:hAnsi="Calibri" w:cs="Calibri"/>
              </w:rPr>
              <w:t>p</w:t>
            </w:r>
            <w:r w:rsidRPr="00B35758">
              <w:rPr>
                <w:rFonts w:ascii="Calibri" w:hAnsi="Calibri" w:cs="Calibri"/>
              </w:rPr>
              <w:t>rzestrzeganie terminów i zobowiązań umownych</w:t>
            </w:r>
          </w:p>
        </w:tc>
      </w:tr>
      <w:tr w:rsidR="002B4984" w:rsidRPr="00B35758" w14:paraId="16DE78F8"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5E6324"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10.</w:t>
            </w:r>
          </w:p>
        </w:tc>
        <w:tc>
          <w:tcPr>
            <w:tcW w:w="0" w:type="auto"/>
            <w:vAlign w:val="center"/>
            <w:hideMark/>
          </w:tcPr>
          <w:p w14:paraId="350E61FA"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Audytorzy zewnętrzni </w:t>
            </w:r>
          </w:p>
        </w:tc>
        <w:tc>
          <w:tcPr>
            <w:tcW w:w="0" w:type="auto"/>
            <w:vAlign w:val="center"/>
            <w:hideMark/>
          </w:tcPr>
          <w:p w14:paraId="03D17E14" w14:textId="6EBE50BE"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d</w:t>
            </w:r>
            <w:r w:rsidRPr="00B35758">
              <w:rPr>
                <w:rFonts w:ascii="Calibri" w:hAnsi="Calibri" w:cs="Calibri"/>
              </w:rPr>
              <w:t>ostęp do niezbędnej dokumentacji SZBI</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podczas audytów</w:t>
            </w:r>
            <w:r w:rsidRPr="00B35758">
              <w:rPr>
                <w:rFonts w:ascii="Calibri" w:hAnsi="Calibri" w:cs="Calibri"/>
              </w:rPr>
              <w:br/>
              <w:t xml:space="preserve">- </w:t>
            </w:r>
            <w:r w:rsidR="000D0DEC">
              <w:rPr>
                <w:rFonts w:ascii="Calibri" w:hAnsi="Calibri" w:cs="Calibri"/>
              </w:rPr>
              <w:t>w</w:t>
            </w:r>
            <w:r w:rsidRPr="00B35758">
              <w:rPr>
                <w:rFonts w:ascii="Calibri" w:hAnsi="Calibri" w:cs="Calibri"/>
              </w:rPr>
              <w:t>drażanie zaleceń poaudytowych</w:t>
            </w:r>
            <w:r w:rsidRPr="00B35758">
              <w:rPr>
                <w:rFonts w:ascii="Calibri" w:hAnsi="Calibri" w:cs="Calibri"/>
              </w:rPr>
              <w:br/>
              <w:t xml:space="preserve">- </w:t>
            </w:r>
            <w:r w:rsidR="000D0DEC">
              <w:rPr>
                <w:rFonts w:ascii="Calibri" w:hAnsi="Calibri" w:cs="Calibri"/>
              </w:rPr>
              <w:t>t</w:t>
            </w:r>
            <w:r w:rsidRPr="00B35758">
              <w:rPr>
                <w:rFonts w:ascii="Calibri" w:hAnsi="Calibri" w:cs="Calibri"/>
              </w:rPr>
              <w:t>ransparentność działań w zakresie SZBI</w:t>
            </w:r>
            <w:r w:rsidRPr="00B35758">
              <w:rPr>
                <w:rFonts w:ascii="Calibri" w:hAnsi="Calibri" w:cs="Calibri"/>
              </w:rPr>
              <w:br/>
              <w:t xml:space="preserve">- </w:t>
            </w:r>
            <w:r w:rsidR="000D0DEC">
              <w:rPr>
                <w:rFonts w:ascii="Calibri" w:hAnsi="Calibri" w:cs="Calibri"/>
              </w:rPr>
              <w:t>z</w:t>
            </w:r>
            <w:r w:rsidRPr="00B35758">
              <w:rPr>
                <w:rFonts w:ascii="Calibri" w:hAnsi="Calibri" w:cs="Calibri"/>
              </w:rPr>
              <w:t xml:space="preserve">apewnienie dowodów zgodności z normami </w:t>
            </w:r>
            <w:r w:rsidR="000963FD" w:rsidRPr="00B35758">
              <w:rPr>
                <w:rFonts w:ascii="Calibri" w:hAnsi="Calibri" w:cs="Calibri"/>
              </w:rPr>
              <w:br/>
            </w:r>
            <w:r w:rsidRPr="00B35758">
              <w:rPr>
                <w:rFonts w:ascii="Calibri" w:hAnsi="Calibri" w:cs="Calibri"/>
              </w:rPr>
              <w:t>i standardami</w:t>
            </w:r>
          </w:p>
        </w:tc>
      </w:tr>
      <w:tr w:rsidR="002B4984" w:rsidRPr="00B35758" w14:paraId="292BD9EC"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D3824E"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11.</w:t>
            </w:r>
          </w:p>
        </w:tc>
        <w:tc>
          <w:tcPr>
            <w:tcW w:w="0" w:type="auto"/>
            <w:vAlign w:val="center"/>
            <w:hideMark/>
          </w:tcPr>
          <w:p w14:paraId="203ADDBA"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Przedsiębiorcy i inwestorzy</w:t>
            </w:r>
          </w:p>
        </w:tc>
        <w:tc>
          <w:tcPr>
            <w:tcW w:w="0" w:type="auto"/>
            <w:vAlign w:val="center"/>
            <w:hideMark/>
          </w:tcPr>
          <w:p w14:paraId="0D58F7EC" w14:textId="0BA07570"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b</w:t>
            </w:r>
            <w:r w:rsidRPr="00B35758">
              <w:rPr>
                <w:rFonts w:ascii="Calibri" w:hAnsi="Calibri" w:cs="Calibri"/>
              </w:rPr>
              <w:t>ezpieczeństwo informacji udostępnianych JST</w:t>
            </w:r>
            <w:r w:rsidRPr="00B35758">
              <w:rPr>
                <w:rFonts w:ascii="Calibri" w:hAnsi="Calibri" w:cs="Calibri"/>
              </w:rPr>
              <w:br/>
              <w:t xml:space="preserve">- </w:t>
            </w:r>
            <w:r w:rsidR="000D0DEC">
              <w:rPr>
                <w:rFonts w:ascii="Calibri" w:hAnsi="Calibri" w:cs="Calibri"/>
              </w:rPr>
              <w:t>t</w:t>
            </w:r>
            <w:r w:rsidRPr="00B35758">
              <w:rPr>
                <w:rFonts w:ascii="Calibri" w:hAnsi="Calibri" w:cs="Calibri"/>
              </w:rPr>
              <w:t>ransparentność procedur administracyjnych</w:t>
            </w:r>
            <w:r w:rsidRPr="00B35758">
              <w:rPr>
                <w:rFonts w:ascii="Calibri" w:hAnsi="Calibri" w:cs="Calibri"/>
              </w:rPr>
              <w:br/>
              <w:t xml:space="preserve">- </w:t>
            </w:r>
            <w:r w:rsidR="000D0DEC">
              <w:rPr>
                <w:rFonts w:ascii="Calibri" w:hAnsi="Calibri" w:cs="Calibri"/>
              </w:rPr>
              <w:t>o</w:t>
            </w:r>
            <w:r w:rsidRPr="00B35758">
              <w:rPr>
                <w:rFonts w:ascii="Calibri" w:hAnsi="Calibri" w:cs="Calibri"/>
              </w:rPr>
              <w:t>chrona tajemnicy przedsiębiorstwa</w:t>
            </w:r>
            <w:r w:rsidRPr="00B35758">
              <w:rPr>
                <w:rFonts w:ascii="Calibri" w:hAnsi="Calibri" w:cs="Calibri"/>
              </w:rPr>
              <w:br/>
              <w:t xml:space="preserve">- </w:t>
            </w:r>
            <w:r w:rsidR="000D0DEC">
              <w:rPr>
                <w:rFonts w:ascii="Calibri" w:hAnsi="Calibri" w:cs="Calibri"/>
              </w:rPr>
              <w:t>s</w:t>
            </w:r>
            <w:r w:rsidRPr="00B35758">
              <w:rPr>
                <w:rFonts w:ascii="Calibri" w:hAnsi="Calibri" w:cs="Calibri"/>
              </w:rPr>
              <w:t>zybkość i efektywność załatwiania spraw</w:t>
            </w:r>
            <w:r w:rsidRPr="00B35758">
              <w:rPr>
                <w:rFonts w:ascii="Calibri" w:hAnsi="Calibri" w:cs="Calibri"/>
              </w:rPr>
              <w:br/>
              <w:t xml:space="preserve">- </w:t>
            </w:r>
            <w:r w:rsidR="000D0DEC">
              <w:rPr>
                <w:rFonts w:ascii="Calibri" w:hAnsi="Calibri" w:cs="Calibri"/>
              </w:rPr>
              <w:t>j</w:t>
            </w:r>
            <w:r w:rsidRPr="00B35758">
              <w:rPr>
                <w:rFonts w:ascii="Calibri" w:hAnsi="Calibri" w:cs="Calibri"/>
              </w:rPr>
              <w:t>asne i stabilne regulacje prawne</w:t>
            </w:r>
          </w:p>
        </w:tc>
      </w:tr>
      <w:tr w:rsidR="002B4984" w:rsidRPr="00B35758" w14:paraId="4AF9B54F"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540DA0"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12.</w:t>
            </w:r>
          </w:p>
        </w:tc>
        <w:tc>
          <w:tcPr>
            <w:tcW w:w="0" w:type="auto"/>
            <w:vAlign w:val="center"/>
            <w:hideMark/>
          </w:tcPr>
          <w:p w14:paraId="3D9B7344"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Służby ratunkowe i porządkowe</w:t>
            </w:r>
          </w:p>
        </w:tc>
        <w:tc>
          <w:tcPr>
            <w:tcW w:w="0" w:type="auto"/>
            <w:vAlign w:val="center"/>
            <w:hideMark/>
          </w:tcPr>
          <w:p w14:paraId="0FA1BDC4" w14:textId="5111FADF"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s</w:t>
            </w:r>
            <w:r w:rsidRPr="00B35758">
              <w:rPr>
                <w:rFonts w:ascii="Calibri" w:hAnsi="Calibri" w:cs="Calibri"/>
              </w:rPr>
              <w:t xml:space="preserve">zybki dostęp do niezbędnych informacji </w:t>
            </w:r>
            <w:r w:rsidR="000963FD" w:rsidRPr="00B35758">
              <w:rPr>
                <w:rFonts w:ascii="Calibri" w:hAnsi="Calibri" w:cs="Calibri"/>
              </w:rPr>
              <w:br/>
            </w:r>
            <w:r w:rsidRPr="00B35758">
              <w:rPr>
                <w:rFonts w:ascii="Calibri" w:hAnsi="Calibri" w:cs="Calibri"/>
              </w:rPr>
              <w:t>w sytuacjach kryzysowych</w:t>
            </w:r>
            <w:r w:rsidRPr="00B35758">
              <w:rPr>
                <w:rFonts w:ascii="Calibri" w:hAnsi="Calibri" w:cs="Calibri"/>
              </w:rPr>
              <w:br/>
              <w:t xml:space="preserve">- </w:t>
            </w:r>
            <w:r w:rsidR="000D0DEC">
              <w:rPr>
                <w:rFonts w:ascii="Calibri" w:hAnsi="Calibri" w:cs="Calibri"/>
              </w:rPr>
              <w:t>b</w:t>
            </w:r>
            <w:r w:rsidRPr="00B35758">
              <w:rPr>
                <w:rFonts w:ascii="Calibri" w:hAnsi="Calibri" w:cs="Calibri"/>
              </w:rPr>
              <w:t xml:space="preserve">ezpieczeństwo systemów komunikacji </w:t>
            </w:r>
            <w:r w:rsidR="000963FD" w:rsidRPr="00B35758">
              <w:rPr>
                <w:rFonts w:ascii="Calibri" w:hAnsi="Calibri" w:cs="Calibri"/>
              </w:rPr>
              <w:br/>
            </w:r>
            <w:r w:rsidRPr="00B35758">
              <w:rPr>
                <w:rFonts w:ascii="Calibri" w:hAnsi="Calibri" w:cs="Calibri"/>
              </w:rPr>
              <w:t>i informacji</w:t>
            </w:r>
            <w:r w:rsidRPr="00B35758">
              <w:rPr>
                <w:rFonts w:ascii="Calibri" w:hAnsi="Calibri" w:cs="Calibri"/>
              </w:rPr>
              <w:br/>
              <w:t xml:space="preserve">- </w:t>
            </w:r>
            <w:r w:rsidR="000D0DEC">
              <w:rPr>
                <w:rFonts w:ascii="Calibri" w:hAnsi="Calibri" w:cs="Calibri"/>
              </w:rPr>
              <w:t>w</w:t>
            </w:r>
            <w:r w:rsidRPr="00B35758">
              <w:rPr>
                <w:rFonts w:ascii="Calibri" w:hAnsi="Calibri" w:cs="Calibri"/>
              </w:rPr>
              <w:t xml:space="preserve">spółpraca w zakresie planowania </w:t>
            </w:r>
            <w:r w:rsidR="000963FD" w:rsidRPr="00B35758">
              <w:rPr>
                <w:rFonts w:ascii="Calibri" w:hAnsi="Calibri" w:cs="Calibri"/>
              </w:rPr>
              <w:br/>
            </w:r>
            <w:r w:rsidRPr="00B35758">
              <w:rPr>
                <w:rFonts w:ascii="Calibri" w:hAnsi="Calibri" w:cs="Calibri"/>
              </w:rPr>
              <w:lastRenderedPageBreak/>
              <w:t>i reagowania na sytuacje nadzwyczajne</w:t>
            </w:r>
            <w:r w:rsidRPr="00B35758">
              <w:rPr>
                <w:rFonts w:ascii="Calibri" w:hAnsi="Calibri" w:cs="Calibri"/>
              </w:rPr>
              <w:br/>
              <w:t xml:space="preserve">- </w:t>
            </w:r>
            <w:r w:rsidR="000D0DEC">
              <w:rPr>
                <w:rFonts w:ascii="Calibri" w:hAnsi="Calibri" w:cs="Calibri"/>
              </w:rPr>
              <w:t>r</w:t>
            </w:r>
            <w:r w:rsidRPr="00B35758">
              <w:rPr>
                <w:rFonts w:ascii="Calibri" w:hAnsi="Calibri" w:cs="Calibri"/>
              </w:rPr>
              <w:t>egularne aktualizowanie procedur awaryjnych</w:t>
            </w:r>
          </w:p>
        </w:tc>
      </w:tr>
      <w:tr w:rsidR="002B4984" w:rsidRPr="00B35758" w14:paraId="3A120763"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AD7EE0"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lastRenderedPageBreak/>
              <w:t>13.</w:t>
            </w:r>
          </w:p>
        </w:tc>
        <w:tc>
          <w:tcPr>
            <w:tcW w:w="0" w:type="auto"/>
            <w:vAlign w:val="center"/>
            <w:hideMark/>
          </w:tcPr>
          <w:p w14:paraId="62E935C8" w14:textId="77777777"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Organizacje pozarządowe (NGO)</w:t>
            </w:r>
          </w:p>
        </w:tc>
        <w:tc>
          <w:tcPr>
            <w:tcW w:w="0" w:type="auto"/>
            <w:vAlign w:val="center"/>
            <w:hideMark/>
          </w:tcPr>
          <w:p w14:paraId="27C134C4" w14:textId="3E8021DC"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d</w:t>
            </w:r>
            <w:r w:rsidRPr="00B35758">
              <w:rPr>
                <w:rFonts w:ascii="Calibri" w:hAnsi="Calibri" w:cs="Calibri"/>
              </w:rPr>
              <w:t>ostęp do informacji publiczn</w:t>
            </w:r>
            <w:r w:rsidR="00FD0D82" w:rsidRPr="00B35758">
              <w:rPr>
                <w:rFonts w:ascii="Calibri" w:hAnsi="Calibri" w:cs="Calibri"/>
              </w:rPr>
              <w:t>ej</w:t>
            </w:r>
            <w:r w:rsidRPr="00B35758">
              <w:rPr>
                <w:rFonts w:ascii="Calibri" w:hAnsi="Calibri" w:cs="Calibri"/>
              </w:rPr>
              <w:br/>
              <w:t xml:space="preserve">- </w:t>
            </w:r>
            <w:r w:rsidR="000D0DEC">
              <w:rPr>
                <w:rFonts w:ascii="Calibri" w:hAnsi="Calibri" w:cs="Calibri"/>
              </w:rPr>
              <w:t>o</w:t>
            </w:r>
            <w:r w:rsidRPr="00B35758">
              <w:rPr>
                <w:rFonts w:ascii="Calibri" w:hAnsi="Calibri" w:cs="Calibri"/>
              </w:rPr>
              <w:t>chrona danych osobowych w ramach współpracy</w:t>
            </w:r>
            <w:r w:rsidRPr="00B35758">
              <w:rPr>
                <w:rFonts w:ascii="Calibri" w:hAnsi="Calibri" w:cs="Calibri"/>
              </w:rPr>
              <w:br/>
              <w:t xml:space="preserve">- </w:t>
            </w:r>
            <w:r w:rsidR="000D0DEC">
              <w:rPr>
                <w:rFonts w:ascii="Calibri" w:hAnsi="Calibri" w:cs="Calibri"/>
              </w:rPr>
              <w:t>t</w:t>
            </w:r>
            <w:r w:rsidRPr="00B35758">
              <w:rPr>
                <w:rFonts w:ascii="Calibri" w:hAnsi="Calibri" w:cs="Calibri"/>
              </w:rPr>
              <w:t>ransparentność działań JST</w:t>
            </w:r>
            <w:r w:rsidRPr="00B35758">
              <w:rPr>
                <w:rFonts w:ascii="Calibri" w:hAnsi="Calibri" w:cs="Calibri"/>
              </w:rPr>
              <w:br/>
              <w:t xml:space="preserve">- </w:t>
            </w:r>
            <w:r w:rsidR="000D0DEC">
              <w:rPr>
                <w:rFonts w:ascii="Calibri" w:hAnsi="Calibri" w:cs="Calibri"/>
              </w:rPr>
              <w:t>w</w:t>
            </w:r>
            <w:r w:rsidRPr="00B35758">
              <w:rPr>
                <w:rFonts w:ascii="Calibri" w:hAnsi="Calibri" w:cs="Calibri"/>
              </w:rPr>
              <w:t>sparcie w realizacji projektów społecznych</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w zakresie edukacji i promocji bezpieczeństwa informacji</w:t>
            </w:r>
          </w:p>
        </w:tc>
      </w:tr>
      <w:tr w:rsidR="002B4984" w:rsidRPr="00B35758" w14:paraId="061A500B" w14:textId="77777777" w:rsidTr="000963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B2460B" w14:textId="77777777" w:rsidR="002B4984" w:rsidRPr="00B35758" w:rsidRDefault="002B4984" w:rsidP="0084503F">
            <w:pPr>
              <w:suppressAutoHyphens/>
              <w:spacing w:after="160" w:line="276" w:lineRule="auto"/>
              <w:rPr>
                <w:rFonts w:ascii="Calibri" w:hAnsi="Calibri" w:cs="Calibri"/>
              </w:rPr>
            </w:pPr>
            <w:r w:rsidRPr="00B35758">
              <w:rPr>
                <w:rFonts w:ascii="Calibri" w:hAnsi="Calibri" w:cs="Calibri"/>
              </w:rPr>
              <w:t>14.</w:t>
            </w:r>
          </w:p>
        </w:tc>
        <w:tc>
          <w:tcPr>
            <w:tcW w:w="0" w:type="auto"/>
            <w:vAlign w:val="center"/>
            <w:hideMark/>
          </w:tcPr>
          <w:p w14:paraId="3235EF1C" w14:textId="1507DCD9"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b/>
                <w:bCs/>
              </w:rPr>
              <w:t xml:space="preserve">Organizacje branżowe </w:t>
            </w:r>
            <w:r w:rsidR="0084503F" w:rsidRPr="00B35758">
              <w:rPr>
                <w:rFonts w:ascii="Calibri" w:hAnsi="Calibri" w:cs="Calibri"/>
                <w:b/>
                <w:bCs/>
              </w:rPr>
              <w:br/>
            </w:r>
            <w:r w:rsidRPr="00B35758">
              <w:rPr>
                <w:rFonts w:ascii="Calibri" w:hAnsi="Calibri" w:cs="Calibri"/>
                <w:b/>
                <w:bCs/>
              </w:rPr>
              <w:t>i stowarzyszenia samorządowe</w:t>
            </w:r>
          </w:p>
        </w:tc>
        <w:tc>
          <w:tcPr>
            <w:tcW w:w="0" w:type="auto"/>
            <w:vAlign w:val="center"/>
            <w:hideMark/>
          </w:tcPr>
          <w:p w14:paraId="5A22DA37" w14:textId="20B388C2" w:rsidR="002B4984" w:rsidRPr="00B35758" w:rsidRDefault="002B4984" w:rsidP="0084503F">
            <w:pPr>
              <w:suppressAutoHyphens/>
              <w:spacing w:after="16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 </w:t>
            </w:r>
            <w:r w:rsidR="000D0DEC">
              <w:rPr>
                <w:rFonts w:ascii="Calibri" w:hAnsi="Calibri" w:cs="Calibri"/>
              </w:rPr>
              <w:t>w</w:t>
            </w:r>
            <w:r w:rsidRPr="00B35758">
              <w:rPr>
                <w:rFonts w:ascii="Calibri" w:hAnsi="Calibri" w:cs="Calibri"/>
              </w:rPr>
              <w:t>ymiana doświadczeń i dobrych praktyk</w:t>
            </w:r>
            <w:r w:rsidRPr="00B35758">
              <w:rPr>
                <w:rFonts w:ascii="Calibri" w:hAnsi="Calibri" w:cs="Calibri"/>
              </w:rPr>
              <w:br/>
              <w:t xml:space="preserve">- </w:t>
            </w:r>
            <w:r w:rsidR="000D0DEC">
              <w:rPr>
                <w:rFonts w:ascii="Calibri" w:hAnsi="Calibri" w:cs="Calibri"/>
              </w:rPr>
              <w:t>u</w:t>
            </w:r>
            <w:r w:rsidRPr="00B35758">
              <w:rPr>
                <w:rFonts w:ascii="Calibri" w:hAnsi="Calibri" w:cs="Calibri"/>
              </w:rPr>
              <w:t>dział w inicjatywach na rzecz bezpieczeństwa informacji</w:t>
            </w:r>
            <w:r w:rsidRPr="00B35758">
              <w:rPr>
                <w:rFonts w:ascii="Calibri" w:hAnsi="Calibri" w:cs="Calibri"/>
              </w:rPr>
              <w:br/>
              <w:t xml:space="preserve">- </w:t>
            </w:r>
            <w:r w:rsidR="000D0DEC">
              <w:rPr>
                <w:rFonts w:ascii="Calibri" w:hAnsi="Calibri" w:cs="Calibri"/>
              </w:rPr>
              <w:t>z</w:t>
            </w:r>
            <w:r w:rsidRPr="00B35758">
              <w:rPr>
                <w:rFonts w:ascii="Calibri" w:hAnsi="Calibri" w:cs="Calibri"/>
              </w:rPr>
              <w:t>godność z rekomendacjami branżowymi</w:t>
            </w:r>
            <w:r w:rsidRPr="00B35758">
              <w:rPr>
                <w:rFonts w:ascii="Calibri" w:hAnsi="Calibri" w:cs="Calibri"/>
              </w:rPr>
              <w:br/>
              <w:t xml:space="preserve">- </w:t>
            </w:r>
            <w:r w:rsidR="000D0DEC">
              <w:rPr>
                <w:rFonts w:ascii="Calibri" w:hAnsi="Calibri" w:cs="Calibri"/>
              </w:rPr>
              <w:t>w</w:t>
            </w:r>
            <w:r w:rsidRPr="00B35758">
              <w:rPr>
                <w:rFonts w:ascii="Calibri" w:hAnsi="Calibri" w:cs="Calibri"/>
              </w:rPr>
              <w:t>spółpraca w zakresie legislacji i standardów</w:t>
            </w:r>
          </w:p>
        </w:tc>
      </w:tr>
    </w:tbl>
    <w:p w14:paraId="3A7D643A" w14:textId="77777777" w:rsidR="002B4984" w:rsidRPr="00B35758" w:rsidRDefault="002B4984" w:rsidP="002B4984">
      <w:pPr>
        <w:suppressAutoHyphens/>
        <w:spacing w:line="360" w:lineRule="auto"/>
        <w:jc w:val="both"/>
        <w:rPr>
          <w:szCs w:val="24"/>
        </w:rPr>
      </w:pPr>
    </w:p>
    <w:p w14:paraId="777AE1AE" w14:textId="094F2961" w:rsidR="002B4984" w:rsidRPr="00B35758" w:rsidRDefault="002B4984" w:rsidP="000D0DEC">
      <w:pPr>
        <w:pStyle w:val="Nagwek2"/>
        <w:jc w:val="left"/>
      </w:pPr>
      <w:bookmarkStart w:id="109" w:name="_Toc219383886"/>
      <w:bookmarkStart w:id="110" w:name="_Toc228448103"/>
      <w:r w:rsidRPr="00B35758">
        <w:t>Określenie zakresu systemu zarządzania</w:t>
      </w:r>
      <w:r w:rsidR="00645100" w:rsidRPr="00B35758">
        <w:t xml:space="preserve"> </w:t>
      </w:r>
      <w:r w:rsidRPr="00B35758">
        <w:t>bezpieczeństwem informacji</w:t>
      </w:r>
      <w:bookmarkEnd w:id="109"/>
      <w:bookmarkEnd w:id="110"/>
    </w:p>
    <w:p w14:paraId="4030BD88" w14:textId="77777777" w:rsidR="002B4984" w:rsidRPr="00B35758" w:rsidRDefault="002B4984" w:rsidP="002B4984">
      <w:pPr>
        <w:pStyle w:val="Akapitzlist"/>
        <w:numPr>
          <w:ilvl w:val="0"/>
          <w:numId w:val="231"/>
        </w:numPr>
        <w:suppressAutoHyphens/>
        <w:spacing w:before="240" w:line="360" w:lineRule="auto"/>
        <w:jc w:val="both"/>
        <w:rPr>
          <w:szCs w:val="24"/>
        </w:rPr>
      </w:pPr>
      <w:r w:rsidRPr="00B35758">
        <w:rPr>
          <w:szCs w:val="24"/>
        </w:rPr>
        <w:t>Zakres Polityki Bezpieczeństwa obejmuje zarządzanie bezpieczeństwem informacji we wszystkich procesach JST, w szczególności w zakresie:</w:t>
      </w:r>
    </w:p>
    <w:p w14:paraId="28E3E4D9" w14:textId="77777777" w:rsidR="002B4984" w:rsidRPr="00B35758" w:rsidRDefault="002B4984" w:rsidP="002B4984">
      <w:pPr>
        <w:pStyle w:val="Akapitzlist"/>
        <w:numPr>
          <w:ilvl w:val="0"/>
          <w:numId w:val="235"/>
        </w:numPr>
        <w:suppressAutoHyphens/>
        <w:spacing w:before="240" w:line="360" w:lineRule="auto"/>
        <w:jc w:val="both"/>
        <w:rPr>
          <w:szCs w:val="24"/>
        </w:rPr>
      </w:pPr>
      <w:r w:rsidRPr="00B35758">
        <w:rPr>
          <w:szCs w:val="24"/>
        </w:rPr>
        <w:t>obsługi interesantów,</w:t>
      </w:r>
    </w:p>
    <w:p w14:paraId="49CF1586" w14:textId="77777777" w:rsidR="002B4984" w:rsidRPr="00B35758" w:rsidRDefault="002B4984" w:rsidP="002B4984">
      <w:pPr>
        <w:pStyle w:val="Akapitzlist"/>
        <w:numPr>
          <w:ilvl w:val="0"/>
          <w:numId w:val="235"/>
        </w:numPr>
        <w:suppressAutoHyphens/>
        <w:spacing w:before="240" w:line="360" w:lineRule="auto"/>
        <w:jc w:val="both"/>
        <w:rPr>
          <w:szCs w:val="24"/>
        </w:rPr>
      </w:pPr>
      <w:r w:rsidRPr="00B35758">
        <w:rPr>
          <w:szCs w:val="24"/>
        </w:rPr>
        <w:t>zarządzania systemami IT,</w:t>
      </w:r>
    </w:p>
    <w:p w14:paraId="5B416A74" w14:textId="08CE8012" w:rsidR="002B4984" w:rsidRPr="00B35758" w:rsidRDefault="002B4984" w:rsidP="000963FD">
      <w:pPr>
        <w:pStyle w:val="Akapitzlist"/>
        <w:numPr>
          <w:ilvl w:val="0"/>
          <w:numId w:val="235"/>
        </w:numPr>
        <w:suppressAutoHyphens/>
        <w:spacing w:before="240" w:line="360" w:lineRule="auto"/>
        <w:jc w:val="both"/>
        <w:rPr>
          <w:szCs w:val="24"/>
        </w:rPr>
      </w:pPr>
      <w:r w:rsidRPr="00B35758">
        <w:rPr>
          <w:szCs w:val="24"/>
        </w:rPr>
        <w:t xml:space="preserve">ochrony danych osobowych przetwarzanych przez JST. </w:t>
      </w:r>
    </w:p>
    <w:p w14:paraId="78F89E94" w14:textId="22924CFA" w:rsidR="002B4984" w:rsidRPr="00B35758" w:rsidRDefault="002B4984" w:rsidP="0084503F">
      <w:pPr>
        <w:pStyle w:val="Akapitzlist"/>
        <w:numPr>
          <w:ilvl w:val="0"/>
          <w:numId w:val="231"/>
        </w:numPr>
        <w:suppressAutoHyphens/>
        <w:spacing w:before="240" w:line="360" w:lineRule="auto"/>
        <w:jc w:val="both"/>
        <w:rPr>
          <w:szCs w:val="24"/>
        </w:rPr>
      </w:pPr>
      <w:r w:rsidRPr="00B35758">
        <w:rPr>
          <w:szCs w:val="24"/>
        </w:rPr>
        <w:t>JST realizuje swoje zadania w</w:t>
      </w:r>
      <w:r w:rsidR="0084503F" w:rsidRPr="00B35758">
        <w:rPr>
          <w:szCs w:val="24"/>
        </w:rPr>
        <w:t xml:space="preserve"> </w:t>
      </w:r>
      <w:r w:rsidRPr="00B35758">
        <w:rPr>
          <w:szCs w:val="24"/>
        </w:rPr>
        <w:t>lokalizacjach</w:t>
      </w:r>
      <w:r w:rsidR="0084503F" w:rsidRPr="00B35758">
        <w:rPr>
          <w:szCs w:val="24"/>
        </w:rPr>
        <w:t xml:space="preserve"> tj</w:t>
      </w:r>
      <w:r w:rsidRPr="00B35758">
        <w:rPr>
          <w:szCs w:val="24"/>
        </w:rPr>
        <w:t>:</w:t>
      </w:r>
      <w:r w:rsidR="0084503F" w:rsidRPr="00B35758">
        <w:rPr>
          <w:szCs w:val="24"/>
        </w:rPr>
        <w:t xml:space="preserve"> </w:t>
      </w:r>
      <w:r w:rsidRPr="00B35758">
        <w:rPr>
          <w:i/>
          <w:iCs/>
          <w:szCs w:val="24"/>
          <w:highlight w:val="yellow"/>
        </w:rPr>
        <w:t>[Adresy</w:t>
      </w:r>
      <w:r w:rsidR="0084503F" w:rsidRPr="00B35758">
        <w:rPr>
          <w:i/>
          <w:iCs/>
          <w:szCs w:val="24"/>
          <w:highlight w:val="yellow"/>
        </w:rPr>
        <w:t xml:space="preserve"> – do uzupełnienia przez JST</w:t>
      </w:r>
      <w:r w:rsidRPr="00B35758">
        <w:rPr>
          <w:i/>
          <w:iCs/>
          <w:szCs w:val="24"/>
          <w:highlight w:val="yellow"/>
        </w:rPr>
        <w:t>]</w:t>
      </w:r>
      <w:r w:rsidR="000D0DEC">
        <w:rPr>
          <w:i/>
          <w:iCs/>
          <w:szCs w:val="24"/>
        </w:rPr>
        <w:t>.</w:t>
      </w:r>
    </w:p>
    <w:p w14:paraId="74E883C8" w14:textId="77777777" w:rsidR="002B4984" w:rsidRPr="00B35758" w:rsidRDefault="002B4984" w:rsidP="00D74A6F">
      <w:pPr>
        <w:pStyle w:val="Nagwek2"/>
      </w:pPr>
      <w:bookmarkStart w:id="111" w:name="_Toc219383887"/>
      <w:bookmarkStart w:id="112" w:name="_Toc228448104"/>
      <w:r w:rsidRPr="00B35758">
        <w:t>Przywództwo i zaangażowanie</w:t>
      </w:r>
      <w:bookmarkEnd w:id="111"/>
      <w:bookmarkEnd w:id="112"/>
      <w:r w:rsidRPr="00B35758">
        <w:t xml:space="preserve"> </w:t>
      </w:r>
    </w:p>
    <w:p w14:paraId="17147EC7" w14:textId="77777777" w:rsidR="002B4984" w:rsidRPr="00B35758" w:rsidRDefault="002B4984" w:rsidP="000963FD">
      <w:pPr>
        <w:suppressAutoHyphens/>
        <w:spacing w:before="240" w:line="360" w:lineRule="auto"/>
        <w:jc w:val="both"/>
        <w:rPr>
          <w:szCs w:val="24"/>
        </w:rPr>
      </w:pPr>
      <w:r w:rsidRPr="00B35758">
        <w:rPr>
          <w:szCs w:val="24"/>
        </w:rPr>
        <w:t>Kierownik JST zobowiązuje się do:</w:t>
      </w:r>
    </w:p>
    <w:p w14:paraId="08505A29" w14:textId="77777777" w:rsidR="002B4984" w:rsidRPr="00B35758" w:rsidRDefault="002B4984" w:rsidP="002B4984">
      <w:pPr>
        <w:pStyle w:val="Akapitzlist"/>
        <w:numPr>
          <w:ilvl w:val="0"/>
          <w:numId w:val="233"/>
        </w:numPr>
        <w:suppressAutoHyphens/>
        <w:spacing w:before="240" w:line="360" w:lineRule="auto"/>
        <w:jc w:val="both"/>
        <w:rPr>
          <w:szCs w:val="24"/>
        </w:rPr>
      </w:pPr>
      <w:r w:rsidRPr="00B35758">
        <w:rPr>
          <w:szCs w:val="24"/>
        </w:rPr>
        <w:t>zapewnienia zasobów niezbędnych do wdrożenia, utrzymania i doskonalenia Systemu Zarządzania Bezpieczeństwem Informacji (SZBI),</w:t>
      </w:r>
    </w:p>
    <w:p w14:paraId="0D9F7D69" w14:textId="77777777" w:rsidR="002B4984" w:rsidRPr="00B35758" w:rsidRDefault="002B4984" w:rsidP="002B4984">
      <w:pPr>
        <w:pStyle w:val="Akapitzlist"/>
        <w:numPr>
          <w:ilvl w:val="0"/>
          <w:numId w:val="233"/>
        </w:numPr>
        <w:suppressAutoHyphens/>
        <w:spacing w:before="240" w:line="360" w:lineRule="auto"/>
        <w:jc w:val="both"/>
        <w:rPr>
          <w:szCs w:val="24"/>
        </w:rPr>
      </w:pPr>
      <w:r w:rsidRPr="00B35758">
        <w:rPr>
          <w:szCs w:val="24"/>
        </w:rPr>
        <w:t>promowania podejścia opartego na ryzyku i jego minimalizacji w zakresie przetwarzania informacji,</w:t>
      </w:r>
    </w:p>
    <w:p w14:paraId="3A9AE68F" w14:textId="53BA5A28" w:rsidR="002B4984" w:rsidRPr="00B35758" w:rsidRDefault="002B4984" w:rsidP="002B4984">
      <w:pPr>
        <w:pStyle w:val="Akapitzlist"/>
        <w:numPr>
          <w:ilvl w:val="0"/>
          <w:numId w:val="233"/>
        </w:numPr>
        <w:suppressAutoHyphens/>
        <w:spacing w:before="240" w:line="360" w:lineRule="auto"/>
        <w:jc w:val="both"/>
        <w:rPr>
          <w:szCs w:val="24"/>
        </w:rPr>
      </w:pPr>
      <w:r w:rsidRPr="00B35758">
        <w:rPr>
          <w:szCs w:val="24"/>
        </w:rPr>
        <w:lastRenderedPageBreak/>
        <w:t xml:space="preserve">realizacji celów bezpieczeństwa informacji w sposób spójny z celami JST, określonymi </w:t>
      </w:r>
      <w:r w:rsidR="000963FD" w:rsidRPr="00B35758">
        <w:rPr>
          <w:szCs w:val="24"/>
        </w:rPr>
        <w:br/>
      </w:r>
      <w:r w:rsidRPr="00B35758">
        <w:rPr>
          <w:szCs w:val="24"/>
        </w:rPr>
        <w:t>w ramach kontroli zarządczej,</w:t>
      </w:r>
    </w:p>
    <w:p w14:paraId="638BC561" w14:textId="77777777" w:rsidR="002B4984" w:rsidRPr="00B35758" w:rsidRDefault="002B4984" w:rsidP="002B4984">
      <w:pPr>
        <w:pStyle w:val="Akapitzlist"/>
        <w:numPr>
          <w:ilvl w:val="0"/>
          <w:numId w:val="233"/>
        </w:numPr>
        <w:suppressAutoHyphens/>
        <w:spacing w:before="240" w:line="360" w:lineRule="auto"/>
        <w:jc w:val="both"/>
        <w:rPr>
          <w:szCs w:val="24"/>
        </w:rPr>
      </w:pPr>
      <w:r w:rsidRPr="00B35758">
        <w:rPr>
          <w:szCs w:val="24"/>
        </w:rPr>
        <w:t>komunikowania znaczenia SZBI pracownikom oraz zaangażowania ich w procesy związane z bezpieczeństwem informacji.</w:t>
      </w:r>
    </w:p>
    <w:p w14:paraId="041FF462" w14:textId="77777777" w:rsidR="002B4984" w:rsidRPr="00B35758" w:rsidRDefault="002B4984" w:rsidP="00D74A6F">
      <w:pPr>
        <w:pStyle w:val="Nagwek2"/>
      </w:pPr>
      <w:bookmarkStart w:id="113" w:name="_Toc219383888"/>
      <w:bookmarkStart w:id="114" w:name="_Toc228448105"/>
      <w:r w:rsidRPr="00B35758">
        <w:t>Polityka</w:t>
      </w:r>
      <w:bookmarkEnd w:id="113"/>
      <w:bookmarkEnd w:id="114"/>
    </w:p>
    <w:p w14:paraId="62239C23" w14:textId="5CFDAC12" w:rsidR="002B4984" w:rsidRPr="00B35758" w:rsidRDefault="002B4984" w:rsidP="0084503F">
      <w:pPr>
        <w:suppressAutoHyphens/>
        <w:spacing w:before="240" w:line="360" w:lineRule="auto"/>
        <w:ind w:firstLine="578"/>
        <w:jc w:val="both"/>
        <w:rPr>
          <w:szCs w:val="24"/>
        </w:rPr>
      </w:pPr>
      <w:r w:rsidRPr="00B35758">
        <w:rPr>
          <w:szCs w:val="24"/>
        </w:rPr>
        <w:t xml:space="preserve">Polityka Bezpieczeństwa Informacji została opracowana i zatwierdzona przez kierownika JST </w:t>
      </w:r>
      <w:r w:rsidRPr="00B35758">
        <w:rPr>
          <w:i/>
          <w:iCs/>
          <w:szCs w:val="24"/>
          <w:highlight w:val="yellow"/>
        </w:rPr>
        <w:t>[</w:t>
      </w:r>
      <w:r w:rsidR="000963FD" w:rsidRPr="00B35758">
        <w:rPr>
          <w:i/>
          <w:iCs/>
          <w:szCs w:val="24"/>
          <w:highlight w:val="yellow"/>
        </w:rPr>
        <w:t xml:space="preserve">zadanie JST – </w:t>
      </w:r>
      <w:r w:rsidRPr="00B35758">
        <w:rPr>
          <w:i/>
          <w:iCs/>
          <w:szCs w:val="24"/>
          <w:highlight w:val="yellow"/>
        </w:rPr>
        <w:t>podać nazwę stanowiska</w:t>
      </w:r>
      <w:r w:rsidRPr="00B35758">
        <w:rPr>
          <w:i/>
          <w:iCs/>
          <w:szCs w:val="24"/>
        </w:rPr>
        <w:t>]</w:t>
      </w:r>
      <w:r w:rsidR="006E2530">
        <w:rPr>
          <w:i/>
          <w:iCs/>
          <w:szCs w:val="24"/>
        </w:rPr>
        <w:t>,</w:t>
      </w:r>
      <w:r w:rsidRPr="00B35758">
        <w:rPr>
          <w:szCs w:val="24"/>
        </w:rPr>
        <w:t xml:space="preserve"> jest dostępna dla wszystkich pracowników i stron zainteresowanych </w:t>
      </w:r>
      <w:r w:rsidRPr="00B35758">
        <w:rPr>
          <w:i/>
          <w:iCs/>
          <w:szCs w:val="24"/>
          <w:highlight w:val="yellow"/>
        </w:rPr>
        <w:t>[</w:t>
      </w:r>
      <w:r w:rsidR="000963FD" w:rsidRPr="00B35758">
        <w:rPr>
          <w:i/>
          <w:iCs/>
          <w:szCs w:val="24"/>
          <w:highlight w:val="yellow"/>
        </w:rPr>
        <w:t xml:space="preserve">zadanie JST – </w:t>
      </w:r>
      <w:r w:rsidRPr="00B35758">
        <w:rPr>
          <w:i/>
          <w:iCs/>
          <w:szCs w:val="24"/>
          <w:highlight w:val="yellow"/>
        </w:rPr>
        <w:t>podać miejsce</w:t>
      </w:r>
      <w:r w:rsidRPr="00B35758">
        <w:rPr>
          <w:i/>
          <w:iCs/>
          <w:szCs w:val="24"/>
        </w:rPr>
        <w:t>]</w:t>
      </w:r>
      <w:r w:rsidRPr="00B35758">
        <w:rPr>
          <w:szCs w:val="24"/>
        </w:rPr>
        <w:t xml:space="preserve">, a także na stronie internetowej </w:t>
      </w:r>
      <w:r w:rsidRPr="00B35758">
        <w:rPr>
          <w:i/>
          <w:iCs/>
          <w:szCs w:val="24"/>
          <w:highlight w:val="yellow"/>
        </w:rPr>
        <w:t>[</w:t>
      </w:r>
      <w:r w:rsidR="000963FD" w:rsidRPr="00B35758">
        <w:rPr>
          <w:i/>
          <w:iCs/>
          <w:szCs w:val="24"/>
          <w:highlight w:val="yellow"/>
        </w:rPr>
        <w:t xml:space="preserve">zadanie JST – </w:t>
      </w:r>
      <w:r w:rsidRPr="00B35758">
        <w:rPr>
          <w:i/>
          <w:iCs/>
          <w:szCs w:val="24"/>
          <w:highlight w:val="yellow"/>
        </w:rPr>
        <w:t xml:space="preserve">podać </w:t>
      </w:r>
      <w:r w:rsidR="000963FD" w:rsidRPr="00B35758">
        <w:rPr>
          <w:i/>
          <w:iCs/>
          <w:szCs w:val="24"/>
          <w:highlight w:val="yellow"/>
        </w:rPr>
        <w:t>adres,</w:t>
      </w:r>
      <w:r w:rsidRPr="00B35758">
        <w:rPr>
          <w:i/>
          <w:iCs/>
          <w:szCs w:val="24"/>
          <w:highlight w:val="yellow"/>
        </w:rPr>
        <w:t xml:space="preserve"> jeżeli dotyczy]</w:t>
      </w:r>
      <w:r w:rsidRPr="00B35758">
        <w:rPr>
          <w:i/>
          <w:iCs/>
          <w:szCs w:val="24"/>
        </w:rPr>
        <w:t>.</w:t>
      </w:r>
    </w:p>
    <w:p w14:paraId="0B29E0CE" w14:textId="77777777" w:rsidR="002B4984" w:rsidRPr="00B35758" w:rsidRDefault="002B4984" w:rsidP="00D74A6F">
      <w:pPr>
        <w:pStyle w:val="Nagwek2"/>
      </w:pPr>
      <w:bookmarkStart w:id="115" w:name="_Toc219383889"/>
      <w:bookmarkStart w:id="116" w:name="_Toc228448106"/>
      <w:r w:rsidRPr="00B35758">
        <w:t>Role, odpowiedzialność i uprawnienia</w:t>
      </w:r>
      <w:bookmarkEnd w:id="115"/>
      <w:bookmarkEnd w:id="116"/>
      <w:r w:rsidRPr="00B35758">
        <w:t xml:space="preserve"> </w:t>
      </w:r>
    </w:p>
    <w:p w14:paraId="2D8567B8" w14:textId="5F5C8200" w:rsidR="000963FD" w:rsidRPr="00D74A6F" w:rsidRDefault="002B4984" w:rsidP="00D74A6F">
      <w:pPr>
        <w:spacing w:line="360" w:lineRule="auto"/>
        <w:ind w:firstLine="578"/>
        <w:jc w:val="both"/>
        <w:rPr>
          <w:bCs w:val="0"/>
        </w:rPr>
      </w:pPr>
      <w:r w:rsidRPr="00B35758">
        <w:rPr>
          <w:bCs w:val="0"/>
        </w:rPr>
        <w:t xml:space="preserve">Kierownik JST sprawuje nadzór nad funkcjonowaniem i doskonaleniem Systemu Zarządzania </w:t>
      </w:r>
      <w:r w:rsidR="000D0DEC">
        <w:rPr>
          <w:bCs w:val="0"/>
        </w:rPr>
        <w:t>B</w:t>
      </w:r>
      <w:r w:rsidRPr="00B35758">
        <w:rPr>
          <w:bCs w:val="0"/>
        </w:rPr>
        <w:t xml:space="preserve">ezpieczeństwem </w:t>
      </w:r>
      <w:r w:rsidR="000D0DEC">
        <w:rPr>
          <w:bCs w:val="0"/>
        </w:rPr>
        <w:t>I</w:t>
      </w:r>
      <w:r w:rsidRPr="00B35758">
        <w:rPr>
          <w:bCs w:val="0"/>
        </w:rPr>
        <w:t xml:space="preserve">nformacji. Odpowiedzialność i uprawnienia pracowników dotyczące przestrzegania i doskonalenia </w:t>
      </w:r>
      <w:r w:rsidR="000D0DEC">
        <w:rPr>
          <w:bCs w:val="0"/>
        </w:rPr>
        <w:t>S</w:t>
      </w:r>
      <w:r w:rsidRPr="00B35758">
        <w:rPr>
          <w:bCs w:val="0"/>
        </w:rPr>
        <w:t xml:space="preserve">ystemu </w:t>
      </w:r>
      <w:r w:rsidR="000D0DEC">
        <w:rPr>
          <w:bCs w:val="0"/>
        </w:rPr>
        <w:t>Z</w:t>
      </w:r>
      <w:r w:rsidRPr="00B35758">
        <w:rPr>
          <w:bCs w:val="0"/>
        </w:rPr>
        <w:t xml:space="preserve">arządzania </w:t>
      </w:r>
      <w:r w:rsidR="000D0DEC">
        <w:rPr>
          <w:bCs w:val="0"/>
        </w:rPr>
        <w:t>B</w:t>
      </w:r>
      <w:r w:rsidRPr="00B35758">
        <w:rPr>
          <w:bCs w:val="0"/>
        </w:rPr>
        <w:t xml:space="preserve">ezpieczeństwem </w:t>
      </w:r>
      <w:r w:rsidR="000D0DEC">
        <w:rPr>
          <w:bCs w:val="0"/>
        </w:rPr>
        <w:t>I</w:t>
      </w:r>
      <w:r w:rsidRPr="00B35758">
        <w:rPr>
          <w:bCs w:val="0"/>
        </w:rPr>
        <w:t xml:space="preserve">nformacji zostały określone w zakresie czynności, </w:t>
      </w:r>
      <w:r w:rsidR="000D0DEC">
        <w:rPr>
          <w:bCs w:val="0"/>
        </w:rPr>
        <w:t>r</w:t>
      </w:r>
      <w:r w:rsidRPr="00B35758">
        <w:rPr>
          <w:bCs w:val="0"/>
        </w:rPr>
        <w:t xml:space="preserve">egulaminie </w:t>
      </w:r>
      <w:r w:rsidR="000D0DEC">
        <w:rPr>
          <w:bCs w:val="0"/>
        </w:rPr>
        <w:t>o</w:t>
      </w:r>
      <w:r w:rsidRPr="00B35758">
        <w:rPr>
          <w:bCs w:val="0"/>
        </w:rPr>
        <w:t xml:space="preserve">rganizacyjnym, poszczególnych dokumentach systemu, poprzez imienne upoważnienia do wykonywania określonych czynności (np.  związanych z przetwarzaniem danych osobowych) oraz w innych zarządzeniach wewnętrznych.   </w:t>
      </w:r>
    </w:p>
    <w:p w14:paraId="33F91ED1" w14:textId="55EBD8A7" w:rsidR="002B4984" w:rsidRPr="00B35758" w:rsidRDefault="00645100" w:rsidP="00D74A6F">
      <w:pPr>
        <w:pStyle w:val="Nagwek2"/>
      </w:pPr>
      <w:bookmarkStart w:id="117" w:name="_Toc219383891"/>
      <w:bookmarkStart w:id="118" w:name="_Toc228448107"/>
      <w:r w:rsidRPr="00B35758">
        <w:t>Planowanie – d</w:t>
      </w:r>
      <w:r w:rsidR="002B4984" w:rsidRPr="00B35758">
        <w:t>ziałania odnoszące się do ryzyk i szans</w:t>
      </w:r>
      <w:bookmarkEnd w:id="117"/>
      <w:bookmarkEnd w:id="118"/>
    </w:p>
    <w:p w14:paraId="388DFFD8" w14:textId="77777777" w:rsidR="000963FD" w:rsidRPr="00B35758" w:rsidRDefault="002B4984" w:rsidP="000963FD">
      <w:pPr>
        <w:pStyle w:val="Akapitzlist"/>
        <w:numPr>
          <w:ilvl w:val="1"/>
          <w:numId w:val="219"/>
        </w:numPr>
        <w:suppressAutoHyphens/>
        <w:spacing w:before="240" w:after="240" w:line="360" w:lineRule="auto"/>
        <w:jc w:val="both"/>
        <w:rPr>
          <w:szCs w:val="24"/>
        </w:rPr>
      </w:pPr>
      <w:r w:rsidRPr="00B35758">
        <w:rPr>
          <w:szCs w:val="24"/>
        </w:rPr>
        <w:t xml:space="preserve">JST prowadzi systematyczną analizę ryzyk związanych z bezpieczeństwem informacji. </w:t>
      </w:r>
    </w:p>
    <w:p w14:paraId="46444C4C" w14:textId="77777777" w:rsidR="000963FD" w:rsidRPr="00B35758" w:rsidRDefault="002B4984" w:rsidP="000963FD">
      <w:pPr>
        <w:pStyle w:val="Akapitzlist"/>
        <w:numPr>
          <w:ilvl w:val="1"/>
          <w:numId w:val="219"/>
        </w:numPr>
        <w:suppressAutoHyphens/>
        <w:spacing w:before="240" w:after="240" w:line="360" w:lineRule="auto"/>
        <w:jc w:val="both"/>
        <w:rPr>
          <w:szCs w:val="24"/>
        </w:rPr>
      </w:pPr>
      <w:r w:rsidRPr="00B35758">
        <w:rPr>
          <w:szCs w:val="24"/>
        </w:rPr>
        <w:t>Szczegółowa analiza przeprowadzana jest w oparciu o Procedurę Zarządzania Ryzykiem, która stanowi odrębną regulację Systemu Zarządzania.</w:t>
      </w:r>
    </w:p>
    <w:p w14:paraId="39EF946B" w14:textId="6BEB8B1A" w:rsidR="002B4984" w:rsidRPr="00B35758" w:rsidRDefault="002B4984" w:rsidP="000963FD">
      <w:pPr>
        <w:pStyle w:val="Akapitzlist"/>
        <w:numPr>
          <w:ilvl w:val="1"/>
          <w:numId w:val="219"/>
        </w:numPr>
        <w:suppressAutoHyphens/>
        <w:spacing w:before="240" w:after="240" w:line="360" w:lineRule="auto"/>
        <w:jc w:val="both"/>
        <w:rPr>
          <w:szCs w:val="24"/>
        </w:rPr>
      </w:pPr>
      <w:r w:rsidRPr="00B35758">
        <w:rPr>
          <w:szCs w:val="24"/>
        </w:rPr>
        <w:t xml:space="preserve">Wyniki dokumentowane są w Arkuszu oceny ryzyka, którego wzór stanowi załącznik do Procedury Zarządzania Ryzykiem oraz odnoszą się do zabezpieczeń stosowanych w JST. </w:t>
      </w:r>
    </w:p>
    <w:p w14:paraId="371DA6F0" w14:textId="77777777" w:rsidR="002B4984" w:rsidRPr="00B35758" w:rsidRDefault="002B4984" w:rsidP="000D0DEC">
      <w:pPr>
        <w:pStyle w:val="Nagwek2"/>
        <w:jc w:val="left"/>
      </w:pPr>
      <w:bookmarkStart w:id="119" w:name="_Toc219383892"/>
      <w:bookmarkStart w:id="120" w:name="_Toc228448108"/>
      <w:r w:rsidRPr="00B35758">
        <w:lastRenderedPageBreak/>
        <w:t>Cele bezpieczeństwa informacji i planowanie ich osiągnięcia</w:t>
      </w:r>
      <w:bookmarkEnd w:id="119"/>
      <w:bookmarkEnd w:id="120"/>
      <w:r w:rsidRPr="00B35758">
        <w:t xml:space="preserve"> </w:t>
      </w:r>
    </w:p>
    <w:p w14:paraId="3ACE0D72" w14:textId="62404E67" w:rsidR="002B4984" w:rsidRPr="00B35758" w:rsidRDefault="002B4984" w:rsidP="000D0DEC">
      <w:pPr>
        <w:suppressAutoHyphens/>
        <w:spacing w:before="240" w:after="0" w:line="360" w:lineRule="auto"/>
        <w:ind w:firstLine="578"/>
        <w:jc w:val="both"/>
        <w:rPr>
          <w:b/>
          <w:bCs w:val="0"/>
          <w:snapToGrid w:val="0"/>
          <w:szCs w:val="24"/>
        </w:rPr>
      </w:pPr>
      <w:r w:rsidRPr="00B35758">
        <w:rPr>
          <w:snapToGrid w:val="0"/>
          <w:szCs w:val="24"/>
        </w:rPr>
        <w:t xml:space="preserve">W oparciu o obowiązującą Politykę Bezpieczeństwa Informacji, JST wyznacza cele bezpieczeństwa informacji oraz mierniki ich osiągnięcia. Cele ujęte w Polityce Bezpieczeństwa Informacji i ciągłości działania określają ramy konieczne do ustanowienia mierzalnych celów systemu pod kątem zapewnienia bezpieczeństwa informacji. Cele są dokumentowane </w:t>
      </w:r>
      <w:r w:rsidR="000963FD" w:rsidRPr="00B35758">
        <w:rPr>
          <w:snapToGrid w:val="0"/>
          <w:szCs w:val="24"/>
        </w:rPr>
        <w:br/>
      </w:r>
      <w:r w:rsidRPr="00B35758">
        <w:rPr>
          <w:snapToGrid w:val="0"/>
          <w:szCs w:val="24"/>
        </w:rPr>
        <w:t xml:space="preserve">w </w:t>
      </w:r>
      <w:r w:rsidR="000963FD" w:rsidRPr="00B35758">
        <w:rPr>
          <w:snapToGrid w:val="0"/>
          <w:szCs w:val="24"/>
        </w:rPr>
        <w:t>ramach</w:t>
      </w:r>
      <w:r w:rsidRPr="00B35758">
        <w:rPr>
          <w:snapToGrid w:val="0"/>
          <w:szCs w:val="24"/>
        </w:rPr>
        <w:t xml:space="preserve"> przeglądów </w:t>
      </w:r>
      <w:r w:rsidR="006E2530">
        <w:rPr>
          <w:snapToGrid w:val="0"/>
          <w:szCs w:val="24"/>
        </w:rPr>
        <w:t>zarządzania</w:t>
      </w:r>
      <w:r w:rsidRPr="00B35758">
        <w:rPr>
          <w:snapToGrid w:val="0"/>
          <w:szCs w:val="24"/>
        </w:rPr>
        <w:t xml:space="preserve"> i okresowo rozliczane. </w:t>
      </w:r>
      <w:r w:rsidRPr="00B35758">
        <w:rPr>
          <w:szCs w:val="24"/>
        </w:rPr>
        <w:t xml:space="preserve"> </w:t>
      </w:r>
    </w:p>
    <w:p w14:paraId="633F2964" w14:textId="47725779" w:rsidR="002B4984" w:rsidRPr="00B35758" w:rsidRDefault="00645100" w:rsidP="00D74A6F">
      <w:pPr>
        <w:pStyle w:val="Nagwek2"/>
      </w:pPr>
      <w:bookmarkStart w:id="121" w:name="_Toc219383894"/>
      <w:bookmarkStart w:id="122" w:name="_Toc228448109"/>
      <w:r w:rsidRPr="00B35758">
        <w:t>Wsparcie / za</w:t>
      </w:r>
      <w:r w:rsidR="002B4984" w:rsidRPr="00B35758">
        <w:t>soby</w:t>
      </w:r>
      <w:bookmarkEnd w:id="121"/>
      <w:bookmarkEnd w:id="122"/>
    </w:p>
    <w:p w14:paraId="0923BC38" w14:textId="77777777" w:rsidR="002B4984" w:rsidRPr="00B35758" w:rsidRDefault="002B4984" w:rsidP="00645100">
      <w:pPr>
        <w:suppressAutoHyphens/>
        <w:spacing w:before="240" w:line="360" w:lineRule="auto"/>
        <w:jc w:val="both"/>
        <w:rPr>
          <w:szCs w:val="24"/>
        </w:rPr>
      </w:pPr>
      <w:r w:rsidRPr="00B35758">
        <w:rPr>
          <w:szCs w:val="24"/>
        </w:rPr>
        <w:t xml:space="preserve">Zasoby konieczne do utrzymania i doskonalenia systemu zarządzania bezpieczeństwem informacji obejmują następujące grupy zasobów: </w:t>
      </w:r>
    </w:p>
    <w:p w14:paraId="3AF8707C" w14:textId="489A484C" w:rsidR="002B4984" w:rsidRPr="00B35758" w:rsidRDefault="002B4984" w:rsidP="002B4984">
      <w:pPr>
        <w:pStyle w:val="Akapitzlist"/>
        <w:numPr>
          <w:ilvl w:val="0"/>
          <w:numId w:val="216"/>
        </w:numPr>
        <w:suppressAutoHyphens/>
        <w:spacing w:before="240" w:line="360" w:lineRule="auto"/>
        <w:jc w:val="both"/>
        <w:rPr>
          <w:szCs w:val="24"/>
        </w:rPr>
      </w:pPr>
      <w:r w:rsidRPr="00B35758">
        <w:rPr>
          <w:szCs w:val="24"/>
        </w:rPr>
        <w:t>pracowni</w:t>
      </w:r>
      <w:r w:rsidR="006E2530">
        <w:rPr>
          <w:szCs w:val="24"/>
        </w:rPr>
        <w:t>cy</w:t>
      </w:r>
      <w:r w:rsidRPr="00B35758">
        <w:rPr>
          <w:szCs w:val="24"/>
        </w:rPr>
        <w:t xml:space="preserve"> JST,</w:t>
      </w:r>
    </w:p>
    <w:p w14:paraId="68000B1A" w14:textId="2599809B" w:rsidR="002B4984" w:rsidRPr="00B35758" w:rsidRDefault="002B4984" w:rsidP="002B4984">
      <w:pPr>
        <w:pStyle w:val="Akapitzlist"/>
        <w:numPr>
          <w:ilvl w:val="0"/>
          <w:numId w:val="216"/>
        </w:numPr>
        <w:suppressAutoHyphens/>
        <w:spacing w:before="240" w:line="360" w:lineRule="auto"/>
        <w:jc w:val="both"/>
        <w:rPr>
          <w:szCs w:val="24"/>
        </w:rPr>
      </w:pPr>
      <w:r w:rsidRPr="00B35758">
        <w:rPr>
          <w:szCs w:val="24"/>
        </w:rPr>
        <w:t>infrastruktur</w:t>
      </w:r>
      <w:r w:rsidR="006E2530">
        <w:rPr>
          <w:szCs w:val="24"/>
        </w:rPr>
        <w:t>a</w:t>
      </w:r>
      <w:r w:rsidRPr="00B35758">
        <w:rPr>
          <w:szCs w:val="24"/>
        </w:rPr>
        <w:t xml:space="preserve"> (techniczn</w:t>
      </w:r>
      <w:r w:rsidR="006E2530">
        <w:rPr>
          <w:szCs w:val="24"/>
        </w:rPr>
        <w:t>a</w:t>
      </w:r>
      <w:r w:rsidRPr="00B35758">
        <w:rPr>
          <w:szCs w:val="24"/>
        </w:rPr>
        <w:t>, teleinformatyczn</w:t>
      </w:r>
      <w:r w:rsidR="006E2530">
        <w:rPr>
          <w:szCs w:val="24"/>
        </w:rPr>
        <w:t>a</w:t>
      </w:r>
      <w:r w:rsidRPr="00B35758">
        <w:rPr>
          <w:szCs w:val="24"/>
        </w:rPr>
        <w:t>)</w:t>
      </w:r>
      <w:r w:rsidR="006E2530">
        <w:rPr>
          <w:szCs w:val="24"/>
        </w:rPr>
        <w:t>,</w:t>
      </w:r>
      <w:r w:rsidRPr="00B35758">
        <w:rPr>
          <w:szCs w:val="24"/>
        </w:rPr>
        <w:t xml:space="preserve"> </w:t>
      </w:r>
    </w:p>
    <w:p w14:paraId="64B6DE47" w14:textId="77777777" w:rsidR="002B4984" w:rsidRPr="00B35758" w:rsidRDefault="002B4984" w:rsidP="002B4984">
      <w:pPr>
        <w:pStyle w:val="Akapitzlist"/>
        <w:numPr>
          <w:ilvl w:val="0"/>
          <w:numId w:val="216"/>
        </w:numPr>
        <w:suppressAutoHyphens/>
        <w:spacing w:before="240" w:line="360" w:lineRule="auto"/>
        <w:jc w:val="both"/>
        <w:rPr>
          <w:szCs w:val="24"/>
        </w:rPr>
      </w:pPr>
      <w:r w:rsidRPr="00B35758">
        <w:rPr>
          <w:szCs w:val="24"/>
        </w:rPr>
        <w:t>warunki działalności (wyposażenie pomieszczeń, zapewnienie bezpiecznych i higienicznych warunków pracy),</w:t>
      </w:r>
    </w:p>
    <w:p w14:paraId="567A30F8" w14:textId="27AD4FB3" w:rsidR="002B4984" w:rsidRPr="00B35758" w:rsidRDefault="002B4984" w:rsidP="002B4984">
      <w:pPr>
        <w:pStyle w:val="Akapitzlist"/>
        <w:numPr>
          <w:ilvl w:val="0"/>
          <w:numId w:val="216"/>
        </w:numPr>
        <w:suppressAutoHyphens/>
        <w:spacing w:before="240" w:line="360" w:lineRule="auto"/>
        <w:jc w:val="both"/>
        <w:rPr>
          <w:szCs w:val="24"/>
        </w:rPr>
      </w:pPr>
      <w:r w:rsidRPr="00B35758">
        <w:rPr>
          <w:szCs w:val="24"/>
        </w:rPr>
        <w:t>wiedz</w:t>
      </w:r>
      <w:r w:rsidR="006E2530">
        <w:rPr>
          <w:szCs w:val="24"/>
        </w:rPr>
        <w:t>a</w:t>
      </w:r>
      <w:r w:rsidRPr="00B35758">
        <w:rPr>
          <w:szCs w:val="24"/>
        </w:rPr>
        <w:t xml:space="preserve"> organizacji (szkolenia wewnętrzne i zewnętrzne). </w:t>
      </w:r>
    </w:p>
    <w:p w14:paraId="28B57881" w14:textId="77777777" w:rsidR="002B4984" w:rsidRPr="00B35758" w:rsidRDefault="002B4984" w:rsidP="00D74A6F">
      <w:pPr>
        <w:pStyle w:val="Nagwek2"/>
      </w:pPr>
      <w:bookmarkStart w:id="123" w:name="_Toc219383895"/>
      <w:bookmarkStart w:id="124" w:name="_Toc228448110"/>
      <w:r w:rsidRPr="00B35758">
        <w:t>Kompetencje</w:t>
      </w:r>
      <w:bookmarkEnd w:id="123"/>
      <w:bookmarkEnd w:id="124"/>
      <w:r w:rsidRPr="00B35758">
        <w:t xml:space="preserve"> </w:t>
      </w:r>
    </w:p>
    <w:p w14:paraId="54DCC19B" w14:textId="77777777" w:rsidR="002B4984" w:rsidRPr="00B35758" w:rsidRDefault="002B4984" w:rsidP="00645100">
      <w:pPr>
        <w:suppressAutoHyphens/>
        <w:spacing w:before="240" w:line="360" w:lineRule="auto"/>
        <w:jc w:val="both"/>
        <w:rPr>
          <w:szCs w:val="24"/>
        </w:rPr>
      </w:pPr>
      <w:r w:rsidRPr="00B35758">
        <w:rPr>
          <w:szCs w:val="24"/>
        </w:rPr>
        <w:t>JST regularnie zapewnia swoim pracownikom szkolenia w zakresie bezpieczeństwa informacji, obejmujące:</w:t>
      </w:r>
    </w:p>
    <w:p w14:paraId="33FC41DC" w14:textId="613169D5" w:rsidR="002B4984" w:rsidRPr="00B35758" w:rsidRDefault="00645100" w:rsidP="002B4984">
      <w:pPr>
        <w:pStyle w:val="Akapitzlist"/>
        <w:numPr>
          <w:ilvl w:val="0"/>
          <w:numId w:val="241"/>
        </w:numPr>
        <w:suppressAutoHyphens/>
        <w:spacing w:before="240" w:line="360" w:lineRule="auto"/>
        <w:jc w:val="both"/>
        <w:rPr>
          <w:szCs w:val="24"/>
        </w:rPr>
      </w:pPr>
      <w:r w:rsidRPr="00B35758">
        <w:rPr>
          <w:szCs w:val="24"/>
        </w:rPr>
        <w:t>p</w:t>
      </w:r>
      <w:r w:rsidR="002B4984" w:rsidRPr="00B35758">
        <w:rPr>
          <w:szCs w:val="24"/>
        </w:rPr>
        <w:t>rzepisy prawa (KRI, RODO, ustawa o ochronie danych osobowych)</w:t>
      </w:r>
      <w:r w:rsidRPr="00B35758">
        <w:rPr>
          <w:szCs w:val="24"/>
        </w:rPr>
        <w:t>,</w:t>
      </w:r>
    </w:p>
    <w:p w14:paraId="6F7753A2" w14:textId="2C767A76" w:rsidR="002B4984" w:rsidRPr="00B35758" w:rsidRDefault="00645100" w:rsidP="002B4984">
      <w:pPr>
        <w:pStyle w:val="Akapitzlist"/>
        <w:numPr>
          <w:ilvl w:val="0"/>
          <w:numId w:val="241"/>
        </w:numPr>
        <w:suppressAutoHyphens/>
        <w:spacing w:before="240" w:line="360" w:lineRule="auto"/>
        <w:jc w:val="both"/>
        <w:rPr>
          <w:szCs w:val="24"/>
        </w:rPr>
      </w:pPr>
      <w:r w:rsidRPr="00B35758">
        <w:rPr>
          <w:szCs w:val="24"/>
        </w:rPr>
        <w:t>d</w:t>
      </w:r>
      <w:r w:rsidR="002B4984" w:rsidRPr="00B35758">
        <w:rPr>
          <w:szCs w:val="24"/>
        </w:rPr>
        <w:t>ziałania zapobiegające incydentom bezpieczeństwa</w:t>
      </w:r>
      <w:r w:rsidRPr="00B35758">
        <w:rPr>
          <w:szCs w:val="24"/>
        </w:rPr>
        <w:t>,</w:t>
      </w:r>
    </w:p>
    <w:p w14:paraId="4FD06F54" w14:textId="4608DCEA" w:rsidR="002B4984" w:rsidRPr="00B35758" w:rsidRDefault="00645100" w:rsidP="002B4984">
      <w:pPr>
        <w:pStyle w:val="Akapitzlist"/>
        <w:numPr>
          <w:ilvl w:val="0"/>
          <w:numId w:val="241"/>
        </w:numPr>
        <w:suppressAutoHyphens/>
        <w:spacing w:before="240" w:line="360" w:lineRule="auto"/>
        <w:jc w:val="both"/>
        <w:rPr>
          <w:szCs w:val="24"/>
        </w:rPr>
      </w:pPr>
      <w:r w:rsidRPr="00B35758">
        <w:rPr>
          <w:szCs w:val="24"/>
        </w:rPr>
        <w:t>o</w:t>
      </w:r>
      <w:r w:rsidR="002B4984" w:rsidRPr="00B35758">
        <w:rPr>
          <w:szCs w:val="24"/>
        </w:rPr>
        <w:t>bsługę systemów IT i procedury ochrony danych</w:t>
      </w:r>
      <w:r w:rsidRPr="00B35758">
        <w:rPr>
          <w:szCs w:val="24"/>
        </w:rPr>
        <w:t>,</w:t>
      </w:r>
    </w:p>
    <w:p w14:paraId="0A4BBE90" w14:textId="4D7F0EA5" w:rsidR="002B4984" w:rsidRPr="00B35758" w:rsidRDefault="00645100" w:rsidP="002B4984">
      <w:pPr>
        <w:pStyle w:val="Akapitzlist"/>
        <w:numPr>
          <w:ilvl w:val="0"/>
          <w:numId w:val="241"/>
        </w:numPr>
        <w:suppressAutoHyphens/>
        <w:spacing w:before="240" w:line="360" w:lineRule="auto"/>
        <w:jc w:val="both"/>
        <w:rPr>
          <w:szCs w:val="24"/>
        </w:rPr>
      </w:pPr>
      <w:r w:rsidRPr="00B35758">
        <w:rPr>
          <w:szCs w:val="24"/>
        </w:rPr>
        <w:t>m</w:t>
      </w:r>
      <w:r w:rsidR="002B4984" w:rsidRPr="00B35758">
        <w:rPr>
          <w:szCs w:val="24"/>
        </w:rPr>
        <w:t xml:space="preserve">etody zarządzania i wykorzystania infrastruktury IT z uwzględnieniem aktualnej wiedzy na temat zabezpieczeń i cyberzagrożeń. </w:t>
      </w:r>
    </w:p>
    <w:p w14:paraId="16DA5403" w14:textId="77777777" w:rsidR="002B4984" w:rsidRPr="00B35758" w:rsidRDefault="002B4984" w:rsidP="00D74A6F">
      <w:pPr>
        <w:pStyle w:val="Nagwek2"/>
      </w:pPr>
      <w:bookmarkStart w:id="125" w:name="_Toc219383896"/>
      <w:bookmarkStart w:id="126" w:name="_Toc228448111"/>
      <w:r w:rsidRPr="00B35758">
        <w:lastRenderedPageBreak/>
        <w:t>Komunikacja</w:t>
      </w:r>
      <w:bookmarkEnd w:id="125"/>
      <w:bookmarkEnd w:id="126"/>
    </w:p>
    <w:p w14:paraId="2F341767" w14:textId="536091D2" w:rsidR="002B4984" w:rsidRPr="00B35758" w:rsidRDefault="002B4984" w:rsidP="000D0DEC">
      <w:pPr>
        <w:suppressAutoHyphens/>
        <w:spacing w:after="0" w:line="360" w:lineRule="auto"/>
        <w:ind w:firstLine="578"/>
        <w:jc w:val="both"/>
        <w:rPr>
          <w:szCs w:val="24"/>
        </w:rPr>
      </w:pPr>
      <w:r w:rsidRPr="00B35758">
        <w:rPr>
          <w:szCs w:val="24"/>
        </w:rPr>
        <w:t xml:space="preserve">Komunikowanie w zakresie SZBI odbywa się w sposób określony w zasadach funkcjonowania kontroli zarządczej w JST w zakresie mechanizmów przekazywania ważnych informacji w obrębie struktury organizacyjnej oraz z podmiotami zewnętrznymi. </w:t>
      </w:r>
    </w:p>
    <w:p w14:paraId="523FEA3D" w14:textId="2F4ACF20" w:rsidR="002B4984" w:rsidRPr="00B35758" w:rsidRDefault="00645100" w:rsidP="000D0DEC">
      <w:pPr>
        <w:pStyle w:val="Nagwek2"/>
        <w:jc w:val="left"/>
      </w:pPr>
      <w:bookmarkStart w:id="127" w:name="_Toc219383898"/>
      <w:bookmarkStart w:id="128" w:name="_Toc228448112"/>
      <w:r w:rsidRPr="00B35758">
        <w:t>Udokumentowane informacje / o</w:t>
      </w:r>
      <w:r w:rsidR="002B4984" w:rsidRPr="00B35758">
        <w:t xml:space="preserve">pracowywanie </w:t>
      </w:r>
      <w:r w:rsidRPr="00B35758">
        <w:br/>
      </w:r>
      <w:r w:rsidR="002B4984" w:rsidRPr="00B35758">
        <w:t>i aktualizowanie</w:t>
      </w:r>
      <w:bookmarkEnd w:id="127"/>
      <w:bookmarkEnd w:id="128"/>
    </w:p>
    <w:p w14:paraId="790A0265" w14:textId="05E34DEC" w:rsidR="002B4984" w:rsidRPr="00B35758" w:rsidRDefault="002B4984" w:rsidP="002B4984">
      <w:pPr>
        <w:pStyle w:val="Akapitzlist"/>
        <w:numPr>
          <w:ilvl w:val="0"/>
          <w:numId w:val="242"/>
        </w:numPr>
        <w:suppressAutoHyphens/>
        <w:spacing w:before="240" w:line="360" w:lineRule="auto"/>
        <w:jc w:val="both"/>
        <w:rPr>
          <w:szCs w:val="24"/>
        </w:rPr>
      </w:pPr>
      <w:r w:rsidRPr="00B35758">
        <w:rPr>
          <w:szCs w:val="24"/>
        </w:rPr>
        <w:t xml:space="preserve">W zależności od rodzaju dokumentu SZBI przyjmuje się </w:t>
      </w:r>
      <w:r w:rsidR="00FD0D82" w:rsidRPr="00B35758">
        <w:rPr>
          <w:szCs w:val="24"/>
        </w:rPr>
        <w:t xml:space="preserve">następujące </w:t>
      </w:r>
      <w:r w:rsidRPr="00B35758">
        <w:rPr>
          <w:szCs w:val="24"/>
        </w:rPr>
        <w:t xml:space="preserve">postępowanie: </w:t>
      </w:r>
    </w:p>
    <w:p w14:paraId="100ACD89" w14:textId="4B4A2EBA" w:rsidR="002B4984" w:rsidRPr="00B35758" w:rsidRDefault="000D0DEC" w:rsidP="002B4984">
      <w:pPr>
        <w:pStyle w:val="Akapitzlist"/>
        <w:numPr>
          <w:ilvl w:val="0"/>
          <w:numId w:val="218"/>
        </w:numPr>
        <w:suppressAutoHyphens/>
        <w:spacing w:before="240" w:line="360" w:lineRule="auto"/>
        <w:jc w:val="both"/>
        <w:rPr>
          <w:szCs w:val="24"/>
        </w:rPr>
      </w:pPr>
      <w:r>
        <w:rPr>
          <w:szCs w:val="24"/>
        </w:rPr>
        <w:t>k</w:t>
      </w:r>
      <w:r w:rsidR="002B4984" w:rsidRPr="00B35758">
        <w:rPr>
          <w:szCs w:val="24"/>
        </w:rPr>
        <w:t>ażdy nowy dokument opracowywany jest na zgodnie z obowiązującym szablonem dokumentacji</w:t>
      </w:r>
      <w:r>
        <w:rPr>
          <w:szCs w:val="24"/>
        </w:rPr>
        <w:t>,</w:t>
      </w:r>
    </w:p>
    <w:p w14:paraId="097BC987" w14:textId="45FE1E1B" w:rsidR="002B4984" w:rsidRPr="00B35758" w:rsidRDefault="000D0DEC" w:rsidP="002B4984">
      <w:pPr>
        <w:pStyle w:val="Akapitzlist"/>
        <w:numPr>
          <w:ilvl w:val="0"/>
          <w:numId w:val="218"/>
        </w:numPr>
        <w:suppressAutoHyphens/>
        <w:spacing w:before="240" w:line="360" w:lineRule="auto"/>
        <w:jc w:val="both"/>
        <w:rPr>
          <w:szCs w:val="24"/>
        </w:rPr>
      </w:pPr>
      <w:r>
        <w:rPr>
          <w:szCs w:val="24"/>
        </w:rPr>
        <w:t>k</w:t>
      </w:r>
      <w:r w:rsidR="002B4984" w:rsidRPr="00B35758">
        <w:rPr>
          <w:szCs w:val="24"/>
        </w:rPr>
        <w:t>ażda polityka, procedura i standard powinny posiadać tabelkę ,,Karta zmian” na ostatniej stronie dokumentu,</w:t>
      </w:r>
    </w:p>
    <w:p w14:paraId="6CEF01D4" w14:textId="63AABFB8" w:rsidR="002B4984" w:rsidRPr="00B35758" w:rsidRDefault="000D0DEC" w:rsidP="002B4984">
      <w:pPr>
        <w:pStyle w:val="Akapitzlist"/>
        <w:numPr>
          <w:ilvl w:val="0"/>
          <w:numId w:val="218"/>
        </w:numPr>
        <w:suppressAutoHyphens/>
        <w:spacing w:before="240" w:line="360" w:lineRule="auto"/>
        <w:jc w:val="both"/>
        <w:rPr>
          <w:szCs w:val="24"/>
        </w:rPr>
      </w:pPr>
      <w:r>
        <w:rPr>
          <w:szCs w:val="24"/>
        </w:rPr>
        <w:t>o</w:t>
      </w:r>
      <w:r w:rsidR="002B4984" w:rsidRPr="00B35758">
        <w:rPr>
          <w:szCs w:val="24"/>
        </w:rPr>
        <w:t xml:space="preserve">bowiązujące dokumenty w aktualnej wersji dostępne są dla pracowników w </w:t>
      </w:r>
      <w:r w:rsidR="002B4984" w:rsidRPr="00B35758">
        <w:rPr>
          <w:i/>
          <w:iCs/>
          <w:szCs w:val="24"/>
          <w:highlight w:val="yellow"/>
        </w:rPr>
        <w:t>[</w:t>
      </w:r>
      <w:r w:rsidR="00645100" w:rsidRPr="00B35758">
        <w:rPr>
          <w:i/>
          <w:iCs/>
          <w:szCs w:val="24"/>
          <w:highlight w:val="yellow"/>
        </w:rPr>
        <w:t xml:space="preserve">zadanie JST – </w:t>
      </w:r>
      <w:r w:rsidR="002B4984" w:rsidRPr="00B35758">
        <w:rPr>
          <w:i/>
          <w:iCs/>
          <w:szCs w:val="24"/>
          <w:highlight w:val="yellow"/>
        </w:rPr>
        <w:t>wskazać lokalizację]</w:t>
      </w:r>
      <w:r w:rsidR="002B4984" w:rsidRPr="00B35758">
        <w:rPr>
          <w:i/>
          <w:iCs/>
          <w:szCs w:val="24"/>
        </w:rPr>
        <w:t>.</w:t>
      </w:r>
      <w:r w:rsidR="002B4984" w:rsidRPr="00B35758">
        <w:rPr>
          <w:szCs w:val="24"/>
        </w:rPr>
        <w:t xml:space="preserve"> </w:t>
      </w:r>
    </w:p>
    <w:p w14:paraId="28260E4A" w14:textId="77777777" w:rsidR="002B4984" w:rsidRPr="00B35758" w:rsidRDefault="002B4984" w:rsidP="002B4984">
      <w:pPr>
        <w:pStyle w:val="Akapitzlist"/>
        <w:numPr>
          <w:ilvl w:val="0"/>
          <w:numId w:val="242"/>
        </w:numPr>
        <w:suppressAutoHyphens/>
        <w:spacing w:before="240" w:line="360" w:lineRule="auto"/>
        <w:jc w:val="both"/>
        <w:rPr>
          <w:szCs w:val="24"/>
        </w:rPr>
      </w:pPr>
      <w:r w:rsidRPr="00B35758">
        <w:rPr>
          <w:szCs w:val="24"/>
        </w:rPr>
        <w:t xml:space="preserve">Wszystkie zmiany dokumentów są zatwierdzane przez kierownika JST. </w:t>
      </w:r>
    </w:p>
    <w:p w14:paraId="56FEF27D" w14:textId="01243456" w:rsidR="002B4984" w:rsidRPr="00B35758" w:rsidRDefault="002B4984" w:rsidP="002B4984">
      <w:pPr>
        <w:pStyle w:val="Akapitzlist"/>
        <w:numPr>
          <w:ilvl w:val="0"/>
          <w:numId w:val="242"/>
        </w:numPr>
        <w:suppressAutoHyphens/>
        <w:spacing w:before="240" w:line="360" w:lineRule="auto"/>
        <w:jc w:val="both"/>
        <w:rPr>
          <w:szCs w:val="24"/>
        </w:rPr>
      </w:pPr>
      <w:r w:rsidRPr="00B35758">
        <w:rPr>
          <w:szCs w:val="24"/>
        </w:rPr>
        <w:t xml:space="preserve">Nadzór nad dokumentami w systemie prowadzony jest przez </w:t>
      </w:r>
      <w:r w:rsidRPr="00B35758">
        <w:rPr>
          <w:i/>
          <w:iCs/>
          <w:szCs w:val="24"/>
          <w:highlight w:val="yellow"/>
        </w:rPr>
        <w:t>[</w:t>
      </w:r>
      <w:r w:rsidR="00645100" w:rsidRPr="00B35758">
        <w:rPr>
          <w:i/>
          <w:iCs/>
          <w:szCs w:val="24"/>
          <w:highlight w:val="yellow"/>
        </w:rPr>
        <w:t xml:space="preserve">zadanie JST – </w:t>
      </w:r>
      <w:r w:rsidRPr="00B35758">
        <w:rPr>
          <w:i/>
          <w:iCs/>
          <w:szCs w:val="24"/>
          <w:highlight w:val="yellow"/>
        </w:rPr>
        <w:t>podać stanowisko]</w:t>
      </w:r>
      <w:r w:rsidRPr="00B35758">
        <w:rPr>
          <w:i/>
          <w:iCs/>
          <w:szCs w:val="24"/>
        </w:rPr>
        <w:t xml:space="preserve"> </w:t>
      </w:r>
      <w:r w:rsidRPr="00B35758">
        <w:rPr>
          <w:szCs w:val="24"/>
        </w:rPr>
        <w:t xml:space="preserve">lub inną osobę wskazaną. </w:t>
      </w:r>
    </w:p>
    <w:p w14:paraId="0DA99BCD" w14:textId="77777777" w:rsidR="002B4984" w:rsidRPr="00B35758" w:rsidRDefault="002B4984" w:rsidP="002B4984">
      <w:pPr>
        <w:pStyle w:val="Akapitzlist"/>
        <w:numPr>
          <w:ilvl w:val="0"/>
          <w:numId w:val="242"/>
        </w:numPr>
        <w:suppressAutoHyphens/>
        <w:spacing w:before="240" w:line="360" w:lineRule="auto"/>
        <w:jc w:val="both"/>
        <w:rPr>
          <w:szCs w:val="24"/>
        </w:rPr>
      </w:pPr>
      <w:r w:rsidRPr="00B35758">
        <w:rPr>
          <w:szCs w:val="24"/>
        </w:rPr>
        <w:t>Co najmniej raz w roku następuje przegląd dokumentacji pod kątem jej prawidłowości, aktualności oraz przydatności i adekwatności.</w:t>
      </w:r>
    </w:p>
    <w:p w14:paraId="02674E78" w14:textId="46FAF7B3" w:rsidR="002B4984" w:rsidRPr="00B35758" w:rsidRDefault="002B4984" w:rsidP="0084503F">
      <w:pPr>
        <w:pStyle w:val="Akapitzlist"/>
        <w:numPr>
          <w:ilvl w:val="0"/>
          <w:numId w:val="242"/>
        </w:numPr>
        <w:suppressAutoHyphens/>
        <w:spacing w:before="240" w:line="360" w:lineRule="auto"/>
        <w:jc w:val="both"/>
        <w:rPr>
          <w:szCs w:val="24"/>
        </w:rPr>
      </w:pPr>
      <w:r w:rsidRPr="00B35758">
        <w:rPr>
          <w:szCs w:val="24"/>
        </w:rPr>
        <w:t xml:space="preserve">Propozycje zmian w dokumentach są zgłaszane za pośrednictwem formularza Karta wniosku o zmianę bezpośrednio </w:t>
      </w:r>
      <w:r w:rsidRPr="00B35758">
        <w:rPr>
          <w:i/>
          <w:iCs/>
          <w:szCs w:val="24"/>
          <w:highlight w:val="yellow"/>
        </w:rPr>
        <w:t>[</w:t>
      </w:r>
      <w:r w:rsidR="00645100" w:rsidRPr="00B35758">
        <w:rPr>
          <w:i/>
          <w:iCs/>
          <w:szCs w:val="24"/>
          <w:highlight w:val="yellow"/>
        </w:rPr>
        <w:t xml:space="preserve">zadanie JST – </w:t>
      </w:r>
      <w:r w:rsidRPr="00B35758">
        <w:rPr>
          <w:i/>
          <w:iCs/>
          <w:szCs w:val="24"/>
          <w:highlight w:val="yellow"/>
        </w:rPr>
        <w:t>podać stanowisko]</w:t>
      </w:r>
      <w:r w:rsidRPr="00B35758">
        <w:rPr>
          <w:szCs w:val="24"/>
        </w:rPr>
        <w:t>, który nadzoruje zmianę, oraz komunikuje</w:t>
      </w:r>
      <w:r w:rsidR="00AA5967">
        <w:rPr>
          <w:szCs w:val="24"/>
        </w:rPr>
        <w:t xml:space="preserve"> ją</w:t>
      </w:r>
      <w:r w:rsidRPr="00B35758">
        <w:rPr>
          <w:szCs w:val="24"/>
        </w:rPr>
        <w:t xml:space="preserve"> pracownikom. Zmiany w dokumentach zatwierdza </w:t>
      </w:r>
      <w:r w:rsidR="0027235D" w:rsidRPr="00B35758">
        <w:rPr>
          <w:szCs w:val="24"/>
        </w:rPr>
        <w:t xml:space="preserve">Prezydent </w:t>
      </w:r>
      <w:r w:rsidR="00253918">
        <w:rPr>
          <w:szCs w:val="24"/>
        </w:rPr>
        <w:t>miasta</w:t>
      </w:r>
      <w:r w:rsidR="0027235D" w:rsidRPr="00B35758">
        <w:rPr>
          <w:szCs w:val="24"/>
        </w:rPr>
        <w:t>/</w:t>
      </w:r>
      <w:r w:rsidR="00253918">
        <w:rPr>
          <w:szCs w:val="24"/>
        </w:rPr>
        <w:t xml:space="preserve"> Burmistrz/</w:t>
      </w:r>
      <w:r w:rsidR="0027235D" w:rsidRPr="00B35758">
        <w:rPr>
          <w:szCs w:val="24"/>
        </w:rPr>
        <w:t xml:space="preserve"> Wójt / </w:t>
      </w:r>
      <w:r w:rsidR="00253918">
        <w:rPr>
          <w:szCs w:val="24"/>
        </w:rPr>
        <w:t>Starosta</w:t>
      </w:r>
      <w:r w:rsidR="0027235D" w:rsidRPr="00B35758">
        <w:rPr>
          <w:szCs w:val="24"/>
        </w:rPr>
        <w:t xml:space="preserve"> / </w:t>
      </w:r>
      <w:r w:rsidR="00253918">
        <w:rPr>
          <w:szCs w:val="24"/>
        </w:rPr>
        <w:t>Kierownik jednostki</w:t>
      </w:r>
      <w:r w:rsidR="0027235D">
        <w:rPr>
          <w:szCs w:val="24"/>
        </w:rPr>
        <w:t>.</w:t>
      </w:r>
    </w:p>
    <w:p w14:paraId="503A151A" w14:textId="77777777" w:rsidR="002B4984" w:rsidRPr="00B35758" w:rsidRDefault="002B4984" w:rsidP="00D74A6F">
      <w:pPr>
        <w:pStyle w:val="Nagwek2"/>
      </w:pPr>
      <w:bookmarkStart w:id="129" w:name="_Toc219383899"/>
      <w:bookmarkStart w:id="130" w:name="_Toc228448113"/>
      <w:r w:rsidRPr="00B35758">
        <w:t>Nadzór nad udokumentowanymi informacjami</w:t>
      </w:r>
      <w:bookmarkEnd w:id="129"/>
      <w:bookmarkEnd w:id="130"/>
      <w:r w:rsidRPr="00B35758">
        <w:t xml:space="preserve"> </w:t>
      </w:r>
    </w:p>
    <w:p w14:paraId="7A6B6D9C" w14:textId="29D9C6E5" w:rsidR="002B4984" w:rsidRPr="00B35758" w:rsidRDefault="002B4984" w:rsidP="00645100">
      <w:pPr>
        <w:suppressAutoHyphens/>
        <w:spacing w:before="240" w:line="360" w:lineRule="auto"/>
        <w:jc w:val="both"/>
        <w:rPr>
          <w:szCs w:val="24"/>
        </w:rPr>
      </w:pPr>
      <w:r w:rsidRPr="00B35758">
        <w:rPr>
          <w:szCs w:val="24"/>
        </w:rPr>
        <w:t xml:space="preserve">Nadzór nad dokumentacją SZBI sprawuje </w:t>
      </w:r>
      <w:r w:rsidRPr="00B35758">
        <w:rPr>
          <w:i/>
          <w:iCs/>
          <w:szCs w:val="24"/>
          <w:highlight w:val="yellow"/>
        </w:rPr>
        <w:t>[</w:t>
      </w:r>
      <w:r w:rsidR="00645100" w:rsidRPr="00B35758">
        <w:rPr>
          <w:i/>
          <w:iCs/>
          <w:szCs w:val="24"/>
          <w:highlight w:val="yellow"/>
        </w:rPr>
        <w:t>zadanie JS</w:t>
      </w:r>
      <w:r w:rsidR="00AA5967">
        <w:rPr>
          <w:i/>
          <w:iCs/>
          <w:szCs w:val="24"/>
          <w:highlight w:val="yellow"/>
        </w:rPr>
        <w:t>T</w:t>
      </w:r>
      <w:r w:rsidR="00645100" w:rsidRPr="00B35758">
        <w:rPr>
          <w:i/>
          <w:iCs/>
          <w:szCs w:val="24"/>
          <w:highlight w:val="yellow"/>
        </w:rPr>
        <w:t xml:space="preserve"> – </w:t>
      </w:r>
      <w:r w:rsidRPr="00B35758">
        <w:rPr>
          <w:i/>
          <w:iCs/>
          <w:szCs w:val="24"/>
          <w:highlight w:val="yellow"/>
        </w:rPr>
        <w:t>podać stanowisko</w:t>
      </w:r>
      <w:r w:rsidR="00645100" w:rsidRPr="00B35758">
        <w:rPr>
          <w:i/>
          <w:iCs/>
          <w:szCs w:val="24"/>
          <w:highlight w:val="yellow"/>
        </w:rPr>
        <w:t>]</w:t>
      </w:r>
      <w:r w:rsidRPr="00B35758">
        <w:rPr>
          <w:szCs w:val="24"/>
        </w:rPr>
        <w:t xml:space="preserve"> </w:t>
      </w:r>
      <w:r w:rsidR="00AA5967">
        <w:rPr>
          <w:szCs w:val="24"/>
        </w:rPr>
        <w:t>w</w:t>
      </w:r>
      <w:r w:rsidRPr="00B35758">
        <w:rPr>
          <w:szCs w:val="24"/>
        </w:rPr>
        <w:t xml:space="preserve"> zakresie dostępu i postępowania z dokumentami stosuje się postanowienia przyjętej klasyfikacji informacji oraz reguły i uprawnienia nadane zgodnie z wewnętrznymi regulacjami. </w:t>
      </w:r>
    </w:p>
    <w:p w14:paraId="1BE1B5DF" w14:textId="618AB348" w:rsidR="002B4984" w:rsidRPr="00B35758" w:rsidRDefault="00645100" w:rsidP="00AA5967">
      <w:pPr>
        <w:pStyle w:val="Nagwek2"/>
        <w:jc w:val="left"/>
      </w:pPr>
      <w:bookmarkStart w:id="131" w:name="_Toc219383901"/>
      <w:bookmarkStart w:id="132" w:name="_Toc228448114"/>
      <w:r w:rsidRPr="00B35758">
        <w:lastRenderedPageBreak/>
        <w:t>Działania operacyjne / p</w:t>
      </w:r>
      <w:r w:rsidR="002B4984" w:rsidRPr="00B35758">
        <w:t>lanowanie i nadzór nad działaniami operacyjnymi</w:t>
      </w:r>
      <w:bookmarkEnd w:id="131"/>
      <w:bookmarkEnd w:id="132"/>
      <w:r w:rsidR="002B4984" w:rsidRPr="00B35758">
        <w:t xml:space="preserve"> </w:t>
      </w:r>
    </w:p>
    <w:p w14:paraId="3D0ADAC4" w14:textId="77777777" w:rsidR="002B4984" w:rsidRPr="00B35758" w:rsidRDefault="002B4984" w:rsidP="00645100">
      <w:pPr>
        <w:suppressAutoHyphens/>
        <w:spacing w:before="240" w:line="360" w:lineRule="auto"/>
        <w:jc w:val="both"/>
        <w:rPr>
          <w:szCs w:val="24"/>
        </w:rPr>
      </w:pPr>
      <w:r w:rsidRPr="00B35758">
        <w:rPr>
          <w:szCs w:val="24"/>
        </w:rPr>
        <w:t>W celu spełnienia wymagań normy JST realizuje następujące procesy:</w:t>
      </w:r>
    </w:p>
    <w:p w14:paraId="6477783A" w14:textId="5A09604E" w:rsidR="002B4984" w:rsidRPr="00B35758" w:rsidRDefault="00645100" w:rsidP="002B4984">
      <w:pPr>
        <w:pStyle w:val="Akapitzlist"/>
        <w:numPr>
          <w:ilvl w:val="0"/>
          <w:numId w:val="222"/>
        </w:numPr>
        <w:suppressAutoHyphens/>
        <w:spacing w:before="240" w:line="360" w:lineRule="auto"/>
        <w:jc w:val="both"/>
        <w:rPr>
          <w:szCs w:val="24"/>
        </w:rPr>
      </w:pPr>
      <w:r w:rsidRPr="00B35758">
        <w:rPr>
          <w:szCs w:val="24"/>
        </w:rPr>
        <w:t>a</w:t>
      </w:r>
      <w:r w:rsidR="002B4984" w:rsidRPr="00B35758">
        <w:rPr>
          <w:szCs w:val="24"/>
        </w:rPr>
        <w:t>udytowanie SZBI</w:t>
      </w:r>
      <w:r w:rsidRPr="00B35758">
        <w:rPr>
          <w:szCs w:val="24"/>
        </w:rPr>
        <w:t>,</w:t>
      </w:r>
    </w:p>
    <w:p w14:paraId="564C3FE8" w14:textId="34C0689A" w:rsidR="002B4984" w:rsidRPr="00B35758" w:rsidRDefault="00645100" w:rsidP="002B4984">
      <w:pPr>
        <w:pStyle w:val="Akapitzlist"/>
        <w:numPr>
          <w:ilvl w:val="0"/>
          <w:numId w:val="222"/>
        </w:numPr>
        <w:suppressAutoHyphens/>
        <w:spacing w:before="240" w:line="360" w:lineRule="auto"/>
        <w:jc w:val="both"/>
        <w:rPr>
          <w:szCs w:val="24"/>
        </w:rPr>
      </w:pPr>
      <w:r w:rsidRPr="00B35758">
        <w:rPr>
          <w:szCs w:val="24"/>
        </w:rPr>
        <w:t>z</w:t>
      </w:r>
      <w:r w:rsidR="002B4984" w:rsidRPr="00B35758">
        <w:rPr>
          <w:szCs w:val="24"/>
        </w:rPr>
        <w:t>arządzanie ryzykiem</w:t>
      </w:r>
      <w:r w:rsidRPr="00B35758">
        <w:rPr>
          <w:szCs w:val="24"/>
        </w:rPr>
        <w:t>,</w:t>
      </w:r>
    </w:p>
    <w:p w14:paraId="463C8444" w14:textId="5479B4BC" w:rsidR="002B4984" w:rsidRPr="00B35758" w:rsidRDefault="00645100" w:rsidP="002B4984">
      <w:pPr>
        <w:pStyle w:val="Akapitzlist"/>
        <w:numPr>
          <w:ilvl w:val="0"/>
          <w:numId w:val="222"/>
        </w:numPr>
        <w:suppressAutoHyphens/>
        <w:spacing w:before="240" w:line="360" w:lineRule="auto"/>
        <w:jc w:val="both"/>
        <w:rPr>
          <w:szCs w:val="24"/>
        </w:rPr>
      </w:pPr>
      <w:r w:rsidRPr="00B35758">
        <w:rPr>
          <w:szCs w:val="24"/>
        </w:rPr>
        <w:t>z</w:t>
      </w:r>
      <w:r w:rsidR="002B4984" w:rsidRPr="00B35758">
        <w:rPr>
          <w:szCs w:val="24"/>
        </w:rPr>
        <w:t>arządzanie incydentami</w:t>
      </w:r>
      <w:r w:rsidRPr="00B35758">
        <w:rPr>
          <w:szCs w:val="24"/>
        </w:rPr>
        <w:t>,</w:t>
      </w:r>
    </w:p>
    <w:p w14:paraId="1AAB0E81" w14:textId="5C177380" w:rsidR="002B4984" w:rsidRPr="00B35758" w:rsidRDefault="00645100" w:rsidP="002B4984">
      <w:pPr>
        <w:pStyle w:val="Akapitzlist"/>
        <w:numPr>
          <w:ilvl w:val="0"/>
          <w:numId w:val="222"/>
        </w:numPr>
        <w:suppressAutoHyphens/>
        <w:spacing w:before="240" w:line="360" w:lineRule="auto"/>
        <w:jc w:val="both"/>
        <w:rPr>
          <w:szCs w:val="24"/>
        </w:rPr>
      </w:pPr>
      <w:r w:rsidRPr="00B35758">
        <w:rPr>
          <w:szCs w:val="24"/>
        </w:rPr>
        <w:t>z</w:t>
      </w:r>
      <w:r w:rsidR="002B4984" w:rsidRPr="00B35758">
        <w:rPr>
          <w:szCs w:val="24"/>
        </w:rPr>
        <w:t>arządzanie ciągłością działania</w:t>
      </w:r>
      <w:r w:rsidRPr="00B35758">
        <w:rPr>
          <w:szCs w:val="24"/>
        </w:rPr>
        <w:t>,</w:t>
      </w:r>
    </w:p>
    <w:p w14:paraId="654E21B8" w14:textId="2BA18812" w:rsidR="002B4984" w:rsidRPr="00B35758" w:rsidRDefault="00645100" w:rsidP="00645100">
      <w:pPr>
        <w:pStyle w:val="Akapitzlist"/>
        <w:numPr>
          <w:ilvl w:val="0"/>
          <w:numId w:val="222"/>
        </w:numPr>
        <w:suppressAutoHyphens/>
        <w:spacing w:before="240" w:line="360" w:lineRule="auto"/>
        <w:jc w:val="both"/>
        <w:rPr>
          <w:szCs w:val="24"/>
        </w:rPr>
      </w:pPr>
      <w:r w:rsidRPr="00B35758">
        <w:rPr>
          <w:szCs w:val="24"/>
        </w:rPr>
        <w:t>z</w:t>
      </w:r>
      <w:r w:rsidR="002B4984" w:rsidRPr="00B35758">
        <w:rPr>
          <w:szCs w:val="24"/>
        </w:rPr>
        <w:t>arzadzanie cyklem życia produktów ICT</w:t>
      </w:r>
      <w:r w:rsidRPr="00B35758">
        <w:rPr>
          <w:szCs w:val="24"/>
        </w:rPr>
        <w:t>.</w:t>
      </w:r>
    </w:p>
    <w:p w14:paraId="01708782" w14:textId="77777777" w:rsidR="002B4984" w:rsidRPr="00B35758" w:rsidRDefault="002B4984" w:rsidP="00D74A6F">
      <w:pPr>
        <w:pStyle w:val="Nagwek2"/>
      </w:pPr>
      <w:bookmarkStart w:id="133" w:name="_Toc219383902"/>
      <w:bookmarkStart w:id="134" w:name="_Toc228448115"/>
      <w:r w:rsidRPr="00B35758">
        <w:t>Szacowanie ryzyka w bezpieczeństwie informacji</w:t>
      </w:r>
      <w:bookmarkEnd w:id="133"/>
      <w:bookmarkEnd w:id="134"/>
    </w:p>
    <w:p w14:paraId="550B3CC6" w14:textId="26AE10C8" w:rsidR="002B4984" w:rsidRPr="00B35758" w:rsidRDefault="002B4984" w:rsidP="002B4984">
      <w:pPr>
        <w:pStyle w:val="Akapitzlist"/>
        <w:numPr>
          <w:ilvl w:val="0"/>
          <w:numId w:val="245"/>
        </w:numPr>
        <w:suppressAutoHyphens/>
        <w:spacing w:before="240" w:line="360" w:lineRule="auto"/>
        <w:jc w:val="both"/>
        <w:rPr>
          <w:szCs w:val="24"/>
        </w:rPr>
      </w:pPr>
      <w:r w:rsidRPr="00B35758">
        <w:rPr>
          <w:szCs w:val="24"/>
        </w:rPr>
        <w:t xml:space="preserve">JST dokonuje szacowania ryzyka bezpieczeństwa informacji minimum raz w roku zgodnie </w:t>
      </w:r>
      <w:r w:rsidR="00645100" w:rsidRPr="00B35758">
        <w:rPr>
          <w:szCs w:val="24"/>
        </w:rPr>
        <w:br/>
      </w:r>
      <w:r w:rsidRPr="00B35758">
        <w:rPr>
          <w:szCs w:val="24"/>
        </w:rPr>
        <w:t xml:space="preserve">z wytycznymi </w:t>
      </w:r>
      <w:r w:rsidRPr="00AA5967">
        <w:rPr>
          <w:i/>
          <w:iCs/>
          <w:szCs w:val="24"/>
        </w:rPr>
        <w:t>Procedury zarządzania ryzykiem</w:t>
      </w:r>
      <w:r w:rsidRPr="00B35758">
        <w:rPr>
          <w:szCs w:val="24"/>
        </w:rPr>
        <w:t xml:space="preserve"> oraz niniejszej Polityki. Istnieje możliwość przeprowadzenia dodatkowej analizy ryzyka w przypadku zaplanowania i</w:t>
      </w:r>
      <w:r w:rsidR="0084503F" w:rsidRPr="00B35758">
        <w:rPr>
          <w:szCs w:val="24"/>
        </w:rPr>
        <w:t xml:space="preserve"> </w:t>
      </w:r>
      <w:r w:rsidRPr="00B35758">
        <w:rPr>
          <w:szCs w:val="24"/>
        </w:rPr>
        <w:t>/</w:t>
      </w:r>
      <w:r w:rsidR="0084503F" w:rsidRPr="00B35758">
        <w:rPr>
          <w:szCs w:val="24"/>
        </w:rPr>
        <w:t xml:space="preserve"> </w:t>
      </w:r>
      <w:r w:rsidRPr="00B35758">
        <w:rPr>
          <w:szCs w:val="24"/>
        </w:rPr>
        <w:t>lub wdrożenia zmian, które mają wpływ na bezpieczeństwo informacji lub stwierdzenia incydentów bezpieczeństwa informacji.</w:t>
      </w:r>
    </w:p>
    <w:p w14:paraId="1FD1C02F" w14:textId="28C9DA7B" w:rsidR="002B4984" w:rsidRPr="00B35758" w:rsidRDefault="002B4984" w:rsidP="00645100">
      <w:pPr>
        <w:pStyle w:val="Akapitzlist"/>
        <w:numPr>
          <w:ilvl w:val="0"/>
          <w:numId w:val="245"/>
        </w:numPr>
        <w:suppressAutoHyphens/>
        <w:spacing w:before="240" w:line="360" w:lineRule="auto"/>
        <w:jc w:val="both"/>
        <w:rPr>
          <w:szCs w:val="24"/>
        </w:rPr>
      </w:pPr>
      <w:r w:rsidRPr="00B35758">
        <w:rPr>
          <w:szCs w:val="24"/>
        </w:rPr>
        <w:t xml:space="preserve">Wyniki szacowania ryzyka są dokumentowane w arkuszu </w:t>
      </w:r>
      <w:r w:rsidRPr="00AA5967">
        <w:rPr>
          <w:i/>
          <w:iCs/>
          <w:szCs w:val="24"/>
        </w:rPr>
        <w:t xml:space="preserve">Arkusz </w:t>
      </w:r>
      <w:r w:rsidR="00AA5967">
        <w:rPr>
          <w:i/>
          <w:iCs/>
          <w:szCs w:val="24"/>
        </w:rPr>
        <w:t xml:space="preserve">szacowania </w:t>
      </w:r>
      <w:r w:rsidRPr="00AA5967">
        <w:rPr>
          <w:i/>
          <w:iCs/>
          <w:szCs w:val="24"/>
        </w:rPr>
        <w:t>ryzyka</w:t>
      </w:r>
      <w:r w:rsidR="00AA5967">
        <w:rPr>
          <w:i/>
          <w:iCs/>
          <w:szCs w:val="24"/>
        </w:rPr>
        <w:t xml:space="preserve"> ICT</w:t>
      </w:r>
      <w:r w:rsidRPr="00B35758">
        <w:rPr>
          <w:szCs w:val="24"/>
        </w:rPr>
        <w:t xml:space="preserve">. </w:t>
      </w:r>
    </w:p>
    <w:p w14:paraId="4CC6A0A4" w14:textId="77777777" w:rsidR="002B4984" w:rsidRPr="00B35758" w:rsidRDefault="002B4984" w:rsidP="00D74A6F">
      <w:pPr>
        <w:pStyle w:val="Nagwek2"/>
      </w:pPr>
      <w:bookmarkStart w:id="135" w:name="_Toc219383903"/>
      <w:bookmarkStart w:id="136" w:name="_Toc228448116"/>
      <w:r w:rsidRPr="00B35758">
        <w:t>Postępowanie z ryzykiem w bezpieczeństwie informacji</w:t>
      </w:r>
      <w:bookmarkEnd w:id="135"/>
      <w:bookmarkEnd w:id="136"/>
      <w:r w:rsidRPr="00B35758">
        <w:t xml:space="preserve"> </w:t>
      </w:r>
    </w:p>
    <w:p w14:paraId="08486624" w14:textId="6D0BF573" w:rsidR="00645100" w:rsidRPr="00B35758" w:rsidRDefault="002B4984" w:rsidP="00AA5967">
      <w:pPr>
        <w:suppressAutoHyphens/>
        <w:spacing w:before="240" w:line="360" w:lineRule="auto"/>
        <w:ind w:firstLine="578"/>
        <w:jc w:val="both"/>
        <w:rPr>
          <w:szCs w:val="24"/>
        </w:rPr>
      </w:pPr>
      <w:r w:rsidRPr="00B35758">
        <w:rPr>
          <w:szCs w:val="24"/>
        </w:rPr>
        <w:t xml:space="preserve">W ramach szacowania ryzyka, JST wdraża plany postępowania z ryzykiem dla stwierdzonych wysokich poziomów ryzyka, co odnotowuje w </w:t>
      </w:r>
      <w:r w:rsidR="00AA5967" w:rsidRPr="00AA5967">
        <w:rPr>
          <w:i/>
          <w:iCs/>
          <w:szCs w:val="24"/>
        </w:rPr>
        <w:t xml:space="preserve">Arkusz </w:t>
      </w:r>
      <w:r w:rsidR="00AA5967">
        <w:rPr>
          <w:i/>
          <w:iCs/>
          <w:szCs w:val="24"/>
        </w:rPr>
        <w:t xml:space="preserve">szacowania </w:t>
      </w:r>
      <w:r w:rsidR="00AA5967" w:rsidRPr="00AA5967">
        <w:rPr>
          <w:i/>
          <w:iCs/>
          <w:szCs w:val="24"/>
        </w:rPr>
        <w:t>ryzyka</w:t>
      </w:r>
      <w:r w:rsidR="00AA5967">
        <w:rPr>
          <w:i/>
          <w:iCs/>
          <w:szCs w:val="24"/>
        </w:rPr>
        <w:t xml:space="preserve"> ICT</w:t>
      </w:r>
      <w:r w:rsidRPr="00B35758">
        <w:rPr>
          <w:szCs w:val="24"/>
        </w:rPr>
        <w:t xml:space="preserve">. Wyniki analizy są dokumentowane i są omawiane podczas przeglądu zarządzania. </w:t>
      </w:r>
    </w:p>
    <w:p w14:paraId="2FC5689D" w14:textId="6611CFEB" w:rsidR="002B4984" w:rsidRPr="00B35758" w:rsidRDefault="00645100" w:rsidP="00AA5967">
      <w:pPr>
        <w:pStyle w:val="Nagwek2"/>
        <w:jc w:val="left"/>
      </w:pPr>
      <w:bookmarkStart w:id="137" w:name="_Toc219383905"/>
      <w:bookmarkStart w:id="138" w:name="_Toc228448117"/>
      <w:r w:rsidRPr="00B35758">
        <w:t>Ocena wyników / m</w:t>
      </w:r>
      <w:r w:rsidR="002B4984" w:rsidRPr="00B35758">
        <w:t xml:space="preserve">onitorowanie, pomiary, analiza </w:t>
      </w:r>
      <w:r w:rsidRPr="00B35758">
        <w:br/>
      </w:r>
      <w:r w:rsidR="002B4984" w:rsidRPr="00B35758">
        <w:t>i ocena</w:t>
      </w:r>
      <w:bookmarkEnd w:id="137"/>
      <w:bookmarkEnd w:id="138"/>
    </w:p>
    <w:p w14:paraId="434B23B4" w14:textId="77777777" w:rsidR="002B4984" w:rsidRPr="00B35758" w:rsidRDefault="002B4984" w:rsidP="00645100">
      <w:pPr>
        <w:suppressAutoHyphens/>
        <w:spacing w:before="240" w:line="360" w:lineRule="auto"/>
        <w:jc w:val="both"/>
        <w:rPr>
          <w:bCs w:val="0"/>
          <w:szCs w:val="24"/>
        </w:rPr>
      </w:pPr>
      <w:r w:rsidRPr="00B35758">
        <w:rPr>
          <w:szCs w:val="24"/>
        </w:rPr>
        <w:t>Zgodnie z zapisami niniejszej Polityki, monitorowanie SZBI odbywa się poprzez:</w:t>
      </w:r>
    </w:p>
    <w:p w14:paraId="34A593F9" w14:textId="46B0BE0B" w:rsidR="002B4984" w:rsidRPr="00B35758" w:rsidRDefault="00645100" w:rsidP="002B4984">
      <w:pPr>
        <w:pStyle w:val="Akapitzlist"/>
        <w:numPr>
          <w:ilvl w:val="1"/>
          <w:numId w:val="247"/>
        </w:numPr>
        <w:suppressAutoHyphens/>
        <w:spacing w:before="240" w:line="360" w:lineRule="auto"/>
        <w:jc w:val="both"/>
        <w:rPr>
          <w:bCs w:val="0"/>
          <w:szCs w:val="24"/>
        </w:rPr>
      </w:pPr>
      <w:r w:rsidRPr="00B35758">
        <w:rPr>
          <w:szCs w:val="24"/>
        </w:rPr>
        <w:t>m</w:t>
      </w:r>
      <w:r w:rsidR="002B4984" w:rsidRPr="00B35758">
        <w:rPr>
          <w:szCs w:val="24"/>
        </w:rPr>
        <w:t xml:space="preserve">onitorowanie osiągania celów, </w:t>
      </w:r>
    </w:p>
    <w:p w14:paraId="4F2A7A4B" w14:textId="52ACF310" w:rsidR="002B4984" w:rsidRPr="00B35758" w:rsidRDefault="00645100" w:rsidP="002B4984">
      <w:pPr>
        <w:pStyle w:val="Akapitzlist"/>
        <w:numPr>
          <w:ilvl w:val="1"/>
          <w:numId w:val="247"/>
        </w:numPr>
        <w:suppressAutoHyphens/>
        <w:spacing w:before="240" w:line="360" w:lineRule="auto"/>
        <w:jc w:val="both"/>
        <w:rPr>
          <w:bCs w:val="0"/>
          <w:szCs w:val="24"/>
        </w:rPr>
      </w:pPr>
      <w:r w:rsidRPr="00B35758">
        <w:rPr>
          <w:szCs w:val="24"/>
        </w:rPr>
        <w:lastRenderedPageBreak/>
        <w:t>m</w:t>
      </w:r>
      <w:r w:rsidR="002B4984" w:rsidRPr="00B35758">
        <w:rPr>
          <w:szCs w:val="24"/>
        </w:rPr>
        <w:t xml:space="preserve">onitorowanie procesów, </w:t>
      </w:r>
    </w:p>
    <w:p w14:paraId="2BA269FC" w14:textId="1BCDC8BA" w:rsidR="002B4984" w:rsidRPr="00B35758" w:rsidRDefault="00645100" w:rsidP="002B4984">
      <w:pPr>
        <w:pStyle w:val="Akapitzlist"/>
        <w:numPr>
          <w:ilvl w:val="1"/>
          <w:numId w:val="247"/>
        </w:numPr>
        <w:suppressAutoHyphens/>
        <w:spacing w:before="240" w:line="360" w:lineRule="auto"/>
        <w:jc w:val="both"/>
        <w:rPr>
          <w:bCs w:val="0"/>
          <w:szCs w:val="24"/>
        </w:rPr>
      </w:pPr>
      <w:r w:rsidRPr="00B35758">
        <w:rPr>
          <w:szCs w:val="24"/>
        </w:rPr>
        <w:t>a</w:t>
      </w:r>
      <w:r w:rsidR="002B4984" w:rsidRPr="00B35758">
        <w:rPr>
          <w:szCs w:val="24"/>
        </w:rPr>
        <w:t>udyty wewnętrzne,</w:t>
      </w:r>
    </w:p>
    <w:p w14:paraId="10C8C11E" w14:textId="6F351589" w:rsidR="002B4984" w:rsidRPr="00B35758" w:rsidRDefault="00645100" w:rsidP="002B4984">
      <w:pPr>
        <w:pStyle w:val="Akapitzlist"/>
        <w:numPr>
          <w:ilvl w:val="1"/>
          <w:numId w:val="247"/>
        </w:numPr>
        <w:suppressAutoHyphens/>
        <w:spacing w:before="240" w:line="360" w:lineRule="auto"/>
        <w:jc w:val="both"/>
        <w:rPr>
          <w:bCs w:val="0"/>
          <w:szCs w:val="24"/>
        </w:rPr>
      </w:pPr>
      <w:r w:rsidRPr="00B35758">
        <w:rPr>
          <w:szCs w:val="24"/>
        </w:rPr>
        <w:t>p</w:t>
      </w:r>
      <w:r w:rsidR="002B4984" w:rsidRPr="00B35758">
        <w:rPr>
          <w:szCs w:val="24"/>
        </w:rPr>
        <w:t>rzegląd zarządzania</w:t>
      </w:r>
      <w:r w:rsidRPr="00B35758">
        <w:rPr>
          <w:szCs w:val="24"/>
        </w:rPr>
        <w:t>.</w:t>
      </w:r>
    </w:p>
    <w:p w14:paraId="00A543D7" w14:textId="77777777" w:rsidR="002B4984" w:rsidRPr="00B35758" w:rsidRDefault="002B4984" w:rsidP="00D74A6F">
      <w:pPr>
        <w:pStyle w:val="Nagwek2"/>
      </w:pPr>
      <w:bookmarkStart w:id="139" w:name="_Toc219383906"/>
      <w:bookmarkStart w:id="140" w:name="_Toc228448118"/>
      <w:r w:rsidRPr="00B35758">
        <w:t>Audyt wewnętrzny</w:t>
      </w:r>
      <w:bookmarkEnd w:id="139"/>
      <w:bookmarkEnd w:id="140"/>
    </w:p>
    <w:p w14:paraId="5F283B76" w14:textId="4B2E636E" w:rsidR="002B4984" w:rsidRPr="00B35758" w:rsidRDefault="002B4984" w:rsidP="002B4984">
      <w:pPr>
        <w:pStyle w:val="Akapitzlist"/>
        <w:numPr>
          <w:ilvl w:val="0"/>
          <w:numId w:val="248"/>
        </w:numPr>
        <w:suppressAutoHyphens/>
        <w:spacing w:before="240" w:line="360" w:lineRule="auto"/>
        <w:jc w:val="both"/>
        <w:rPr>
          <w:szCs w:val="24"/>
        </w:rPr>
      </w:pPr>
      <w:r w:rsidRPr="00B35758">
        <w:rPr>
          <w:szCs w:val="24"/>
        </w:rPr>
        <w:t xml:space="preserve">Nie rzadziej niż raz w roku wykonywany jest audyt bezpieczeństwa informacji, pod kątem spełnienia wymagań KRI oraz </w:t>
      </w:r>
      <w:r w:rsidR="00645100" w:rsidRPr="00B35758">
        <w:rPr>
          <w:szCs w:val="24"/>
        </w:rPr>
        <w:t>UoKSC.</w:t>
      </w:r>
      <w:r w:rsidRPr="00B35758">
        <w:rPr>
          <w:szCs w:val="24"/>
        </w:rPr>
        <w:t xml:space="preserve"> Zakres audytu może zostać poszerzony o wymagania normy ISO 27001.</w:t>
      </w:r>
    </w:p>
    <w:p w14:paraId="257E0C17" w14:textId="5E89627B" w:rsidR="002B4984" w:rsidRPr="00B35758" w:rsidRDefault="002B4984" w:rsidP="002B4984">
      <w:pPr>
        <w:pStyle w:val="Akapitzlist"/>
        <w:numPr>
          <w:ilvl w:val="0"/>
          <w:numId w:val="248"/>
        </w:numPr>
        <w:suppressAutoHyphens/>
        <w:spacing w:before="240" w:line="360" w:lineRule="auto"/>
        <w:jc w:val="both"/>
        <w:rPr>
          <w:szCs w:val="24"/>
        </w:rPr>
      </w:pPr>
      <w:r w:rsidRPr="00B35758">
        <w:rPr>
          <w:szCs w:val="24"/>
        </w:rPr>
        <w:t xml:space="preserve">Audyt może być przeprowadzony przez pracownika JST lub wyspecjalizowany podmiot zewnętrzny, pod warunkiem posiadania </w:t>
      </w:r>
      <w:r w:rsidR="00FD0D82" w:rsidRPr="00B35758">
        <w:rPr>
          <w:szCs w:val="24"/>
        </w:rPr>
        <w:t xml:space="preserve">odpowiednich </w:t>
      </w:r>
      <w:r w:rsidRPr="00B35758">
        <w:rPr>
          <w:szCs w:val="24"/>
        </w:rPr>
        <w:t>kompetencji</w:t>
      </w:r>
      <w:r w:rsidR="00FD0D82" w:rsidRPr="00B35758">
        <w:rPr>
          <w:szCs w:val="24"/>
        </w:rPr>
        <w:t>.</w:t>
      </w:r>
    </w:p>
    <w:p w14:paraId="6FA294B6" w14:textId="77777777" w:rsidR="002B4984" w:rsidRPr="00B35758" w:rsidRDefault="002B4984" w:rsidP="002B4984">
      <w:pPr>
        <w:pStyle w:val="Akapitzlist"/>
        <w:numPr>
          <w:ilvl w:val="0"/>
          <w:numId w:val="248"/>
        </w:numPr>
        <w:suppressAutoHyphens/>
        <w:spacing w:before="240" w:line="360" w:lineRule="auto"/>
        <w:jc w:val="both"/>
        <w:rPr>
          <w:szCs w:val="24"/>
        </w:rPr>
      </w:pPr>
      <w:r w:rsidRPr="00B35758">
        <w:rPr>
          <w:szCs w:val="24"/>
        </w:rPr>
        <w:t xml:space="preserve">Z każdego audytu sporządzany jest raport, który jest przedstawiany kierownikowi JST, który podejmuje decyzję dotyczącą wdrożenia ewentualnych rekomendacji z audytu oraz wskazuje osoby odpowiedzialne za realizację rekomendacji i przydziela niezbędne zasoby. </w:t>
      </w:r>
    </w:p>
    <w:p w14:paraId="0A81FAB6" w14:textId="3EECF4BA" w:rsidR="002B4984" w:rsidRPr="00B35758" w:rsidRDefault="002B4984" w:rsidP="00645100">
      <w:pPr>
        <w:pStyle w:val="Akapitzlist"/>
        <w:numPr>
          <w:ilvl w:val="0"/>
          <w:numId w:val="248"/>
        </w:numPr>
        <w:suppressAutoHyphens/>
        <w:spacing w:before="240" w:line="360" w:lineRule="auto"/>
        <w:jc w:val="both"/>
        <w:rPr>
          <w:szCs w:val="24"/>
        </w:rPr>
      </w:pPr>
      <w:r w:rsidRPr="00B35758">
        <w:rPr>
          <w:szCs w:val="24"/>
        </w:rPr>
        <w:t xml:space="preserve">Wyniki audytów i rodzaje podjętych działań w następstwie audytów podlegają dokumentowaniu w ramach przeglądu zarządzania. </w:t>
      </w:r>
    </w:p>
    <w:p w14:paraId="377BDF9A" w14:textId="77777777" w:rsidR="002B4984" w:rsidRPr="00B35758" w:rsidRDefault="002B4984" w:rsidP="00D74A6F">
      <w:pPr>
        <w:pStyle w:val="Nagwek2"/>
      </w:pPr>
      <w:bookmarkStart w:id="141" w:name="_Toc219383907"/>
      <w:bookmarkStart w:id="142" w:name="_Toc228448119"/>
      <w:r w:rsidRPr="00B35758">
        <w:t>Przegląd zarządzania</w:t>
      </w:r>
      <w:bookmarkEnd w:id="141"/>
      <w:bookmarkEnd w:id="142"/>
    </w:p>
    <w:p w14:paraId="263DD55D" w14:textId="6EF8B44F" w:rsidR="002B4984" w:rsidRPr="00B35758" w:rsidRDefault="002B4984" w:rsidP="002B4984">
      <w:pPr>
        <w:pStyle w:val="Akapitzlist"/>
        <w:numPr>
          <w:ilvl w:val="0"/>
          <w:numId w:val="249"/>
        </w:numPr>
        <w:suppressAutoHyphens/>
        <w:spacing w:before="240" w:line="360" w:lineRule="auto"/>
        <w:jc w:val="both"/>
        <w:rPr>
          <w:szCs w:val="24"/>
        </w:rPr>
      </w:pPr>
      <w:r w:rsidRPr="00B35758">
        <w:rPr>
          <w:i/>
          <w:iCs/>
          <w:szCs w:val="24"/>
          <w:highlight w:val="yellow"/>
        </w:rPr>
        <w:t>[</w:t>
      </w:r>
      <w:r w:rsidR="0084503F" w:rsidRPr="00B35758">
        <w:rPr>
          <w:i/>
          <w:iCs/>
          <w:szCs w:val="24"/>
          <w:highlight w:val="yellow"/>
        </w:rPr>
        <w:t>Z</w:t>
      </w:r>
      <w:r w:rsidR="00645100" w:rsidRPr="00B35758">
        <w:rPr>
          <w:i/>
          <w:iCs/>
          <w:szCs w:val="24"/>
          <w:highlight w:val="yellow"/>
        </w:rPr>
        <w:t xml:space="preserve">adanie JST – </w:t>
      </w:r>
      <w:r w:rsidRPr="00B35758">
        <w:rPr>
          <w:i/>
          <w:iCs/>
          <w:szCs w:val="24"/>
          <w:highlight w:val="yellow"/>
        </w:rPr>
        <w:t>podać stanowisko]</w:t>
      </w:r>
      <w:r w:rsidRPr="00B35758">
        <w:rPr>
          <w:szCs w:val="24"/>
        </w:rPr>
        <w:t xml:space="preserve"> opracowuje nie rzadziej niż raz w roku raport </w:t>
      </w:r>
      <w:r w:rsidR="00645100" w:rsidRPr="00B35758">
        <w:rPr>
          <w:szCs w:val="24"/>
        </w:rPr>
        <w:br/>
      </w:r>
      <w:r w:rsidRPr="00B35758">
        <w:rPr>
          <w:szCs w:val="24"/>
        </w:rPr>
        <w:t xml:space="preserve">z przeglądu zarządzania  na podstawie informacji otrzymanych od kierowników komórek organizacyjnych zaangażowanych </w:t>
      </w:r>
      <w:r w:rsidR="00AA5967">
        <w:rPr>
          <w:szCs w:val="24"/>
        </w:rPr>
        <w:t>w</w:t>
      </w:r>
      <w:r w:rsidRPr="00B35758">
        <w:rPr>
          <w:szCs w:val="24"/>
        </w:rPr>
        <w:t xml:space="preserve"> funkcjonowanie SZBI. W raporcie uwzględnia się:</w:t>
      </w:r>
    </w:p>
    <w:p w14:paraId="2D2F1007" w14:textId="7059E7F6"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stan realizacji działań, które zostały podjęte w następstwie wcześniejszych przegląd</w:t>
      </w:r>
      <w:r w:rsidR="006E2530">
        <w:rPr>
          <w:szCs w:val="24"/>
        </w:rPr>
        <w:t>ów</w:t>
      </w:r>
      <w:r w:rsidRPr="00B35758">
        <w:rPr>
          <w:szCs w:val="24"/>
        </w:rPr>
        <w:t xml:space="preserve"> systemu, </w:t>
      </w:r>
    </w:p>
    <w:p w14:paraId="01869BB6" w14:textId="77777777"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 xml:space="preserve">wymagane lub podjęte zmiany w kontekście organizacji, </w:t>
      </w:r>
    </w:p>
    <w:p w14:paraId="24104D51" w14:textId="77777777"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wyniki realizacji celów bezpieczeństwa informacji,</w:t>
      </w:r>
    </w:p>
    <w:p w14:paraId="2072D8BF" w14:textId="77777777"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informacje o stwierdzonych niezgodnościach i podjętych działaniach korygujących w ich następstwie (również z uwzględnieniem incydentów bezpieczeństwa informacji),</w:t>
      </w:r>
    </w:p>
    <w:p w14:paraId="70F1DED4" w14:textId="6D7C264B"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 xml:space="preserve">informacje o wynikach prowadzonych kontroli w ramach bieżącego monitorowania systemu zarządzania bezpieczeństwem informacji (wyniki mogą uwzględniać </w:t>
      </w:r>
      <w:r w:rsidR="00645100" w:rsidRPr="00B35758">
        <w:rPr>
          <w:szCs w:val="24"/>
        </w:rPr>
        <w:br/>
      </w:r>
      <w:r w:rsidRPr="00B35758">
        <w:rPr>
          <w:szCs w:val="24"/>
        </w:rPr>
        <w:t>np. zmianę dokumentów, wdrożenie nowych zabezpieczeń),</w:t>
      </w:r>
    </w:p>
    <w:p w14:paraId="09FE5F7F" w14:textId="77777777"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lastRenderedPageBreak/>
        <w:t xml:space="preserve">wyniki przeprowadzonych audytów wewnętrznych, </w:t>
      </w:r>
    </w:p>
    <w:p w14:paraId="7EA2395D" w14:textId="77777777"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wyniki szacowania ryzyka,</w:t>
      </w:r>
    </w:p>
    <w:p w14:paraId="307FA7C3" w14:textId="77777777" w:rsidR="002B4984" w:rsidRPr="00B35758" w:rsidRDefault="002B4984" w:rsidP="002B4984">
      <w:pPr>
        <w:pStyle w:val="Akapitzlist"/>
        <w:numPr>
          <w:ilvl w:val="0"/>
          <w:numId w:val="250"/>
        </w:numPr>
        <w:suppressAutoHyphens/>
        <w:spacing w:before="240" w:line="360" w:lineRule="auto"/>
        <w:jc w:val="both"/>
        <w:rPr>
          <w:szCs w:val="24"/>
        </w:rPr>
      </w:pPr>
      <w:r w:rsidRPr="00B35758">
        <w:rPr>
          <w:szCs w:val="24"/>
        </w:rPr>
        <w:t>możliwość ciągłego doskonalenia.</w:t>
      </w:r>
    </w:p>
    <w:p w14:paraId="2C53AACC" w14:textId="77777777" w:rsidR="002B4984" w:rsidRPr="00B35758" w:rsidRDefault="002B4984" w:rsidP="002B4984">
      <w:pPr>
        <w:pStyle w:val="Akapitzlist"/>
        <w:numPr>
          <w:ilvl w:val="0"/>
          <w:numId w:val="249"/>
        </w:numPr>
        <w:suppressAutoHyphens/>
        <w:spacing w:before="240" w:line="360" w:lineRule="auto"/>
        <w:jc w:val="both"/>
        <w:rPr>
          <w:szCs w:val="24"/>
        </w:rPr>
      </w:pPr>
      <w:r w:rsidRPr="00B35758">
        <w:rPr>
          <w:szCs w:val="24"/>
        </w:rPr>
        <w:t>Raport przedstawiany jest i omawiany z kierownictwem JST.</w:t>
      </w:r>
    </w:p>
    <w:p w14:paraId="541FB40B" w14:textId="36385F9B" w:rsidR="002B4984" w:rsidRPr="00B35758" w:rsidRDefault="002B4984" w:rsidP="002B4984">
      <w:pPr>
        <w:pStyle w:val="Akapitzlist"/>
        <w:numPr>
          <w:ilvl w:val="0"/>
          <w:numId w:val="249"/>
        </w:numPr>
        <w:suppressAutoHyphens/>
        <w:spacing w:before="240" w:line="360" w:lineRule="auto"/>
        <w:jc w:val="both"/>
        <w:rPr>
          <w:szCs w:val="24"/>
        </w:rPr>
      </w:pPr>
      <w:r w:rsidRPr="00B35758">
        <w:rPr>
          <w:szCs w:val="24"/>
        </w:rPr>
        <w:t xml:space="preserve">Przegląd zarządzania jest przeprowadzany </w:t>
      </w:r>
      <w:r w:rsidRPr="00B35758">
        <w:rPr>
          <w:i/>
          <w:iCs/>
          <w:szCs w:val="24"/>
          <w:highlight w:val="yellow"/>
        </w:rPr>
        <w:t>[</w:t>
      </w:r>
      <w:r w:rsidR="0084503F" w:rsidRPr="00B35758">
        <w:rPr>
          <w:i/>
          <w:iCs/>
          <w:szCs w:val="24"/>
          <w:highlight w:val="yellow"/>
        </w:rPr>
        <w:t xml:space="preserve">w </w:t>
      </w:r>
      <w:r w:rsidRPr="00B35758">
        <w:rPr>
          <w:i/>
          <w:iCs/>
          <w:szCs w:val="24"/>
          <w:highlight w:val="yellow"/>
        </w:rPr>
        <w:t>II kwartale każdego roku]</w:t>
      </w:r>
      <w:r w:rsidRPr="00B35758">
        <w:rPr>
          <w:szCs w:val="24"/>
        </w:rPr>
        <w:t xml:space="preserve">. </w:t>
      </w:r>
    </w:p>
    <w:p w14:paraId="586F2AC4" w14:textId="5F468445" w:rsidR="002B4984" w:rsidRPr="00B35758" w:rsidRDefault="00645100" w:rsidP="00D74A6F">
      <w:pPr>
        <w:pStyle w:val="Nagwek2"/>
      </w:pPr>
      <w:bookmarkStart w:id="143" w:name="_Toc219383909"/>
      <w:bookmarkStart w:id="144" w:name="_Toc228448120"/>
      <w:r w:rsidRPr="00B35758">
        <w:t>Doskonalenie / n</w:t>
      </w:r>
      <w:r w:rsidR="002B4984" w:rsidRPr="00B35758">
        <w:t>iezgodności i działania korygujące</w:t>
      </w:r>
      <w:bookmarkEnd w:id="143"/>
      <w:bookmarkEnd w:id="144"/>
    </w:p>
    <w:p w14:paraId="3BC87AAB" w14:textId="77777777" w:rsidR="002B4984" w:rsidRPr="00B35758" w:rsidRDefault="002B4984" w:rsidP="002B4984">
      <w:pPr>
        <w:pStyle w:val="Akapitzlist"/>
        <w:numPr>
          <w:ilvl w:val="0"/>
          <w:numId w:val="251"/>
        </w:numPr>
        <w:suppressAutoHyphens/>
        <w:spacing w:before="240" w:line="360" w:lineRule="auto"/>
        <w:jc w:val="both"/>
        <w:rPr>
          <w:szCs w:val="24"/>
        </w:rPr>
      </w:pPr>
      <w:r w:rsidRPr="00B35758">
        <w:rPr>
          <w:szCs w:val="24"/>
        </w:rPr>
        <w:t xml:space="preserve">W JST wszyscy pracownicy są zobowiązani do reagowania i zgłaszania niezgodności. Każde zdarzenie, które według pracownika może stanowić niespełnienie wymagań wdrożonego SZBI powinno być natychmiastowo zgłoszone do przełożonego. </w:t>
      </w:r>
    </w:p>
    <w:p w14:paraId="1516C751" w14:textId="77777777" w:rsidR="002B4984" w:rsidRPr="00B35758" w:rsidRDefault="002B4984" w:rsidP="002B4984">
      <w:pPr>
        <w:pStyle w:val="Akapitzlist"/>
        <w:numPr>
          <w:ilvl w:val="0"/>
          <w:numId w:val="251"/>
        </w:numPr>
        <w:suppressAutoHyphens/>
        <w:spacing w:before="240" w:line="360" w:lineRule="auto"/>
        <w:jc w:val="both"/>
        <w:rPr>
          <w:szCs w:val="24"/>
        </w:rPr>
      </w:pPr>
      <w:r w:rsidRPr="00B35758">
        <w:rPr>
          <w:szCs w:val="24"/>
        </w:rPr>
        <w:t xml:space="preserve">Zgłoszenia można dokonać w zgodnie z przyjętymi regulacjami w zakresie zarządzania incydentami. </w:t>
      </w:r>
    </w:p>
    <w:p w14:paraId="7ECBA9CC" w14:textId="7729D321" w:rsidR="002B4984" w:rsidRPr="00B35758" w:rsidRDefault="002B4984" w:rsidP="00645100">
      <w:pPr>
        <w:pStyle w:val="Akapitzlist"/>
        <w:numPr>
          <w:ilvl w:val="0"/>
          <w:numId w:val="251"/>
        </w:numPr>
        <w:suppressAutoHyphens/>
        <w:spacing w:before="240" w:line="360" w:lineRule="auto"/>
        <w:jc w:val="both"/>
        <w:rPr>
          <w:szCs w:val="24"/>
        </w:rPr>
      </w:pPr>
      <w:r w:rsidRPr="00B35758">
        <w:rPr>
          <w:szCs w:val="24"/>
        </w:rPr>
        <w:t xml:space="preserve">Wszystkie podjęte działania w następstwie niezgodności powinny być dokumentowane </w:t>
      </w:r>
      <w:r w:rsidR="00645100" w:rsidRPr="00B35758">
        <w:rPr>
          <w:szCs w:val="24"/>
        </w:rPr>
        <w:br/>
      </w:r>
      <w:r w:rsidRPr="00B35758">
        <w:rPr>
          <w:szCs w:val="24"/>
        </w:rPr>
        <w:t>w ramach przeglądu zarządzania i w rejestrze incydentów</w:t>
      </w:r>
      <w:r w:rsidR="00AA5967">
        <w:rPr>
          <w:szCs w:val="24"/>
        </w:rPr>
        <w:t xml:space="preserve"> </w:t>
      </w:r>
      <w:r w:rsidRPr="00B35758">
        <w:rPr>
          <w:szCs w:val="24"/>
        </w:rPr>
        <w:t xml:space="preserve">wraz z datą zamknięcia działań oraz oceną skuteczności. </w:t>
      </w:r>
    </w:p>
    <w:p w14:paraId="663DFAD5" w14:textId="77777777" w:rsidR="002B4984" w:rsidRPr="00B35758" w:rsidRDefault="002B4984" w:rsidP="00D74A6F">
      <w:pPr>
        <w:pStyle w:val="Nagwek2"/>
      </w:pPr>
      <w:bookmarkStart w:id="145" w:name="_Toc219383910"/>
      <w:bookmarkStart w:id="146" w:name="_Toc228448121"/>
      <w:r w:rsidRPr="00B35758">
        <w:t>Ciągłe doskonalenie</w:t>
      </w:r>
      <w:bookmarkEnd w:id="145"/>
      <w:bookmarkEnd w:id="146"/>
      <w:r w:rsidRPr="00B35758">
        <w:t xml:space="preserve"> </w:t>
      </w:r>
    </w:p>
    <w:p w14:paraId="72CCA3CE" w14:textId="77777777" w:rsidR="002B4984" w:rsidRPr="00B35758" w:rsidRDefault="002B4984" w:rsidP="00645100">
      <w:pPr>
        <w:suppressAutoHyphens/>
        <w:spacing w:before="240" w:line="360" w:lineRule="auto"/>
        <w:jc w:val="both"/>
        <w:rPr>
          <w:szCs w:val="24"/>
        </w:rPr>
      </w:pPr>
      <w:r w:rsidRPr="00B35758">
        <w:rPr>
          <w:szCs w:val="24"/>
        </w:rPr>
        <w:t>Wszystkie podejmowane w JST działania w ramach systemu zarządzania bezpieczeństwem informacji mają na celu jego ciągłe doskonalenie. W celu doskonalenia procesów w ramach systemu, podejmowane są działania obejmujące m.in.</w:t>
      </w:r>
    </w:p>
    <w:p w14:paraId="2FB4FB4A" w14:textId="19B7E5C8" w:rsidR="002B4984" w:rsidRPr="00B35758" w:rsidRDefault="002B4984" w:rsidP="002B4984">
      <w:pPr>
        <w:pStyle w:val="Akapitzlist"/>
        <w:numPr>
          <w:ilvl w:val="0"/>
          <w:numId w:val="217"/>
        </w:numPr>
        <w:suppressAutoHyphens/>
        <w:spacing w:before="240" w:line="360" w:lineRule="auto"/>
        <w:jc w:val="both"/>
        <w:rPr>
          <w:szCs w:val="24"/>
        </w:rPr>
      </w:pPr>
      <w:r w:rsidRPr="00B35758">
        <w:rPr>
          <w:szCs w:val="24"/>
        </w:rPr>
        <w:t xml:space="preserve">przegląd dokumentacji systemowej (w szczególności polityki bezpieczeństwa informacji </w:t>
      </w:r>
      <w:r w:rsidR="00645100" w:rsidRPr="00B35758">
        <w:rPr>
          <w:szCs w:val="24"/>
        </w:rPr>
        <w:br/>
      </w:r>
      <w:r w:rsidRPr="00B35758">
        <w:rPr>
          <w:szCs w:val="24"/>
        </w:rPr>
        <w:t>i przyjętych celów bezpieczeństwa informacji),</w:t>
      </w:r>
    </w:p>
    <w:p w14:paraId="4D191DA0" w14:textId="3EF6ED04" w:rsidR="002B4984" w:rsidRPr="00B35758" w:rsidRDefault="002B4984" w:rsidP="002B4984">
      <w:pPr>
        <w:pStyle w:val="Akapitzlist"/>
        <w:numPr>
          <w:ilvl w:val="0"/>
          <w:numId w:val="217"/>
        </w:numPr>
        <w:suppressAutoHyphens/>
        <w:spacing w:before="240" w:line="360" w:lineRule="auto"/>
        <w:jc w:val="both"/>
        <w:rPr>
          <w:szCs w:val="24"/>
        </w:rPr>
      </w:pPr>
      <w:r w:rsidRPr="00B35758">
        <w:rPr>
          <w:szCs w:val="24"/>
        </w:rPr>
        <w:t xml:space="preserve">wyniki prowadzonych przeglądów zarządzania (w szczególności działania podjęte </w:t>
      </w:r>
      <w:r w:rsidR="00645100" w:rsidRPr="00B35758">
        <w:rPr>
          <w:szCs w:val="24"/>
        </w:rPr>
        <w:br/>
      </w:r>
      <w:r w:rsidRPr="00B35758">
        <w:rPr>
          <w:szCs w:val="24"/>
        </w:rPr>
        <w:t xml:space="preserve">w następstwie tych przeglądów), </w:t>
      </w:r>
    </w:p>
    <w:p w14:paraId="57925180" w14:textId="21EF979C" w:rsidR="002B4984" w:rsidRPr="00B35758" w:rsidRDefault="002B4984" w:rsidP="002B4984">
      <w:pPr>
        <w:pStyle w:val="Akapitzlist"/>
        <w:numPr>
          <w:ilvl w:val="0"/>
          <w:numId w:val="217"/>
        </w:numPr>
        <w:suppressAutoHyphens/>
        <w:spacing w:before="240" w:line="360" w:lineRule="auto"/>
        <w:jc w:val="both"/>
        <w:rPr>
          <w:szCs w:val="24"/>
        </w:rPr>
      </w:pPr>
      <w:r w:rsidRPr="00B35758">
        <w:rPr>
          <w:szCs w:val="24"/>
        </w:rPr>
        <w:t xml:space="preserve">wyniki prowadzonych audytów wewnętrznych (w szczególności działania podjęte </w:t>
      </w:r>
      <w:r w:rsidR="00645100" w:rsidRPr="00B35758">
        <w:rPr>
          <w:szCs w:val="24"/>
        </w:rPr>
        <w:br/>
      </w:r>
      <w:r w:rsidRPr="00B35758">
        <w:rPr>
          <w:szCs w:val="24"/>
        </w:rPr>
        <w:t xml:space="preserve">w następstwie tych przeglądów). </w:t>
      </w:r>
    </w:p>
    <w:p w14:paraId="234D7531" w14:textId="77777777" w:rsidR="002B4984" w:rsidRPr="00B35758" w:rsidRDefault="002B4984" w:rsidP="002B4984">
      <w:pPr>
        <w:suppressAutoHyphens/>
        <w:spacing w:line="360" w:lineRule="auto"/>
        <w:jc w:val="both"/>
        <w:rPr>
          <w:szCs w:val="24"/>
        </w:rPr>
      </w:pPr>
    </w:p>
    <w:p w14:paraId="5E1CE276" w14:textId="77777777" w:rsidR="004772A7" w:rsidRPr="00B35758" w:rsidRDefault="004772A7">
      <w:pPr>
        <w:rPr>
          <w:szCs w:val="24"/>
        </w:rPr>
      </w:pPr>
    </w:p>
    <w:p w14:paraId="0BD4A485" w14:textId="505E2415" w:rsidR="004772A7" w:rsidRPr="00B35758" w:rsidRDefault="004772A7" w:rsidP="00D74A6F">
      <w:pPr>
        <w:pStyle w:val="Nagwek1"/>
      </w:pPr>
      <w:bookmarkStart w:id="147" w:name="_Toc228185950"/>
      <w:bookmarkStart w:id="148" w:name="_Toc228263028"/>
      <w:bookmarkStart w:id="149" w:name="_Toc228448122"/>
      <w:r w:rsidRPr="00B35758">
        <w:lastRenderedPageBreak/>
        <w:t>Słownik pojęć używanych w ramach dokumentacji Systemu Zarządzania Bezpieczeństwem Informacji</w:t>
      </w:r>
      <w:bookmarkEnd w:id="147"/>
      <w:bookmarkEnd w:id="148"/>
      <w:bookmarkEnd w:id="149"/>
    </w:p>
    <w:p w14:paraId="4DF38B32" w14:textId="516E93B6" w:rsidR="00E73DC6" w:rsidRPr="00B35758" w:rsidRDefault="0087722C" w:rsidP="00E73DC6">
      <w:pPr>
        <w:rPr>
          <w:szCs w:val="24"/>
        </w:rPr>
      </w:pPr>
      <w:r w:rsidRPr="00B35758">
        <w:rPr>
          <w:noProof/>
          <w:szCs w:val="24"/>
        </w:rPr>
        <mc:AlternateContent>
          <mc:Choice Requires="wps">
            <w:drawing>
              <wp:anchor distT="0" distB="0" distL="114300" distR="114300" simplePos="0" relativeHeight="251689984" behindDoc="0" locked="0" layoutInCell="1" allowOverlap="1" wp14:anchorId="1A258742" wp14:editId="2BF8B970">
                <wp:simplePos x="0" y="0"/>
                <wp:positionH relativeFrom="margin">
                  <wp:posOffset>0</wp:posOffset>
                </wp:positionH>
                <wp:positionV relativeFrom="paragraph">
                  <wp:posOffset>0</wp:posOffset>
                </wp:positionV>
                <wp:extent cx="5742000" cy="0"/>
                <wp:effectExtent l="0" t="0" r="0" b="0"/>
                <wp:wrapNone/>
                <wp:docPr id="174000003"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5E79D" id="Łącznik prosty 1" o:spid="_x0000_s1026" style="position:absolute;flip: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52.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" strokecolor="#156082 [3204]" strokeweight="1.5pt">
                <v:stroke joinstyle="miter"/>
                <w10:wrap anchorx="margin"/>
              </v:line>
            </w:pict>
          </mc:Fallback>
        </mc:AlternateContent>
      </w:r>
    </w:p>
    <w:p w14:paraId="40403D4F" w14:textId="26291FA2" w:rsidR="004772A7" w:rsidRPr="00B35758" w:rsidRDefault="004772A7" w:rsidP="00D74A6F">
      <w:pPr>
        <w:pStyle w:val="Nagwek2"/>
      </w:pPr>
      <w:bookmarkStart w:id="150" w:name="_Toc226724111"/>
      <w:bookmarkStart w:id="151" w:name="_Toc228263029"/>
      <w:bookmarkStart w:id="152" w:name="_Toc228448123"/>
      <w:r w:rsidRPr="00B35758">
        <w:t>Cel</w:t>
      </w:r>
      <w:bookmarkEnd w:id="150"/>
      <w:bookmarkEnd w:id="151"/>
      <w:bookmarkEnd w:id="152"/>
    </w:p>
    <w:p w14:paraId="7B7CC3A8" w14:textId="66200864" w:rsidR="004772A7" w:rsidRPr="00B35758" w:rsidRDefault="004772A7" w:rsidP="00A32249">
      <w:pPr>
        <w:spacing w:line="360" w:lineRule="auto"/>
        <w:ind w:firstLine="708"/>
        <w:jc w:val="both"/>
        <w:rPr>
          <w:szCs w:val="24"/>
        </w:rPr>
      </w:pPr>
      <w:r w:rsidRPr="00B35758">
        <w:rPr>
          <w:szCs w:val="24"/>
        </w:rPr>
        <w:t xml:space="preserve">Celem niniejszego dokumentu jest określenie słownika pojęć używanych w ramach dokumentacji SZBI w JST. Słownik bazuje na definicjach ujętych w </w:t>
      </w:r>
      <w:r w:rsidR="0012357E">
        <w:rPr>
          <w:szCs w:val="24"/>
        </w:rPr>
        <w:t xml:space="preserve">normie </w:t>
      </w:r>
      <w:r w:rsidRPr="00B35758">
        <w:rPr>
          <w:szCs w:val="24"/>
        </w:rPr>
        <w:t xml:space="preserve">ISO27000. Podstawy prawne określone są w dokumencie Polityki Bezpieczeństwa. Słownik ma zastosowanie dla wszystkich regulacji SZBI. Osoba odpowiedzialna za bezpieczeństwo informacji odpowiada za spójność </w:t>
      </w:r>
      <w:r w:rsidR="002162BA" w:rsidRPr="00B35758">
        <w:rPr>
          <w:szCs w:val="24"/>
        </w:rPr>
        <w:br/>
      </w:r>
      <w:r w:rsidRPr="00B35758">
        <w:rPr>
          <w:szCs w:val="24"/>
        </w:rPr>
        <w:t>z innymi regulacjami wewnętrznymi oraz aktualność słownika.</w:t>
      </w:r>
    </w:p>
    <w:p w14:paraId="7C6AFA91" w14:textId="77777777" w:rsidR="004772A7" w:rsidRPr="00B35758" w:rsidRDefault="004772A7" w:rsidP="00D74A6F">
      <w:pPr>
        <w:pStyle w:val="Nagwek2"/>
      </w:pPr>
      <w:bookmarkStart w:id="153" w:name="_Toc226724112"/>
      <w:bookmarkStart w:id="154" w:name="_Toc228263030"/>
      <w:bookmarkStart w:id="155" w:name="_Toc228448124"/>
      <w:r w:rsidRPr="00B35758">
        <w:t>Opis postępowania – układ alfabetyczny</w:t>
      </w:r>
      <w:bookmarkEnd w:id="153"/>
      <w:bookmarkEnd w:id="154"/>
      <w:bookmarkEnd w:id="155"/>
      <w:r w:rsidRPr="00B35758">
        <w:t xml:space="preserve"> </w:t>
      </w:r>
    </w:p>
    <w:p w14:paraId="2F1B744E" w14:textId="77777777" w:rsidR="004772A7" w:rsidRPr="00B35758" w:rsidRDefault="004772A7" w:rsidP="00095B5B">
      <w:pPr>
        <w:numPr>
          <w:ilvl w:val="0"/>
          <w:numId w:val="19"/>
        </w:numPr>
        <w:spacing w:after="0" w:line="360" w:lineRule="auto"/>
        <w:jc w:val="both"/>
        <w:rPr>
          <w:szCs w:val="24"/>
        </w:rPr>
      </w:pPr>
      <w:r w:rsidRPr="00B35758">
        <w:rPr>
          <w:b/>
          <w:szCs w:val="24"/>
        </w:rPr>
        <w:t>Akceptacja ryzyka</w:t>
      </w:r>
      <w:r w:rsidRPr="00B35758">
        <w:rPr>
          <w:szCs w:val="24"/>
        </w:rPr>
        <w:t xml:space="preserve"> – świadome przyjęcie skutków określonego ryzyka bez podejmowania dodatkowych działań zabezpieczających. </w:t>
      </w:r>
    </w:p>
    <w:p w14:paraId="4B498FE7" w14:textId="276660FF" w:rsidR="004772A7" w:rsidRPr="00B35758" w:rsidRDefault="004772A7" w:rsidP="00095B5B">
      <w:pPr>
        <w:numPr>
          <w:ilvl w:val="0"/>
          <w:numId w:val="19"/>
        </w:numPr>
        <w:spacing w:after="0" w:line="360" w:lineRule="auto"/>
        <w:jc w:val="both"/>
        <w:rPr>
          <w:szCs w:val="24"/>
        </w:rPr>
      </w:pPr>
      <w:r w:rsidRPr="00B35758">
        <w:rPr>
          <w:b/>
          <w:szCs w:val="24"/>
        </w:rPr>
        <w:t>Aktyw</w:t>
      </w:r>
      <w:r w:rsidR="00FD6A62" w:rsidRPr="00B35758">
        <w:rPr>
          <w:b/>
          <w:szCs w:val="24"/>
        </w:rPr>
        <w:t>a</w:t>
      </w:r>
      <w:r w:rsidRPr="00B35758">
        <w:rPr>
          <w:b/>
          <w:szCs w:val="24"/>
        </w:rPr>
        <w:t xml:space="preserve"> (informacyjn</w:t>
      </w:r>
      <w:r w:rsidR="00FD6A62" w:rsidRPr="00B35758">
        <w:rPr>
          <w:b/>
          <w:szCs w:val="24"/>
        </w:rPr>
        <w:t>e</w:t>
      </w:r>
      <w:r w:rsidRPr="00B35758">
        <w:rPr>
          <w:b/>
          <w:szCs w:val="24"/>
        </w:rPr>
        <w:t>)</w:t>
      </w:r>
      <w:r w:rsidRPr="00B35758">
        <w:rPr>
          <w:szCs w:val="24"/>
        </w:rPr>
        <w:t xml:space="preserve"> – każdy zasób mający wartość dla organizacji, który wymaga ochrony. Aktywami są m.in. informacje, systemy teleinformatyczne, urządzenia sprzętowe, oprogramowanie, infrastruktura, a także ludzie i ich kompetencje – wszystkie elementy, od których zależy przetwarzanie informacji i realizacja zadań organizacji. </w:t>
      </w:r>
    </w:p>
    <w:p w14:paraId="60227A44" w14:textId="77777777" w:rsidR="004772A7" w:rsidRPr="00B35758" w:rsidRDefault="004772A7" w:rsidP="00095B5B">
      <w:pPr>
        <w:numPr>
          <w:ilvl w:val="0"/>
          <w:numId w:val="19"/>
        </w:numPr>
        <w:spacing w:after="0" w:line="360" w:lineRule="auto"/>
        <w:jc w:val="both"/>
        <w:rPr>
          <w:szCs w:val="24"/>
        </w:rPr>
      </w:pPr>
      <w:r w:rsidRPr="00B35758">
        <w:rPr>
          <w:b/>
          <w:szCs w:val="24"/>
        </w:rPr>
        <w:t>Analiza wpływu na działalność (BIA – Business Impact Analysis)</w:t>
      </w:r>
      <w:r w:rsidRPr="00B35758">
        <w:rPr>
          <w:szCs w:val="24"/>
        </w:rPr>
        <w:t xml:space="preserve"> – systematyczne badanie, jak potencjalne zakłócenia funkcjonowania systemów ICT wpływają na realizację kluczowych procesów i usług organizacji. Analiza ta identyfikuje procesy krytyczne, wspierające je systemy oraz skutki ich niedostępności, stanowiąc podstawę planowania priorytetów odtwarzania systemów i wymagań dotyczących ich dostępności. </w:t>
      </w:r>
    </w:p>
    <w:p w14:paraId="25B96B61" w14:textId="4833E074" w:rsidR="004772A7" w:rsidRPr="00B35758" w:rsidRDefault="004772A7" w:rsidP="00095B5B">
      <w:pPr>
        <w:numPr>
          <w:ilvl w:val="0"/>
          <w:numId w:val="19"/>
        </w:numPr>
        <w:spacing w:after="0" w:line="360" w:lineRule="auto"/>
        <w:jc w:val="both"/>
        <w:rPr>
          <w:szCs w:val="24"/>
        </w:rPr>
      </w:pPr>
      <w:r w:rsidRPr="00B35758">
        <w:rPr>
          <w:b/>
          <w:szCs w:val="24"/>
        </w:rPr>
        <w:t>Analiza ryzyka</w:t>
      </w:r>
      <w:r w:rsidRPr="00B35758">
        <w:rPr>
          <w:szCs w:val="24"/>
        </w:rPr>
        <w:t xml:space="preserve"> – systematyczny, udokumentowany i powtarzalny proces identyfikowania </w:t>
      </w:r>
      <w:r w:rsidR="00020251" w:rsidRPr="00B35758">
        <w:rPr>
          <w:szCs w:val="24"/>
        </w:rPr>
        <w:t>ryzyka</w:t>
      </w:r>
      <w:r w:rsidRPr="00B35758">
        <w:rPr>
          <w:szCs w:val="24"/>
        </w:rPr>
        <w:t xml:space="preserve"> dla bezpieczeństwa informacji, analizowania ich przyczyn i skutków oraz oceny prawdopodobieństwa ich wystąpienia. </w:t>
      </w:r>
    </w:p>
    <w:p w14:paraId="5559388F" w14:textId="77777777" w:rsidR="004772A7" w:rsidRPr="00B35758" w:rsidRDefault="004772A7" w:rsidP="00095B5B">
      <w:pPr>
        <w:numPr>
          <w:ilvl w:val="0"/>
          <w:numId w:val="19"/>
        </w:numPr>
        <w:spacing w:after="0" w:line="360" w:lineRule="auto"/>
        <w:jc w:val="both"/>
        <w:rPr>
          <w:szCs w:val="24"/>
        </w:rPr>
      </w:pPr>
      <w:r w:rsidRPr="00B35758">
        <w:rPr>
          <w:b/>
          <w:szCs w:val="24"/>
        </w:rPr>
        <w:lastRenderedPageBreak/>
        <w:t>Apetyt na ryzyko</w:t>
      </w:r>
      <w:r w:rsidRPr="00B35758">
        <w:rPr>
          <w:szCs w:val="24"/>
        </w:rPr>
        <w:t xml:space="preserve"> – ustalony przez kierownictwo poziom ryzyka, jaki organizacja jest gotowa zaakceptować w związku ze swoją działalnością. Wyrażony jest często poprzez ogólne kryteria oceny ryzyka lub progi akceptowalności. </w:t>
      </w:r>
    </w:p>
    <w:p w14:paraId="5ADBBB5C" w14:textId="77777777" w:rsidR="004772A7" w:rsidRPr="00B35758" w:rsidRDefault="004772A7" w:rsidP="00095B5B">
      <w:pPr>
        <w:numPr>
          <w:ilvl w:val="0"/>
          <w:numId w:val="19"/>
        </w:numPr>
        <w:spacing w:after="0" w:line="360" w:lineRule="auto"/>
        <w:jc w:val="both"/>
        <w:rPr>
          <w:szCs w:val="24"/>
        </w:rPr>
      </w:pPr>
      <w:r w:rsidRPr="00B35758">
        <w:rPr>
          <w:b/>
          <w:szCs w:val="24"/>
        </w:rPr>
        <w:t>Audyt (bezpieczeństwa informacji)</w:t>
      </w:r>
      <w:r w:rsidRPr="00B35758">
        <w:rPr>
          <w:szCs w:val="24"/>
        </w:rPr>
        <w:t xml:space="preserve"> – niezależny i obiektywny przegląd oraz ocena procesów, procedur, mechanizmów i zabezpieczeń związanych z bezpieczeństwem informacji w organizacji. </w:t>
      </w:r>
    </w:p>
    <w:p w14:paraId="3AAFAA77" w14:textId="77777777" w:rsidR="004772A7" w:rsidRPr="00B35758" w:rsidRDefault="004772A7" w:rsidP="00095B5B">
      <w:pPr>
        <w:numPr>
          <w:ilvl w:val="0"/>
          <w:numId w:val="19"/>
        </w:numPr>
        <w:spacing w:after="0" w:line="360" w:lineRule="auto"/>
        <w:jc w:val="both"/>
        <w:rPr>
          <w:szCs w:val="24"/>
        </w:rPr>
      </w:pPr>
      <w:r w:rsidRPr="00B35758">
        <w:rPr>
          <w:b/>
          <w:szCs w:val="24"/>
        </w:rPr>
        <w:t>Audyt wewnętrzny</w:t>
      </w:r>
      <w:r w:rsidRPr="00B35758">
        <w:rPr>
          <w:szCs w:val="24"/>
        </w:rPr>
        <w:t xml:space="preserve"> – audyt realizowany przez samą organizację (lub na jej zlecenie) </w:t>
      </w:r>
      <w:r w:rsidRPr="00B35758">
        <w:rPr>
          <w:szCs w:val="24"/>
        </w:rPr>
        <w:br/>
        <w:t xml:space="preserve">w celu wewnętrznej oceny zgodności i skuteczności Systemu Zarządzania Bezpieczeństwem Informacji. </w:t>
      </w:r>
    </w:p>
    <w:p w14:paraId="002B5C3E" w14:textId="77777777" w:rsidR="004772A7" w:rsidRPr="00B35758" w:rsidRDefault="004772A7" w:rsidP="00095B5B">
      <w:pPr>
        <w:numPr>
          <w:ilvl w:val="0"/>
          <w:numId w:val="19"/>
        </w:numPr>
        <w:spacing w:after="0" w:line="360" w:lineRule="auto"/>
        <w:jc w:val="both"/>
        <w:rPr>
          <w:szCs w:val="24"/>
        </w:rPr>
      </w:pPr>
      <w:r w:rsidRPr="00B35758">
        <w:rPr>
          <w:b/>
          <w:szCs w:val="24"/>
        </w:rPr>
        <w:t>Audyt zewnętrzny</w:t>
      </w:r>
      <w:r w:rsidRPr="00B35758">
        <w:rPr>
          <w:szCs w:val="24"/>
        </w:rPr>
        <w:t xml:space="preserve"> – audyt przeprowadzany przez niezależną, uprawnioną jednostkę spoza organizacji w celu uzyskania obiektywnej oceny poziomu bezpieczeństwa informacji </w:t>
      </w:r>
      <w:r w:rsidRPr="00B35758">
        <w:rPr>
          <w:szCs w:val="24"/>
        </w:rPr>
        <w:br/>
        <w:t xml:space="preserve">i zgodności z wymaganiami. </w:t>
      </w:r>
    </w:p>
    <w:p w14:paraId="1A7E752B" w14:textId="77777777" w:rsidR="004772A7" w:rsidRPr="00B35758" w:rsidRDefault="004772A7" w:rsidP="00095B5B">
      <w:pPr>
        <w:numPr>
          <w:ilvl w:val="0"/>
          <w:numId w:val="19"/>
        </w:numPr>
        <w:spacing w:after="0" w:line="360" w:lineRule="auto"/>
        <w:jc w:val="both"/>
        <w:rPr>
          <w:szCs w:val="24"/>
        </w:rPr>
      </w:pPr>
      <w:r w:rsidRPr="00B35758">
        <w:rPr>
          <w:b/>
          <w:szCs w:val="24"/>
        </w:rPr>
        <w:t>Autentyczność informacji</w:t>
      </w:r>
      <w:r w:rsidRPr="00B35758">
        <w:rPr>
          <w:szCs w:val="24"/>
        </w:rPr>
        <w:t xml:space="preserve"> – cecha informacji polegająca na pewności co do tożsamości źródła oraz prawdziwości treści informacji. Autentyczność oznacza, że dany podmiot (osoba, system) jest tym, za kogo się podaje, a dane nie zostały zmodyfikowane </w:t>
      </w:r>
      <w:r w:rsidRPr="00B35758">
        <w:rPr>
          <w:szCs w:val="24"/>
        </w:rPr>
        <w:br/>
        <w:t xml:space="preserve">w nieautoryzowany sposób – nadawca i odbiorca informacji mogą zweryfikować swoje tożsamości i mieć pewność, że informacja jest oryginalna. </w:t>
      </w:r>
    </w:p>
    <w:p w14:paraId="0061A068" w14:textId="77777777" w:rsidR="004772A7" w:rsidRPr="00B35758" w:rsidRDefault="004772A7" w:rsidP="00095B5B">
      <w:pPr>
        <w:numPr>
          <w:ilvl w:val="0"/>
          <w:numId w:val="19"/>
        </w:numPr>
        <w:spacing w:after="0" w:line="360" w:lineRule="auto"/>
        <w:jc w:val="both"/>
        <w:rPr>
          <w:szCs w:val="24"/>
        </w:rPr>
      </w:pPr>
      <w:r w:rsidRPr="00B35758">
        <w:rPr>
          <w:b/>
          <w:szCs w:val="24"/>
        </w:rPr>
        <w:t>Bezpieczna konfiguracja systemów</w:t>
      </w:r>
      <w:r w:rsidRPr="00B35758">
        <w:rPr>
          <w:szCs w:val="24"/>
        </w:rPr>
        <w:t xml:space="preserve">  – stan oraz zbiór ustawień systemu teleinformatycznego zapewniający jego bezpieczne funkcjonowanie. </w:t>
      </w:r>
    </w:p>
    <w:p w14:paraId="3C5376F3" w14:textId="77777777" w:rsidR="004772A7" w:rsidRPr="00B35758" w:rsidRDefault="004772A7" w:rsidP="00095B5B">
      <w:pPr>
        <w:numPr>
          <w:ilvl w:val="0"/>
          <w:numId w:val="19"/>
        </w:numPr>
        <w:spacing w:after="0" w:line="360" w:lineRule="auto"/>
        <w:jc w:val="both"/>
        <w:rPr>
          <w:szCs w:val="24"/>
        </w:rPr>
      </w:pPr>
      <w:r w:rsidRPr="00B35758">
        <w:rPr>
          <w:b/>
          <w:szCs w:val="24"/>
        </w:rPr>
        <w:t>Bezpieczeństwo dostawców (bezpieczeństwo łańcucha dostaw) </w:t>
      </w:r>
      <w:r w:rsidRPr="00B35758">
        <w:rPr>
          <w:szCs w:val="24"/>
        </w:rPr>
        <w:t xml:space="preserve">– zespół zasad i działań mających na celu zapewnienie, że dostawcy zewnętrzni produktów, usług lub procesów nie wprowadzają zagrożeń dla bezpieczeństwa informacji i ciągłości działania organizacji. </w:t>
      </w:r>
    </w:p>
    <w:p w14:paraId="69072B03" w14:textId="77777777" w:rsidR="004772A7" w:rsidRPr="00B35758" w:rsidRDefault="004772A7" w:rsidP="00095B5B">
      <w:pPr>
        <w:numPr>
          <w:ilvl w:val="0"/>
          <w:numId w:val="19"/>
        </w:numPr>
        <w:spacing w:after="0" w:line="360" w:lineRule="auto"/>
        <w:jc w:val="both"/>
        <w:rPr>
          <w:szCs w:val="24"/>
        </w:rPr>
      </w:pPr>
      <w:r w:rsidRPr="00B35758">
        <w:rPr>
          <w:b/>
          <w:szCs w:val="24"/>
        </w:rPr>
        <w:t>Bezpieczeństwo fizyczne</w:t>
      </w:r>
      <w:r w:rsidRPr="00B35758">
        <w:rPr>
          <w:szCs w:val="24"/>
        </w:rPr>
        <w:t xml:space="preserve">  – stosowanie środków organizacyjnych i technicznych do ochrony obiektów, pomieszczeń i infrastruktury, w których przetwarzane są informacje, przed zagrożeniami fizycznymi. </w:t>
      </w:r>
    </w:p>
    <w:p w14:paraId="530A119E" w14:textId="23DA62E4" w:rsidR="004772A7" w:rsidRPr="00B35758" w:rsidRDefault="004772A7" w:rsidP="00095B5B">
      <w:pPr>
        <w:numPr>
          <w:ilvl w:val="0"/>
          <w:numId w:val="19"/>
        </w:numPr>
        <w:spacing w:after="0" w:line="360" w:lineRule="auto"/>
        <w:jc w:val="both"/>
        <w:rPr>
          <w:szCs w:val="24"/>
        </w:rPr>
      </w:pPr>
      <w:r w:rsidRPr="00B35758">
        <w:rPr>
          <w:b/>
          <w:szCs w:val="24"/>
        </w:rPr>
        <w:t>Bezpieczeństwo informacji</w:t>
      </w:r>
      <w:r w:rsidRPr="00B35758">
        <w:rPr>
          <w:szCs w:val="24"/>
        </w:rPr>
        <w:t> – stan, w którym informacje są odpowiednio chronione przed zagrożeniami, tak aby zachować ich poufność, integralność i dostępność. Bezpieczeństwo informacji obejmuje zabezpieczenia organizacyjne, techniczne i prawne</w:t>
      </w:r>
      <w:r w:rsidR="00457D18" w:rsidRPr="00B35758">
        <w:rPr>
          <w:szCs w:val="24"/>
        </w:rPr>
        <w:t>,</w:t>
      </w:r>
      <w:r w:rsidRPr="00B35758">
        <w:rPr>
          <w:szCs w:val="24"/>
        </w:rPr>
        <w:t xml:space="preserve"> chroniące informacje przed nieautoryzowanym dostępem, ujawnieniem, modyfikacją, zniszczeniem lub zakłóceniem. </w:t>
      </w:r>
    </w:p>
    <w:p w14:paraId="4452BA15" w14:textId="77777777" w:rsidR="004772A7" w:rsidRPr="00B35758" w:rsidRDefault="004772A7" w:rsidP="00095B5B">
      <w:pPr>
        <w:numPr>
          <w:ilvl w:val="0"/>
          <w:numId w:val="19"/>
        </w:numPr>
        <w:spacing w:after="0" w:line="360" w:lineRule="auto"/>
        <w:jc w:val="both"/>
        <w:rPr>
          <w:szCs w:val="24"/>
        </w:rPr>
      </w:pPr>
      <w:r w:rsidRPr="00B35758">
        <w:rPr>
          <w:b/>
          <w:szCs w:val="24"/>
        </w:rPr>
        <w:lastRenderedPageBreak/>
        <w:t>Bezpieczeństwo środowiskowe</w:t>
      </w:r>
      <w:r w:rsidRPr="00B35758">
        <w:rPr>
          <w:szCs w:val="24"/>
        </w:rPr>
        <w:t xml:space="preserve">  – ochrona systemów informacyjnych i infrastruktury technicznej przed zagrożeniami wynikającymi z czynników środowiskowych i awarii infrastrukturalnych. Obejmuje utrzymanie odpowiednich warunków środowiskowych </w:t>
      </w:r>
      <w:r w:rsidRPr="00B35758">
        <w:rPr>
          <w:szCs w:val="24"/>
        </w:rPr>
        <w:br/>
        <w:t xml:space="preserve">w pomieszczeniach serwerowni i innych miejscach przetwarzania informacji </w:t>
      </w:r>
      <w:r w:rsidRPr="00B35758">
        <w:rPr>
          <w:szCs w:val="24"/>
        </w:rPr>
        <w:br/>
        <w:t xml:space="preserve">(np. temperatura, wilgotność, czystość zasilania elektrycznego) oraz wdrażanie mechanizmów zapobiegających ich przekroczeniu. </w:t>
      </w:r>
    </w:p>
    <w:p w14:paraId="34B98FBF" w14:textId="77777777" w:rsidR="004772A7" w:rsidRPr="00B35758" w:rsidRDefault="004772A7" w:rsidP="00095B5B">
      <w:pPr>
        <w:numPr>
          <w:ilvl w:val="0"/>
          <w:numId w:val="19"/>
        </w:numPr>
        <w:spacing w:after="0" w:line="360" w:lineRule="auto"/>
        <w:jc w:val="both"/>
        <w:rPr>
          <w:szCs w:val="24"/>
        </w:rPr>
      </w:pPr>
      <w:r w:rsidRPr="00B35758">
        <w:rPr>
          <w:b/>
          <w:szCs w:val="24"/>
        </w:rPr>
        <w:t>Bezpieczeństwo zasobów ludzkich</w:t>
      </w:r>
      <w:r w:rsidRPr="00B35758">
        <w:rPr>
          <w:szCs w:val="24"/>
        </w:rPr>
        <w:t xml:space="preserve">  – stosowanie zasad i praktyk mających na celu uwzględnienie wymogów bezpieczeństwa informacji w procesach zarządzania personelem na wszystkich etapach zatrudnienia i współpracy. Obejmuje to m.in. weryfikację wiarygodności i kwalifikacji kandydatów przed zatrudnieniem (screening), zawieranie </w:t>
      </w:r>
      <w:r w:rsidRPr="00B35758">
        <w:rPr>
          <w:szCs w:val="24"/>
        </w:rPr>
        <w:br/>
        <w:t xml:space="preserve">z pracownikami i współpracownikami umów o zachowaniu poufności, wyraźne określanie i rozdział obowiązków służbowych w sposób minimalizujący ryzyko nadużyć, stałe podnoszenie świadomości bezpieczeństwa wśród personelu oraz bezpieczne procedury zakończenia współpracy (np. odbiór identyfikatorów, odebranie dostępu do systemów). </w:t>
      </w:r>
    </w:p>
    <w:p w14:paraId="4DCC5D3D" w14:textId="77777777" w:rsidR="004772A7" w:rsidRPr="00B35758" w:rsidRDefault="004772A7" w:rsidP="00095B5B">
      <w:pPr>
        <w:numPr>
          <w:ilvl w:val="0"/>
          <w:numId w:val="19"/>
        </w:numPr>
        <w:spacing w:after="0" w:line="360" w:lineRule="auto"/>
        <w:jc w:val="both"/>
        <w:rPr>
          <w:szCs w:val="24"/>
        </w:rPr>
      </w:pPr>
      <w:r w:rsidRPr="00B35758">
        <w:rPr>
          <w:b/>
          <w:szCs w:val="24"/>
        </w:rPr>
        <w:t>Bezpieczeństwo wbudowane</w:t>
      </w:r>
      <w:r w:rsidRPr="00B35758">
        <w:rPr>
          <w:szCs w:val="24"/>
        </w:rPr>
        <w:t xml:space="preserve">  – zasada „security by design”, czyli podejście do projektowania systemów informacyjnych uwzględniające mechanizmy bezpieczeństwa od samego początku jako integralną część systemu. Bezpieczeństwo wbudowane oznacza, że już na etapie planowania i projektowania nowego systemu ICT określa się wymagania bezpieczeństwa (techniczne i organizacyjne) oraz implementuje odpowiednie zabezpieczenia, zamiast dodawać je dopiero po wdrożeniu. </w:t>
      </w:r>
    </w:p>
    <w:p w14:paraId="3421D89C" w14:textId="77777777" w:rsidR="004772A7" w:rsidRPr="00B35758" w:rsidRDefault="004772A7" w:rsidP="00095B5B">
      <w:pPr>
        <w:numPr>
          <w:ilvl w:val="0"/>
          <w:numId w:val="19"/>
        </w:numPr>
        <w:spacing w:after="0" w:line="360" w:lineRule="auto"/>
        <w:jc w:val="both"/>
        <w:rPr>
          <w:szCs w:val="24"/>
        </w:rPr>
      </w:pPr>
      <w:r w:rsidRPr="00B35758">
        <w:rPr>
          <w:b/>
          <w:szCs w:val="24"/>
        </w:rPr>
        <w:t>Bezpieczeństwo domyślne</w:t>
      </w:r>
      <w:r w:rsidRPr="00B35758">
        <w:rPr>
          <w:szCs w:val="24"/>
        </w:rPr>
        <w:t xml:space="preserve"> – zasada ustawiania bezpiecznych domyślnych konfiguracji </w:t>
      </w:r>
      <w:r w:rsidRPr="00B35758">
        <w:rPr>
          <w:szCs w:val="24"/>
        </w:rPr>
        <w:br/>
        <w:t>i ustawień systemów ICT („security by default”). Polega na tym, że każdy nowy system lub usługa jest domyślnie skonfigurowana w sposób maksymalnie bezpieczny, wymagając aktywnego działania, aby wprowadzić mniej bezpieczne ustawienia (a nie odwrotnie).</w:t>
      </w:r>
    </w:p>
    <w:p w14:paraId="117F9E49" w14:textId="77777777" w:rsidR="004772A7" w:rsidRPr="00B35758" w:rsidRDefault="004772A7" w:rsidP="00095B5B">
      <w:pPr>
        <w:numPr>
          <w:ilvl w:val="0"/>
          <w:numId w:val="19"/>
        </w:numPr>
        <w:spacing w:after="0" w:line="360" w:lineRule="auto"/>
        <w:jc w:val="both"/>
        <w:rPr>
          <w:szCs w:val="24"/>
        </w:rPr>
      </w:pPr>
      <w:r w:rsidRPr="00B35758">
        <w:rPr>
          <w:b/>
          <w:szCs w:val="24"/>
        </w:rPr>
        <w:t>Ciągłe doskonalenie</w:t>
      </w:r>
      <w:r w:rsidRPr="00B35758">
        <w:rPr>
          <w:szCs w:val="24"/>
        </w:rPr>
        <w:t xml:space="preserve"> – zasada, zgodnie z którą System Zarządzania Bezpieczeństwem Informacji powinien być nieustannie oceniany i usprawniany. </w:t>
      </w:r>
    </w:p>
    <w:p w14:paraId="67E8002D" w14:textId="77777777" w:rsidR="004772A7" w:rsidRPr="00B35758" w:rsidRDefault="004772A7" w:rsidP="00095B5B">
      <w:pPr>
        <w:numPr>
          <w:ilvl w:val="0"/>
          <w:numId w:val="19"/>
        </w:numPr>
        <w:spacing w:after="0" w:line="360" w:lineRule="auto"/>
        <w:jc w:val="both"/>
        <w:rPr>
          <w:szCs w:val="24"/>
        </w:rPr>
      </w:pPr>
      <w:r w:rsidRPr="00B35758">
        <w:rPr>
          <w:b/>
          <w:szCs w:val="24"/>
        </w:rPr>
        <w:t>Ciągłość działania</w:t>
      </w:r>
      <w:r w:rsidRPr="00B35758">
        <w:rPr>
          <w:szCs w:val="24"/>
        </w:rPr>
        <w:t xml:space="preserve"> – zdolność organizacji do nieprzerwanego świadczenia kluczowych usług i realizacji podstawowych funkcji (lub szybkiego ich wznowienia) na akceptowalnym poziomie w przypadku wystąpienia zakłóceń, takich jak awarie, incydenty czy sytuacje kryzysowe. </w:t>
      </w:r>
    </w:p>
    <w:p w14:paraId="4A5BBE40" w14:textId="3EA8B700" w:rsidR="004772A7" w:rsidRPr="00B35758" w:rsidRDefault="004772A7" w:rsidP="00095B5B">
      <w:pPr>
        <w:numPr>
          <w:ilvl w:val="0"/>
          <w:numId w:val="19"/>
        </w:numPr>
        <w:spacing w:after="0" w:line="360" w:lineRule="auto"/>
        <w:jc w:val="both"/>
        <w:rPr>
          <w:szCs w:val="24"/>
        </w:rPr>
      </w:pPr>
      <w:r w:rsidRPr="00B35758">
        <w:rPr>
          <w:b/>
          <w:szCs w:val="24"/>
        </w:rPr>
        <w:lastRenderedPageBreak/>
        <w:t>Cyberhigiena</w:t>
      </w:r>
      <w:r w:rsidRPr="00B35758">
        <w:rPr>
          <w:szCs w:val="24"/>
        </w:rPr>
        <w:t>  – zbiór standardowych praktyk i działań utrzymujących systemy</w:t>
      </w:r>
      <w:r w:rsidR="00457D18" w:rsidRPr="00B35758">
        <w:rPr>
          <w:szCs w:val="24"/>
        </w:rPr>
        <w:t xml:space="preserve"> </w:t>
      </w:r>
      <w:r w:rsidRPr="00B35758">
        <w:rPr>
          <w:szCs w:val="24"/>
        </w:rPr>
        <w:t>informacyjno-komunikacyjne w czystości i bezpiecznym stanie na co dzień, analogicznie do</w:t>
      </w:r>
      <w:r w:rsidR="00457D18" w:rsidRPr="00B35758">
        <w:rPr>
          <w:szCs w:val="24"/>
        </w:rPr>
        <w:t xml:space="preserve"> </w:t>
      </w:r>
      <w:r w:rsidRPr="00B35758">
        <w:rPr>
          <w:szCs w:val="24"/>
        </w:rPr>
        <w:t>higieny osobistej. Cyberhigiena obejmuje m.in. stosowanie ustandaryzowanych bezpiecznych</w:t>
      </w:r>
      <w:r w:rsidR="00457D18" w:rsidRPr="00B35758">
        <w:rPr>
          <w:szCs w:val="24"/>
        </w:rPr>
        <w:t xml:space="preserve"> </w:t>
      </w:r>
      <w:r w:rsidRPr="00B35758">
        <w:rPr>
          <w:szCs w:val="24"/>
        </w:rPr>
        <w:t xml:space="preserve">konfiguracji systemów, regularne aktualizowanie oprogramowania i zarządzanie poprawkami, usuwanie lub wyłączanie zbędnych funkcji </w:t>
      </w:r>
      <w:r w:rsidRPr="00B35758">
        <w:rPr>
          <w:szCs w:val="24"/>
        </w:rPr>
        <w:br/>
        <w:t xml:space="preserve">i usług, monitorowanie stanu zabezpieczeń oraz bieżące eliminowanie wykrytych podatności. </w:t>
      </w:r>
    </w:p>
    <w:p w14:paraId="3C9E796A" w14:textId="77777777" w:rsidR="004772A7" w:rsidRPr="00B35758" w:rsidRDefault="004772A7" w:rsidP="00095B5B">
      <w:pPr>
        <w:numPr>
          <w:ilvl w:val="0"/>
          <w:numId w:val="19"/>
        </w:numPr>
        <w:spacing w:after="0" w:line="360" w:lineRule="auto"/>
        <w:jc w:val="both"/>
        <w:rPr>
          <w:szCs w:val="24"/>
        </w:rPr>
      </w:pPr>
      <w:r w:rsidRPr="00B35758">
        <w:rPr>
          <w:b/>
          <w:szCs w:val="24"/>
        </w:rPr>
        <w:t>Cykl życia systemu ICT</w:t>
      </w:r>
      <w:r w:rsidRPr="00B35758">
        <w:rPr>
          <w:szCs w:val="24"/>
        </w:rPr>
        <w:t xml:space="preserve"> – kolejne etapy istnienia systemu technologii </w:t>
      </w:r>
      <w:r w:rsidRPr="00B35758">
        <w:rPr>
          <w:szCs w:val="24"/>
        </w:rPr>
        <w:br/>
        <w:t xml:space="preserve">informacyjno-komunikacyjnej od jego inicjatywy do wycofania z eksploatacji. W typowym cyklu życia wyróżnia się fazy: planowania i pozyskania (analiza potrzeb, definiowanie wymagań, wybór rozwiązania), projektowania (uwzględniającego zasady bezpieczeństwa wbudowanego i domyślnego), wdrażania i uruchamiania, eksploatacji i utrzymania (monitorowanie, aktualizacje, reagowanie na incydenty), wprowadzania zmian i rozwoju systemu oraz fazę wycofania z użytkowania i likwidacji. </w:t>
      </w:r>
    </w:p>
    <w:p w14:paraId="26A49B05" w14:textId="77777777" w:rsidR="004772A7" w:rsidRPr="00B35758" w:rsidRDefault="004772A7" w:rsidP="00095B5B">
      <w:pPr>
        <w:numPr>
          <w:ilvl w:val="0"/>
          <w:numId w:val="19"/>
        </w:numPr>
        <w:spacing w:after="0" w:line="360" w:lineRule="auto"/>
        <w:jc w:val="both"/>
        <w:rPr>
          <w:szCs w:val="24"/>
        </w:rPr>
      </w:pPr>
      <w:r w:rsidRPr="00B35758">
        <w:rPr>
          <w:b/>
          <w:szCs w:val="24"/>
        </w:rPr>
        <w:t>Dostępność informacji</w:t>
      </w:r>
      <w:r w:rsidRPr="00B35758">
        <w:rPr>
          <w:szCs w:val="24"/>
        </w:rPr>
        <w:t xml:space="preserve">  – właściwość polegająca na zapewnieniu uprawnionym użytkownikom dostępu do informacji i zasobów wtedy, kiedy jest to potrzebne, bez nieuzasadnionej zwłoki. </w:t>
      </w:r>
    </w:p>
    <w:p w14:paraId="13DBDB8C" w14:textId="77777777" w:rsidR="004772A7" w:rsidRPr="00B35758" w:rsidRDefault="004772A7" w:rsidP="00095B5B">
      <w:pPr>
        <w:numPr>
          <w:ilvl w:val="0"/>
          <w:numId w:val="19"/>
        </w:numPr>
        <w:spacing w:after="0" w:line="360" w:lineRule="auto"/>
        <w:jc w:val="both"/>
        <w:rPr>
          <w:szCs w:val="24"/>
        </w:rPr>
      </w:pPr>
      <w:r w:rsidRPr="00B35758">
        <w:rPr>
          <w:b/>
          <w:szCs w:val="24"/>
        </w:rPr>
        <w:t>Działanie korygujące</w:t>
      </w:r>
      <w:r w:rsidRPr="00B35758">
        <w:rPr>
          <w:szCs w:val="24"/>
        </w:rPr>
        <w:t xml:space="preserve">  – działanie podejmowane w celu wyeliminowania przyczyny stwierdzonej niezgodności lub innego niepożądanego zjawiska i zapobieżenia jego ponownemu wystąpieniu. </w:t>
      </w:r>
    </w:p>
    <w:p w14:paraId="74823D55" w14:textId="77777777" w:rsidR="004772A7" w:rsidRPr="00B35758" w:rsidRDefault="004772A7" w:rsidP="00095B5B">
      <w:pPr>
        <w:numPr>
          <w:ilvl w:val="0"/>
          <w:numId w:val="19"/>
        </w:numPr>
        <w:spacing w:after="0" w:line="360" w:lineRule="auto"/>
        <w:jc w:val="both"/>
        <w:rPr>
          <w:szCs w:val="24"/>
        </w:rPr>
      </w:pPr>
      <w:r w:rsidRPr="00B35758">
        <w:rPr>
          <w:b/>
          <w:szCs w:val="24"/>
        </w:rPr>
        <w:t>Incydent bezpieczeństwa informacji</w:t>
      </w:r>
      <w:r w:rsidRPr="00B35758">
        <w:rPr>
          <w:szCs w:val="24"/>
        </w:rPr>
        <w:t xml:space="preserve"> – pojedyncze zdarzenie lub seria niepożądanych </w:t>
      </w:r>
      <w:r w:rsidRPr="00B35758">
        <w:rPr>
          <w:szCs w:val="24"/>
        </w:rPr>
        <w:br/>
        <w:t xml:space="preserve">i nieoczekiwanych zdarzeń, które naruszają lub mogą naruszać bezpieczeństwo informacji w organizacji. </w:t>
      </w:r>
    </w:p>
    <w:p w14:paraId="4377DDEA" w14:textId="77777777" w:rsidR="004772A7" w:rsidRPr="00B35758" w:rsidRDefault="004772A7" w:rsidP="00095B5B">
      <w:pPr>
        <w:numPr>
          <w:ilvl w:val="0"/>
          <w:numId w:val="19"/>
        </w:numPr>
        <w:spacing w:after="0" w:line="360" w:lineRule="auto"/>
        <w:jc w:val="both"/>
        <w:rPr>
          <w:szCs w:val="24"/>
        </w:rPr>
      </w:pPr>
      <w:r w:rsidRPr="00B35758">
        <w:rPr>
          <w:b/>
          <w:szCs w:val="24"/>
        </w:rPr>
        <w:t>Integralność informacji</w:t>
      </w:r>
      <w:r w:rsidRPr="00B35758">
        <w:rPr>
          <w:szCs w:val="24"/>
        </w:rPr>
        <w:t xml:space="preserve"> – właściwość zapewniająca, że informacje i systemy nie zostały zmienione lub zniszczone w sposób nieautoryzowany. Integralność oznacza dokładność, kompletność i spójność danych – dane zachowują swój pierwotny, prawidłowy stan i nie nastąpiła w nich żadna niedozwolona modyfikacja. </w:t>
      </w:r>
    </w:p>
    <w:p w14:paraId="6889338C" w14:textId="77777777" w:rsidR="004772A7" w:rsidRPr="00B35758" w:rsidRDefault="004772A7" w:rsidP="00095B5B">
      <w:pPr>
        <w:numPr>
          <w:ilvl w:val="0"/>
          <w:numId w:val="19"/>
        </w:numPr>
        <w:spacing w:after="0" w:line="360" w:lineRule="auto"/>
        <w:jc w:val="both"/>
        <w:rPr>
          <w:szCs w:val="24"/>
        </w:rPr>
      </w:pPr>
      <w:r w:rsidRPr="00B35758">
        <w:rPr>
          <w:b/>
          <w:szCs w:val="24"/>
        </w:rPr>
        <w:t>Kontrola dostępu</w:t>
      </w:r>
      <w:r w:rsidRPr="00B35758">
        <w:rPr>
          <w:szCs w:val="24"/>
        </w:rPr>
        <w:t xml:space="preserve">  – zestaw mechanizmów i reguł służących ograniczaniu dostępu do informacji, systemów lub fizycznych obszarów wyłącznie do podmiotów uprawnionych. Kontrola dostępu zapewnia, że tylko osoby (lub procesy) o odpowiednich uprawnieniach </w:t>
      </w:r>
      <w:r w:rsidRPr="00B35758">
        <w:rPr>
          <w:szCs w:val="24"/>
        </w:rPr>
        <w:lastRenderedPageBreak/>
        <w:t xml:space="preserve">mogą korzystać z określonych zasobów, i to tylko w zakresie niezbędnym do wykonania swoich zadań (zgodnie z zasadą minimalnych uprawnień). </w:t>
      </w:r>
    </w:p>
    <w:p w14:paraId="728B5E05" w14:textId="77777777" w:rsidR="004772A7" w:rsidRPr="00B35758" w:rsidRDefault="004772A7" w:rsidP="00095B5B">
      <w:pPr>
        <w:numPr>
          <w:ilvl w:val="0"/>
          <w:numId w:val="19"/>
        </w:numPr>
        <w:spacing w:after="0" w:line="360" w:lineRule="auto"/>
        <w:jc w:val="both"/>
        <w:rPr>
          <w:szCs w:val="24"/>
        </w:rPr>
      </w:pPr>
      <w:r w:rsidRPr="00B35758">
        <w:rPr>
          <w:b/>
          <w:szCs w:val="24"/>
        </w:rPr>
        <w:t>Łańcuch dostaw</w:t>
      </w:r>
      <w:r w:rsidRPr="00B35758">
        <w:rPr>
          <w:szCs w:val="24"/>
        </w:rPr>
        <w:t xml:space="preserve">  – powiązany system podmiotów i procesów zaangażowanych </w:t>
      </w:r>
      <w:r w:rsidRPr="00B35758">
        <w:rPr>
          <w:szCs w:val="24"/>
        </w:rPr>
        <w:br/>
        <w:t xml:space="preserve">w dostarczanie produktów, usług lub informacji od dostawców początkowych aż do ostatecznej organizacji (odbiorcy). </w:t>
      </w:r>
    </w:p>
    <w:p w14:paraId="67A2CFB0" w14:textId="77777777" w:rsidR="004772A7" w:rsidRPr="00B35758" w:rsidRDefault="004772A7" w:rsidP="00095B5B">
      <w:pPr>
        <w:numPr>
          <w:ilvl w:val="0"/>
          <w:numId w:val="19"/>
        </w:numPr>
        <w:spacing w:after="0" w:line="360" w:lineRule="auto"/>
        <w:jc w:val="both"/>
        <w:rPr>
          <w:szCs w:val="24"/>
        </w:rPr>
      </w:pPr>
      <w:r w:rsidRPr="00B35758">
        <w:rPr>
          <w:b/>
          <w:szCs w:val="24"/>
        </w:rPr>
        <w:t>Monitorowanie systemów ICT</w:t>
      </w:r>
      <w:r w:rsidRPr="00B35758">
        <w:rPr>
          <w:szCs w:val="24"/>
        </w:rPr>
        <w:t xml:space="preserve"> – ciągły proces obserwacji, rejestrowania i analizowania zdarzeń zachodzących w systemach informacyjno-komunikacyjnych organizacji, w celu wykrycia potencjalnych incydentów bezpieczeństwa informacji lub nieprawidłowości oraz zapewnienia właściwego poziomu nadzoru nad infrastrukturą. </w:t>
      </w:r>
    </w:p>
    <w:p w14:paraId="6C06861A" w14:textId="5D475B7F" w:rsidR="004772A7" w:rsidRPr="00B35758" w:rsidRDefault="004772A7" w:rsidP="00095B5B">
      <w:pPr>
        <w:numPr>
          <w:ilvl w:val="0"/>
          <w:numId w:val="19"/>
        </w:numPr>
        <w:spacing w:after="0" w:line="360" w:lineRule="auto"/>
        <w:jc w:val="both"/>
        <w:rPr>
          <w:szCs w:val="24"/>
        </w:rPr>
      </w:pPr>
      <w:r w:rsidRPr="00B35758">
        <w:rPr>
          <w:b/>
          <w:szCs w:val="24"/>
        </w:rPr>
        <w:t>Mechanizm kontrolny (środek bezpieczeństwa)</w:t>
      </w:r>
      <w:r w:rsidRPr="00B35758">
        <w:rPr>
          <w:szCs w:val="24"/>
        </w:rPr>
        <w:t xml:space="preserve"> – patrz: </w:t>
      </w:r>
      <w:r w:rsidR="00BE6D1C" w:rsidRPr="00B35758">
        <w:rPr>
          <w:szCs w:val="24"/>
        </w:rPr>
        <w:t>pkt 44) Ś</w:t>
      </w:r>
      <w:r w:rsidRPr="00B35758">
        <w:rPr>
          <w:szCs w:val="24"/>
        </w:rPr>
        <w:t>rodek bezpieczeństwa informacji. </w:t>
      </w:r>
      <w:r w:rsidRPr="00B35758">
        <w:rPr>
          <w:i/>
          <w:iCs/>
          <w:szCs w:val="24"/>
        </w:rPr>
        <w:t xml:space="preserve">(Uwaga: w terminologii ISO zamiast terminu „kontrola” używa się określenia środek lub mechanizm bezpieczeństwa – definicja w </w:t>
      </w:r>
      <w:r w:rsidR="00BE6D1C" w:rsidRPr="00B35758">
        <w:rPr>
          <w:i/>
          <w:iCs/>
          <w:szCs w:val="24"/>
        </w:rPr>
        <w:t>pkt 44)</w:t>
      </w:r>
      <w:r w:rsidRPr="00B35758">
        <w:rPr>
          <w:i/>
          <w:iCs/>
          <w:szCs w:val="24"/>
        </w:rPr>
        <w:t xml:space="preserve"> Środek bezpieczeństwa)</w:t>
      </w:r>
      <w:r w:rsidR="0075604E" w:rsidRPr="00B35758">
        <w:rPr>
          <w:i/>
          <w:iCs/>
          <w:szCs w:val="24"/>
        </w:rPr>
        <w:t>.</w:t>
      </w:r>
    </w:p>
    <w:p w14:paraId="51537440" w14:textId="77777777" w:rsidR="004772A7" w:rsidRPr="00B35758" w:rsidRDefault="004772A7" w:rsidP="00095B5B">
      <w:pPr>
        <w:numPr>
          <w:ilvl w:val="0"/>
          <w:numId w:val="19"/>
        </w:numPr>
        <w:spacing w:after="0" w:line="360" w:lineRule="auto"/>
        <w:jc w:val="both"/>
        <w:rPr>
          <w:szCs w:val="24"/>
        </w:rPr>
      </w:pPr>
      <w:r w:rsidRPr="00B35758">
        <w:rPr>
          <w:b/>
          <w:szCs w:val="24"/>
        </w:rPr>
        <w:t>Niezgodność</w:t>
      </w:r>
      <w:r w:rsidRPr="00B35758">
        <w:rPr>
          <w:szCs w:val="24"/>
        </w:rPr>
        <w:t xml:space="preserve"> – stwierdzone odstępstwo od wymagań lub zasad przyjętych w systemie zarządzania (w tym w SZBI). </w:t>
      </w:r>
    </w:p>
    <w:p w14:paraId="099FAF2B" w14:textId="77777777" w:rsidR="004772A7" w:rsidRPr="00B35758" w:rsidRDefault="004772A7" w:rsidP="00095B5B">
      <w:pPr>
        <w:numPr>
          <w:ilvl w:val="0"/>
          <w:numId w:val="19"/>
        </w:numPr>
        <w:spacing w:after="0" w:line="360" w:lineRule="auto"/>
        <w:jc w:val="both"/>
        <w:rPr>
          <w:szCs w:val="24"/>
        </w:rPr>
      </w:pPr>
      <w:r w:rsidRPr="00B35758">
        <w:rPr>
          <w:b/>
          <w:szCs w:val="24"/>
        </w:rPr>
        <w:t>Ograniczone zaufanie (Zero Trust)</w:t>
      </w:r>
      <w:r w:rsidRPr="00B35758">
        <w:rPr>
          <w:szCs w:val="24"/>
        </w:rPr>
        <w:t xml:space="preserve"> – koncepcja architektury bezpieczeństwa, według której żadna osoba, urządzenie ani sieć nie jest automatycznie godna pełnego zaufania, nawet jeśli znajduje się wewnątrz granic sieci organizacji. </w:t>
      </w:r>
    </w:p>
    <w:p w14:paraId="4E0FB805" w14:textId="77777777" w:rsidR="004772A7" w:rsidRPr="00B35758" w:rsidRDefault="004772A7" w:rsidP="00095B5B">
      <w:pPr>
        <w:numPr>
          <w:ilvl w:val="0"/>
          <w:numId w:val="19"/>
        </w:numPr>
        <w:spacing w:after="0" w:line="360" w:lineRule="auto"/>
        <w:jc w:val="both"/>
        <w:rPr>
          <w:szCs w:val="24"/>
        </w:rPr>
      </w:pPr>
      <w:r w:rsidRPr="00B35758">
        <w:rPr>
          <w:b/>
          <w:szCs w:val="24"/>
        </w:rPr>
        <w:t>Ocena ryzyka</w:t>
      </w:r>
      <w:r w:rsidRPr="00B35758">
        <w:rPr>
          <w:szCs w:val="24"/>
        </w:rPr>
        <w:t xml:space="preserve">  – określenie szacunkowego poziomu ryzyka poprzez analizę prawdopodobieństwa wystąpienia konkretnego incydentu oraz potencjalnego skutku tego incydentu dla organizacji. Ocena ryzyka następuje po identyfikacji zagrożeń i podatności, aby zmierzyć, które ryzyka są najpoważniejsze. </w:t>
      </w:r>
    </w:p>
    <w:p w14:paraId="4C1388E2" w14:textId="77777777" w:rsidR="004772A7" w:rsidRPr="00B35758" w:rsidRDefault="004772A7" w:rsidP="00095B5B">
      <w:pPr>
        <w:numPr>
          <w:ilvl w:val="0"/>
          <w:numId w:val="19"/>
        </w:numPr>
        <w:spacing w:after="0" w:line="360" w:lineRule="auto"/>
        <w:jc w:val="both"/>
        <w:rPr>
          <w:szCs w:val="24"/>
        </w:rPr>
      </w:pPr>
      <w:r w:rsidRPr="00B35758">
        <w:rPr>
          <w:b/>
          <w:szCs w:val="24"/>
        </w:rPr>
        <w:t>Ochrona danych osobowych</w:t>
      </w:r>
      <w:r w:rsidRPr="00B35758">
        <w:rPr>
          <w:szCs w:val="24"/>
        </w:rPr>
        <w:t> – </w:t>
      </w:r>
      <w:r w:rsidRPr="00B35758">
        <w:rPr>
          <w:i/>
          <w:iCs/>
          <w:szCs w:val="24"/>
        </w:rPr>
        <w:t>zob. Polityka bezpieczeństwa informacji (aspekt RODO)</w:t>
      </w:r>
      <w:r w:rsidRPr="00B35758">
        <w:rPr>
          <w:szCs w:val="24"/>
        </w:rPr>
        <w:t>. </w:t>
      </w:r>
    </w:p>
    <w:p w14:paraId="2477239D" w14:textId="77777777" w:rsidR="004772A7" w:rsidRPr="00B35758" w:rsidRDefault="004772A7" w:rsidP="00095B5B">
      <w:pPr>
        <w:numPr>
          <w:ilvl w:val="0"/>
          <w:numId w:val="19"/>
        </w:numPr>
        <w:spacing w:after="0" w:line="360" w:lineRule="auto"/>
        <w:jc w:val="both"/>
        <w:rPr>
          <w:szCs w:val="24"/>
        </w:rPr>
      </w:pPr>
      <w:r w:rsidRPr="00B35758">
        <w:rPr>
          <w:b/>
          <w:szCs w:val="24"/>
        </w:rPr>
        <w:t>Plan wyjścia (zakończenia współpracy z dostawcą)</w:t>
      </w:r>
      <w:r w:rsidRPr="00B35758">
        <w:rPr>
          <w:szCs w:val="24"/>
        </w:rPr>
        <w:t xml:space="preserve"> – ustalony plan działania na wypadek zakończenia lub zerwania współpracy z kluczowym dostawcą, mający na celu zabezpieczenie ciągłości działania organizacji i ochrony jej informacji. </w:t>
      </w:r>
    </w:p>
    <w:p w14:paraId="099E0BE4" w14:textId="77777777" w:rsidR="004772A7" w:rsidRPr="00B35758" w:rsidRDefault="004772A7" w:rsidP="00095B5B">
      <w:pPr>
        <w:numPr>
          <w:ilvl w:val="0"/>
          <w:numId w:val="19"/>
        </w:numPr>
        <w:spacing w:after="0" w:line="360" w:lineRule="auto"/>
        <w:jc w:val="both"/>
        <w:rPr>
          <w:szCs w:val="24"/>
        </w:rPr>
      </w:pPr>
      <w:r w:rsidRPr="00B35758">
        <w:rPr>
          <w:b/>
          <w:szCs w:val="24"/>
        </w:rPr>
        <w:t>Podatność</w:t>
      </w:r>
      <w:r w:rsidRPr="00B35758">
        <w:rPr>
          <w:szCs w:val="24"/>
        </w:rPr>
        <w:t xml:space="preserve"> – słabość lub luka w zabezpieczeniach aktywu (systemu, procesu, procedury lub innego zasobu), która może zostać wykorzystana przez zagrożenie. Podatnością może być błąd w oprogramowaniu, brak aktualnej poprawki, źle skonfigurowany system, niewystarczające procedury lub brak świadomości użytkowników. </w:t>
      </w:r>
    </w:p>
    <w:p w14:paraId="0F3AD2BE" w14:textId="77777777" w:rsidR="004772A7" w:rsidRPr="00B35758" w:rsidRDefault="004772A7" w:rsidP="00095B5B">
      <w:pPr>
        <w:numPr>
          <w:ilvl w:val="0"/>
          <w:numId w:val="19"/>
        </w:numPr>
        <w:spacing w:after="0" w:line="360" w:lineRule="auto"/>
        <w:jc w:val="both"/>
        <w:rPr>
          <w:szCs w:val="24"/>
        </w:rPr>
      </w:pPr>
      <w:r w:rsidRPr="00B35758">
        <w:rPr>
          <w:b/>
          <w:szCs w:val="24"/>
        </w:rPr>
        <w:lastRenderedPageBreak/>
        <w:t>Polityka bezpieczeństwa informacji</w:t>
      </w:r>
      <w:r w:rsidRPr="00B35758">
        <w:rPr>
          <w:szCs w:val="24"/>
        </w:rPr>
        <w:t xml:space="preserve">  – nadrzędny dokument wewnętrzny organizacji określający cele, założenia i ogólne zasady postępowania w obszarze bezpieczeństwa informacji. Polityka wyraża zobowiązanie kierownictwa do ochrony informacji i wyznacza ramy dla ustanowienia SZBI. </w:t>
      </w:r>
    </w:p>
    <w:p w14:paraId="5EB37D3E" w14:textId="77777777" w:rsidR="004772A7" w:rsidRPr="00B35758" w:rsidRDefault="004772A7" w:rsidP="00095B5B">
      <w:pPr>
        <w:numPr>
          <w:ilvl w:val="0"/>
          <w:numId w:val="19"/>
        </w:numPr>
        <w:spacing w:after="0" w:line="360" w:lineRule="auto"/>
        <w:jc w:val="both"/>
        <w:rPr>
          <w:szCs w:val="24"/>
        </w:rPr>
      </w:pPr>
      <w:r w:rsidRPr="00B35758">
        <w:rPr>
          <w:b/>
          <w:szCs w:val="24"/>
        </w:rPr>
        <w:t>Postępowanie z ryzykiem (zarządzanie ryzykiem)</w:t>
      </w:r>
      <w:r w:rsidRPr="00B35758">
        <w:rPr>
          <w:szCs w:val="24"/>
        </w:rPr>
        <w:t xml:space="preserve"> – podejmowanie działań </w:t>
      </w:r>
      <w:r w:rsidRPr="00B35758">
        <w:rPr>
          <w:szCs w:val="24"/>
        </w:rPr>
        <w:br/>
        <w:t xml:space="preserve">w odpowiedzi na zidentyfikowane ryzyko, w celu obniżenia go do akceptowalnego poziomu lub usunięcia nieakceptowalnych zagrożeń. </w:t>
      </w:r>
    </w:p>
    <w:p w14:paraId="26D89289" w14:textId="77777777" w:rsidR="004772A7" w:rsidRPr="00B35758" w:rsidRDefault="004772A7" w:rsidP="00095B5B">
      <w:pPr>
        <w:numPr>
          <w:ilvl w:val="0"/>
          <w:numId w:val="19"/>
        </w:numPr>
        <w:spacing w:after="0" w:line="360" w:lineRule="auto"/>
        <w:jc w:val="both"/>
        <w:rPr>
          <w:szCs w:val="24"/>
        </w:rPr>
      </w:pPr>
      <w:r w:rsidRPr="00B35758">
        <w:rPr>
          <w:b/>
          <w:szCs w:val="24"/>
        </w:rPr>
        <w:t>Poufność informacji</w:t>
      </w:r>
      <w:r w:rsidRPr="00B35758">
        <w:rPr>
          <w:szCs w:val="24"/>
        </w:rPr>
        <w:t xml:space="preserve"> – właściwość zapewniająca, że informacja nie jest ujawniana ani dostępna dla nieupoważnionych osób, podmiotów lub procesów. Zachowanie poufności oznacza ochronę tajności informacji – tylko osoby posiadające odpowiednie uprawnienia (wynikające z obowiązków służbowych lub nadanych ról) mogą mieć dostęp do określonych danych. </w:t>
      </w:r>
    </w:p>
    <w:p w14:paraId="5D7A5188" w14:textId="77777777" w:rsidR="004772A7" w:rsidRPr="00B35758" w:rsidRDefault="004772A7" w:rsidP="00095B5B">
      <w:pPr>
        <w:numPr>
          <w:ilvl w:val="0"/>
          <w:numId w:val="19"/>
        </w:numPr>
        <w:spacing w:after="0" w:line="360" w:lineRule="auto"/>
        <w:jc w:val="both"/>
        <w:rPr>
          <w:szCs w:val="24"/>
        </w:rPr>
      </w:pPr>
      <w:r w:rsidRPr="00B35758">
        <w:rPr>
          <w:b/>
          <w:szCs w:val="24"/>
        </w:rPr>
        <w:t>Przegląd zarządzania</w:t>
      </w:r>
      <w:r w:rsidRPr="00B35758">
        <w:rPr>
          <w:szCs w:val="24"/>
        </w:rPr>
        <w:t xml:space="preserve">  – okresowe, formalne spotkanie najwyższego kierownictwa organizacji, podczas którego dokonywana jest ocena funkcjonowania i skuteczności systemu zarządzania (w tym Systemu Zarządzania Bezpieczeństwem Informacji). </w:t>
      </w:r>
    </w:p>
    <w:p w14:paraId="3896BE5A" w14:textId="77777777" w:rsidR="004772A7" w:rsidRPr="00B35758" w:rsidRDefault="004772A7" w:rsidP="00095B5B">
      <w:pPr>
        <w:numPr>
          <w:ilvl w:val="0"/>
          <w:numId w:val="19"/>
        </w:numPr>
        <w:spacing w:after="0" w:line="360" w:lineRule="auto"/>
        <w:jc w:val="both"/>
        <w:rPr>
          <w:szCs w:val="24"/>
        </w:rPr>
      </w:pPr>
      <w:r w:rsidRPr="00B35758">
        <w:rPr>
          <w:b/>
          <w:szCs w:val="24"/>
        </w:rPr>
        <w:t>Raport audytowy</w:t>
      </w:r>
      <w:r w:rsidRPr="00B35758">
        <w:rPr>
          <w:szCs w:val="24"/>
        </w:rPr>
        <w:t xml:space="preserve">  – dokument podsumowujący ustalenia audytu bezpieczeństwa informacji (wewnętrznego lub zewnętrznego). </w:t>
      </w:r>
    </w:p>
    <w:p w14:paraId="0A114469" w14:textId="50265804" w:rsidR="004772A7" w:rsidRPr="00B35758" w:rsidRDefault="004772A7" w:rsidP="00095B5B">
      <w:pPr>
        <w:numPr>
          <w:ilvl w:val="0"/>
          <w:numId w:val="19"/>
        </w:numPr>
        <w:spacing w:after="0" w:line="360" w:lineRule="auto"/>
        <w:jc w:val="both"/>
        <w:rPr>
          <w:szCs w:val="24"/>
        </w:rPr>
      </w:pPr>
      <w:r w:rsidRPr="00B35758">
        <w:rPr>
          <w:b/>
          <w:szCs w:val="24"/>
        </w:rPr>
        <w:t xml:space="preserve">Rejestr </w:t>
      </w:r>
      <w:r w:rsidR="00DA01E7" w:rsidRPr="00B35758">
        <w:rPr>
          <w:b/>
          <w:szCs w:val="24"/>
        </w:rPr>
        <w:t>ryzyk</w:t>
      </w:r>
      <w:r w:rsidR="00FD6A62" w:rsidRPr="00B35758">
        <w:rPr>
          <w:b/>
          <w:szCs w:val="24"/>
        </w:rPr>
        <w:t xml:space="preserve"> </w:t>
      </w:r>
      <w:r w:rsidRPr="00B35758">
        <w:rPr>
          <w:szCs w:val="24"/>
        </w:rPr>
        <w:t xml:space="preserve">– oficjalna, zorganizowana dokumentacja wszystkich zidentyfikowanych </w:t>
      </w:r>
      <w:r w:rsidR="00DA01E7" w:rsidRPr="00B35758">
        <w:rPr>
          <w:szCs w:val="24"/>
        </w:rPr>
        <w:t>ryzyk</w:t>
      </w:r>
      <w:r w:rsidRPr="00B35758">
        <w:rPr>
          <w:szCs w:val="24"/>
        </w:rPr>
        <w:t xml:space="preserve"> bezpieczeństwa informacji w organizacji, wraz z ich oceną i historią postępowania. </w:t>
      </w:r>
    </w:p>
    <w:p w14:paraId="537A2F15" w14:textId="77777777" w:rsidR="004772A7" w:rsidRPr="00B35758" w:rsidRDefault="004772A7" w:rsidP="00095B5B">
      <w:pPr>
        <w:numPr>
          <w:ilvl w:val="0"/>
          <w:numId w:val="19"/>
        </w:numPr>
        <w:spacing w:after="0" w:line="360" w:lineRule="auto"/>
        <w:jc w:val="both"/>
        <w:rPr>
          <w:szCs w:val="24"/>
        </w:rPr>
      </w:pPr>
      <w:r w:rsidRPr="00B35758">
        <w:rPr>
          <w:b/>
          <w:szCs w:val="24"/>
        </w:rPr>
        <w:t>Rozdział obowiązków</w:t>
      </w:r>
      <w:r w:rsidRPr="00B35758">
        <w:rPr>
          <w:szCs w:val="24"/>
        </w:rPr>
        <w:t xml:space="preserve">  – zasada organizacyjna polegająca na takim podziale ról </w:t>
      </w:r>
      <w:r w:rsidRPr="00B35758">
        <w:rPr>
          <w:szCs w:val="24"/>
        </w:rPr>
        <w:br/>
        <w:t xml:space="preserve">i przydzielaniu zadań pracownikom, by zapobiec skoncentrowaniu nadmiernych uprawnień lub czynności krytycznych w rękach jednej osoby. </w:t>
      </w:r>
    </w:p>
    <w:p w14:paraId="116D28A6" w14:textId="77777777" w:rsidR="004772A7" w:rsidRPr="00B35758" w:rsidRDefault="004772A7" w:rsidP="00095B5B">
      <w:pPr>
        <w:numPr>
          <w:ilvl w:val="0"/>
          <w:numId w:val="19"/>
        </w:numPr>
        <w:spacing w:after="0" w:line="360" w:lineRule="auto"/>
        <w:jc w:val="both"/>
        <w:rPr>
          <w:szCs w:val="24"/>
        </w:rPr>
      </w:pPr>
      <w:r w:rsidRPr="00B35758">
        <w:rPr>
          <w:b/>
          <w:szCs w:val="24"/>
        </w:rPr>
        <w:t>Rozliczalność</w:t>
      </w:r>
      <w:r w:rsidRPr="00B35758">
        <w:rPr>
          <w:szCs w:val="24"/>
        </w:rPr>
        <w:t xml:space="preserve">  – zdolność systemu do przypisania konkretnych działań konkretnym podmiotom oraz zapewnienia dowodów pozwalających rozliczyć te podmioty </w:t>
      </w:r>
      <w:r w:rsidRPr="00B35758">
        <w:rPr>
          <w:szCs w:val="24"/>
        </w:rPr>
        <w:br/>
        <w:t xml:space="preserve">z wykonanych operacji. Rozliczalność w bezpieczeństwie informacji oznacza, że można jednoznacznie ustalić kto, kiedy, jaką czynność wykonał na określonych danych lub systemach. </w:t>
      </w:r>
    </w:p>
    <w:p w14:paraId="23BD30FD" w14:textId="77777777" w:rsidR="004772A7" w:rsidRPr="00B35758" w:rsidRDefault="004772A7" w:rsidP="00095B5B">
      <w:pPr>
        <w:numPr>
          <w:ilvl w:val="0"/>
          <w:numId w:val="19"/>
        </w:numPr>
        <w:spacing w:after="0" w:line="360" w:lineRule="auto"/>
        <w:jc w:val="both"/>
        <w:rPr>
          <w:szCs w:val="24"/>
        </w:rPr>
      </w:pPr>
      <w:r w:rsidRPr="00B35758">
        <w:rPr>
          <w:b/>
          <w:szCs w:val="24"/>
        </w:rPr>
        <w:t>Środek bezpieczeństwa informacji (zabezpieczenie)</w:t>
      </w:r>
      <w:r w:rsidRPr="00B35758">
        <w:rPr>
          <w:szCs w:val="24"/>
        </w:rPr>
        <w:t xml:space="preserve"> – każde narzędzie, mechanizm, proces lub procedura, które służą redukcji ryzyka związanego z bezpieczeństwem informacji. Środki bezpieczeństwa mogą mieć charakter techniczny (np. firewall, </w:t>
      </w:r>
      <w:r w:rsidRPr="00B35758">
        <w:rPr>
          <w:szCs w:val="24"/>
        </w:rPr>
        <w:lastRenderedPageBreak/>
        <w:t xml:space="preserve">oprogramowanie antywirusowe, kopie zapasowe, szyfrowanie danych), organizacyjny </w:t>
      </w:r>
      <w:r w:rsidRPr="00B35758">
        <w:rPr>
          <w:szCs w:val="24"/>
        </w:rPr>
        <w:br/>
        <w:t xml:space="preserve">(np. polityki i procedury, podział obowiązków, szkolenia), personalny (np. weryfikacja personelu, świadomość pracowników) czy fizyczny (np. kontrola dostępu do budynków, szafy pancerne). </w:t>
      </w:r>
    </w:p>
    <w:p w14:paraId="2C0D14BB" w14:textId="77777777" w:rsidR="004772A7" w:rsidRPr="00B35758" w:rsidRDefault="004772A7" w:rsidP="00095B5B">
      <w:pPr>
        <w:numPr>
          <w:ilvl w:val="0"/>
          <w:numId w:val="19"/>
        </w:numPr>
        <w:spacing w:after="0" w:line="360" w:lineRule="auto"/>
        <w:jc w:val="both"/>
        <w:rPr>
          <w:szCs w:val="24"/>
        </w:rPr>
      </w:pPr>
      <w:r w:rsidRPr="00B35758">
        <w:rPr>
          <w:b/>
          <w:szCs w:val="24"/>
        </w:rPr>
        <w:t>Świadomość bezpieczeństwa informacji</w:t>
      </w:r>
      <w:r w:rsidRPr="00B35758">
        <w:rPr>
          <w:szCs w:val="24"/>
        </w:rPr>
        <w:t xml:space="preserve">  – poziom wiedzy, zrozumienia </w:t>
      </w:r>
      <w:r w:rsidRPr="00B35758">
        <w:rPr>
          <w:szCs w:val="24"/>
        </w:rPr>
        <w:br/>
        <w:t xml:space="preserve">i odpowiedzialności pracowników (oraz współpracowników) dotyczący ochrony informacji i potencjalnych zagrożeń. Wysoka świadomość bezpieczeństwa oznacza, że personel zna polityki i procedury bezpieczeństwa, rozumie, dlaczego są one ważne oraz potrafi rozpoznawać sytuacje mogące stanowić zagrożenie (np. próby phishingu, podejrzane zachowania) i odpowiednio na nie reagować. Budowanie świadomości odbywa się poprzez regularne szkolenia z zakresu bezpieczeństwa informacji, kampanie informacyjne, testy socjotechniczne, przypomnienia i zaangażowanie kierownictwa w promowanie kultury bezpieczeństwa. </w:t>
      </w:r>
    </w:p>
    <w:p w14:paraId="0CE113F7" w14:textId="77777777" w:rsidR="004772A7" w:rsidRPr="00B35758" w:rsidRDefault="004772A7" w:rsidP="00095B5B">
      <w:pPr>
        <w:numPr>
          <w:ilvl w:val="0"/>
          <w:numId w:val="19"/>
        </w:numPr>
        <w:spacing w:after="0" w:line="360" w:lineRule="auto"/>
        <w:jc w:val="both"/>
        <w:rPr>
          <w:szCs w:val="24"/>
        </w:rPr>
      </w:pPr>
      <w:r w:rsidRPr="00B35758">
        <w:rPr>
          <w:b/>
          <w:szCs w:val="24"/>
        </w:rPr>
        <w:t>Zagrożenie</w:t>
      </w:r>
      <w:r w:rsidRPr="00B35758">
        <w:rPr>
          <w:szCs w:val="24"/>
        </w:rPr>
        <w:t> – potencjalna przyczyna incydentu, która może wyrządzić szkodę systemowi lub organizacji. Zagrożenie to każdy czynnik (osoba, zjawisko, zdarzenie, stan) mający negatywny wpływ na bezpieczeństwo informacji, jeśli się urzeczywistni.</w:t>
      </w:r>
    </w:p>
    <w:p w14:paraId="31C7AFE4" w14:textId="77777777" w:rsidR="004772A7" w:rsidRPr="00B35758" w:rsidRDefault="004772A7" w:rsidP="00095B5B">
      <w:pPr>
        <w:numPr>
          <w:ilvl w:val="0"/>
          <w:numId w:val="19"/>
        </w:numPr>
        <w:spacing w:after="0" w:line="360" w:lineRule="auto"/>
        <w:jc w:val="both"/>
        <w:rPr>
          <w:szCs w:val="24"/>
        </w:rPr>
      </w:pPr>
      <w:r w:rsidRPr="00B35758">
        <w:rPr>
          <w:b/>
          <w:szCs w:val="24"/>
        </w:rPr>
        <w:t>Zarządzanie ciągłością działania</w:t>
      </w:r>
      <w:r w:rsidRPr="00B35758">
        <w:rPr>
          <w:szCs w:val="24"/>
        </w:rPr>
        <w:t xml:space="preserve"> – część ogólnego systemu zarządzania, polegająca na planowaniu, wdrażaniu i utrzymywaniu rozwiązań zapewniających ciągłość kluczowych procesów organizacji w razie wystąpienia poważnych zakłóceń. </w:t>
      </w:r>
    </w:p>
    <w:p w14:paraId="54B38A67" w14:textId="77777777" w:rsidR="004772A7" w:rsidRPr="00B35758" w:rsidRDefault="004772A7" w:rsidP="00095B5B">
      <w:pPr>
        <w:numPr>
          <w:ilvl w:val="0"/>
          <w:numId w:val="19"/>
        </w:numPr>
        <w:spacing w:after="0" w:line="360" w:lineRule="auto"/>
        <w:jc w:val="both"/>
        <w:rPr>
          <w:szCs w:val="24"/>
        </w:rPr>
      </w:pPr>
      <w:r w:rsidRPr="00B35758">
        <w:rPr>
          <w:b/>
          <w:szCs w:val="24"/>
        </w:rPr>
        <w:t>Zarządzanie incydentami bezpieczeństwa informacji</w:t>
      </w:r>
      <w:r w:rsidRPr="00B35758">
        <w:rPr>
          <w:szCs w:val="24"/>
        </w:rPr>
        <w:t xml:space="preserve">  – proces rejestrowania, analizowania i reagowania na incydenty w obszarze bezpieczeństwa informacji, mający na celu opanowanie sytuacji kryzysowej i ograniczenie jej negatywnych skutków, a następnie wyciągnięcie wniosków na przyszłość. </w:t>
      </w:r>
    </w:p>
    <w:p w14:paraId="06D183B0" w14:textId="72FC0B18" w:rsidR="004772A7" w:rsidRPr="00B35758" w:rsidRDefault="004772A7" w:rsidP="00095B5B">
      <w:pPr>
        <w:numPr>
          <w:ilvl w:val="0"/>
          <w:numId w:val="19"/>
        </w:numPr>
        <w:spacing w:after="0" w:line="360" w:lineRule="auto"/>
        <w:jc w:val="both"/>
        <w:rPr>
          <w:szCs w:val="24"/>
        </w:rPr>
      </w:pPr>
      <w:r w:rsidRPr="00B35758">
        <w:rPr>
          <w:b/>
          <w:szCs w:val="24"/>
        </w:rPr>
        <w:t>Zarządzanie ryzykiem bezpieczeństwa informacji</w:t>
      </w:r>
      <w:r w:rsidRPr="00B35758">
        <w:rPr>
          <w:szCs w:val="24"/>
        </w:rPr>
        <w:t xml:space="preserve"> – skoordynowane działania związane </w:t>
      </w:r>
      <w:r w:rsidR="00BE6D1C" w:rsidRPr="00B35758">
        <w:rPr>
          <w:szCs w:val="24"/>
        </w:rPr>
        <w:br/>
      </w:r>
      <w:r w:rsidRPr="00B35758">
        <w:rPr>
          <w:szCs w:val="24"/>
        </w:rPr>
        <w:t xml:space="preserve">z kierowaniem i nadzorowaniem organizacji w odniesieniu do ryzyka dla bezpieczeństwa informacji. Obejmuje cały cykl postępowania z ryzykiem: ustanowienie kontekstu (określenie kryteriów oceny ryzyka, zakresu i zakresu odpowiedzialności), identyfikację </w:t>
      </w:r>
      <w:r w:rsidR="00BE6D1C" w:rsidRPr="00B35758">
        <w:rPr>
          <w:szCs w:val="24"/>
        </w:rPr>
        <w:t>ryzyka</w:t>
      </w:r>
      <w:r w:rsidRPr="00B35758">
        <w:rPr>
          <w:szCs w:val="24"/>
        </w:rPr>
        <w:t xml:space="preserve"> (ustalenie co zagraża którym aktywom i jak), analizę i ocenę </w:t>
      </w:r>
      <w:r w:rsidR="00DA01E7" w:rsidRPr="00B35758">
        <w:rPr>
          <w:szCs w:val="24"/>
        </w:rPr>
        <w:t>ryzyka</w:t>
      </w:r>
      <w:r w:rsidRPr="00B35758">
        <w:rPr>
          <w:szCs w:val="24"/>
        </w:rPr>
        <w:t xml:space="preserve"> (oszacowanie prawdopodobieństw i skutków w celu nadania priorytetów) oraz wybór i wdrożenie opcji postępowania z ryzykiem (wdrożenie zabezpieczeń, akceptacja itp.). </w:t>
      </w:r>
    </w:p>
    <w:p w14:paraId="5A0C580B" w14:textId="420F7D44" w:rsidR="00DA01E7" w:rsidRPr="00B35758" w:rsidRDefault="004772A7" w:rsidP="00095B5B">
      <w:pPr>
        <w:numPr>
          <w:ilvl w:val="0"/>
          <w:numId w:val="19"/>
        </w:numPr>
        <w:spacing w:after="0" w:line="360" w:lineRule="auto"/>
        <w:jc w:val="both"/>
        <w:rPr>
          <w:szCs w:val="24"/>
        </w:rPr>
      </w:pPr>
      <w:r w:rsidRPr="00B35758">
        <w:rPr>
          <w:b/>
          <w:szCs w:val="24"/>
        </w:rPr>
        <w:lastRenderedPageBreak/>
        <w:t>Zdarzenie bezpieczeństwa informacji</w:t>
      </w:r>
      <w:r w:rsidRPr="00B35758">
        <w:rPr>
          <w:szCs w:val="24"/>
        </w:rPr>
        <w:t xml:space="preserve"> – zaobserwowane zdarzenie lub sytuacja, która może wskazywać na naruszenie polityki bezpieczeństwa lub mechanizmów ochronnych organizacji, lub świadczyć o wcześniej nieznanym stanie mogącym mieć znaczenie dla bezpieczeństwa. </w:t>
      </w:r>
    </w:p>
    <w:p w14:paraId="0A5A560E" w14:textId="77777777" w:rsidR="004772A7" w:rsidRPr="00B35758" w:rsidRDefault="004772A7" w:rsidP="00D74A6F">
      <w:pPr>
        <w:pStyle w:val="Nagwek2"/>
      </w:pPr>
      <w:bookmarkStart w:id="156" w:name="_Toc226724113"/>
      <w:bookmarkStart w:id="157" w:name="_Toc228263031"/>
      <w:bookmarkStart w:id="158" w:name="_Toc228448125"/>
      <w:r w:rsidRPr="00B35758">
        <w:t>Uwagi</w:t>
      </w:r>
      <w:bookmarkEnd w:id="156"/>
      <w:bookmarkEnd w:id="157"/>
      <w:bookmarkEnd w:id="158"/>
    </w:p>
    <w:p w14:paraId="5E350ACE" w14:textId="41CE60DB" w:rsidR="0087722C" w:rsidRPr="00B35758" w:rsidRDefault="004772A7" w:rsidP="00A32249">
      <w:pPr>
        <w:jc w:val="both"/>
        <w:rPr>
          <w:szCs w:val="24"/>
        </w:rPr>
      </w:pPr>
      <w:r w:rsidRPr="00B35758">
        <w:rPr>
          <w:szCs w:val="24"/>
        </w:rPr>
        <w:t xml:space="preserve">Regulacja nie powinna być rozszerzana – należy ją aktualizować o nowe pojęcia używane </w:t>
      </w:r>
      <w:r w:rsidRPr="00B35758">
        <w:rPr>
          <w:szCs w:val="24"/>
        </w:rPr>
        <w:br/>
        <w:t>w SZBI.</w:t>
      </w:r>
    </w:p>
    <w:p w14:paraId="522D8CC0" w14:textId="5328881A" w:rsidR="004772A7" w:rsidRPr="00B35758" w:rsidRDefault="004772A7" w:rsidP="00D74A6F">
      <w:pPr>
        <w:pStyle w:val="Nagwek2"/>
      </w:pPr>
      <w:bookmarkStart w:id="159" w:name="_Toc226724114"/>
      <w:bookmarkStart w:id="160" w:name="_Toc228263032"/>
      <w:bookmarkStart w:id="161" w:name="_Toc228448126"/>
      <w:r w:rsidRPr="00B35758">
        <w:t>Metryka</w:t>
      </w:r>
      <w:bookmarkEnd w:id="159"/>
      <w:bookmarkEnd w:id="160"/>
      <w:bookmarkEnd w:id="161"/>
    </w:p>
    <w:tbl>
      <w:tblPr>
        <w:tblStyle w:val="Tabelasiatki1jasna"/>
        <w:tblW w:w="9351" w:type="dxa"/>
        <w:tblLook w:val="04A0" w:firstRow="1" w:lastRow="0" w:firstColumn="1" w:lastColumn="0" w:noHBand="0" w:noVBand="1"/>
      </w:tblPr>
      <w:tblGrid>
        <w:gridCol w:w="562"/>
        <w:gridCol w:w="2127"/>
        <w:gridCol w:w="6662"/>
      </w:tblGrid>
      <w:tr w:rsidR="00546DBB" w:rsidRPr="00B35758" w14:paraId="47BFFC7E" w14:textId="77777777" w:rsidTr="00A3224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51AF3668" w14:textId="77777777" w:rsidR="00546DBB" w:rsidRPr="00B35758" w:rsidRDefault="00546DBB" w:rsidP="00A32249">
            <w:pPr>
              <w:spacing w:line="360" w:lineRule="auto"/>
              <w:jc w:val="center"/>
              <w:rPr>
                <w:rFonts w:ascii="Calibri" w:hAnsi="Calibri" w:cs="Calibri"/>
              </w:rPr>
            </w:pPr>
            <w:r w:rsidRPr="00B35758">
              <w:rPr>
                <w:rFonts w:ascii="Calibri" w:hAnsi="Calibri" w:cs="Calibri"/>
              </w:rPr>
              <w:t>Lp.</w:t>
            </w:r>
          </w:p>
        </w:tc>
        <w:tc>
          <w:tcPr>
            <w:tcW w:w="2127" w:type="dxa"/>
            <w:vAlign w:val="center"/>
          </w:tcPr>
          <w:p w14:paraId="49C708F9" w14:textId="77777777" w:rsidR="00546DBB" w:rsidRPr="00B35758" w:rsidRDefault="00546DBB" w:rsidP="00A32249">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662" w:type="dxa"/>
            <w:vAlign w:val="center"/>
          </w:tcPr>
          <w:p w14:paraId="73B02673" w14:textId="77777777" w:rsidR="00546DBB" w:rsidRPr="00B35758" w:rsidRDefault="00546DBB" w:rsidP="00A32249">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17355367" w14:textId="77777777" w:rsidTr="00A32249">
        <w:trPr>
          <w:trHeight w:val="401"/>
        </w:trPr>
        <w:tc>
          <w:tcPr>
            <w:cnfStyle w:val="001000000000" w:firstRow="0" w:lastRow="0" w:firstColumn="1" w:lastColumn="0" w:oddVBand="0" w:evenVBand="0" w:oddHBand="0" w:evenHBand="0" w:firstRowFirstColumn="0" w:firstRowLastColumn="0" w:lastRowFirstColumn="0" w:lastRowLastColumn="0"/>
            <w:tcW w:w="562" w:type="dxa"/>
            <w:vAlign w:val="center"/>
          </w:tcPr>
          <w:p w14:paraId="2B464B36" w14:textId="77777777" w:rsidR="00546DBB" w:rsidRPr="00B35758" w:rsidRDefault="00546DBB" w:rsidP="00A32249">
            <w:pPr>
              <w:spacing w:line="360" w:lineRule="auto"/>
              <w:jc w:val="center"/>
              <w:rPr>
                <w:rFonts w:ascii="Calibri" w:hAnsi="Calibri" w:cs="Calibri"/>
              </w:rPr>
            </w:pPr>
            <w:r w:rsidRPr="00B35758">
              <w:rPr>
                <w:rFonts w:ascii="Calibri" w:hAnsi="Calibri" w:cs="Calibri"/>
              </w:rPr>
              <w:t>1.</w:t>
            </w:r>
          </w:p>
        </w:tc>
        <w:tc>
          <w:tcPr>
            <w:tcW w:w="2127" w:type="dxa"/>
            <w:vAlign w:val="center"/>
          </w:tcPr>
          <w:p w14:paraId="42C01D80" w14:textId="77777777" w:rsidR="00546DBB" w:rsidRPr="00B35758" w:rsidRDefault="00546DBB" w:rsidP="00A32249">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662" w:type="dxa"/>
            <w:vAlign w:val="center"/>
          </w:tcPr>
          <w:p w14:paraId="5F388AE5" w14:textId="77777777" w:rsidR="00546DBB" w:rsidRPr="00B35758" w:rsidRDefault="00546DBB" w:rsidP="00A32249">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307CD0BE" w14:textId="77777777" w:rsidR="004772A7" w:rsidRPr="00B35758" w:rsidRDefault="004772A7" w:rsidP="00A32249">
      <w:pPr>
        <w:jc w:val="both"/>
        <w:rPr>
          <w:szCs w:val="24"/>
        </w:rPr>
      </w:pPr>
    </w:p>
    <w:p w14:paraId="3FC8A630" w14:textId="77777777" w:rsidR="00DB6633" w:rsidRPr="00B35758" w:rsidRDefault="00DB6633" w:rsidP="00A32249">
      <w:pPr>
        <w:jc w:val="both"/>
        <w:rPr>
          <w:szCs w:val="24"/>
        </w:rPr>
      </w:pPr>
    </w:p>
    <w:p w14:paraId="7CA0E462" w14:textId="77777777" w:rsidR="00DB6633" w:rsidRPr="00B35758" w:rsidRDefault="00DB6633" w:rsidP="00A32249">
      <w:pPr>
        <w:jc w:val="both"/>
        <w:rPr>
          <w:szCs w:val="24"/>
        </w:rPr>
      </w:pPr>
    </w:p>
    <w:p w14:paraId="4E822B84" w14:textId="77777777" w:rsidR="00DB6633" w:rsidRPr="00B35758" w:rsidRDefault="00DB6633" w:rsidP="00A32249">
      <w:pPr>
        <w:jc w:val="both"/>
        <w:rPr>
          <w:szCs w:val="24"/>
        </w:rPr>
      </w:pPr>
    </w:p>
    <w:p w14:paraId="22B30857" w14:textId="77777777" w:rsidR="00DB6633" w:rsidRPr="00B35758" w:rsidRDefault="00DB6633" w:rsidP="00A32249">
      <w:pPr>
        <w:jc w:val="both"/>
        <w:rPr>
          <w:szCs w:val="24"/>
        </w:rPr>
      </w:pPr>
    </w:p>
    <w:p w14:paraId="2BB4087D" w14:textId="77777777" w:rsidR="00DB6633" w:rsidRPr="00B35758" w:rsidRDefault="00DB6633" w:rsidP="00A32249">
      <w:pPr>
        <w:jc w:val="both"/>
        <w:rPr>
          <w:szCs w:val="24"/>
        </w:rPr>
      </w:pPr>
    </w:p>
    <w:p w14:paraId="556BEEE4" w14:textId="77777777" w:rsidR="00DB6633" w:rsidRPr="00B35758" w:rsidRDefault="00DB6633" w:rsidP="00A32249">
      <w:pPr>
        <w:jc w:val="both"/>
        <w:rPr>
          <w:szCs w:val="24"/>
        </w:rPr>
      </w:pPr>
    </w:p>
    <w:p w14:paraId="4891806E" w14:textId="77777777" w:rsidR="00DB6633" w:rsidRPr="00B35758" w:rsidRDefault="00DB6633" w:rsidP="00A32249">
      <w:pPr>
        <w:jc w:val="both"/>
        <w:rPr>
          <w:szCs w:val="24"/>
        </w:rPr>
      </w:pPr>
    </w:p>
    <w:p w14:paraId="364E5E36" w14:textId="77777777" w:rsidR="00DB6633" w:rsidRPr="00B35758" w:rsidRDefault="00DB6633" w:rsidP="00A32249">
      <w:pPr>
        <w:jc w:val="both"/>
        <w:rPr>
          <w:szCs w:val="24"/>
        </w:rPr>
      </w:pPr>
    </w:p>
    <w:p w14:paraId="2FD7E4E2" w14:textId="77777777" w:rsidR="00DB6633" w:rsidRPr="00B35758" w:rsidRDefault="00DB6633" w:rsidP="00A32249">
      <w:pPr>
        <w:jc w:val="both"/>
        <w:rPr>
          <w:szCs w:val="24"/>
        </w:rPr>
      </w:pPr>
    </w:p>
    <w:p w14:paraId="2E5D073E" w14:textId="77777777" w:rsidR="00DB6633" w:rsidRPr="00B35758" w:rsidRDefault="00DB6633" w:rsidP="00E73DC6">
      <w:pPr>
        <w:spacing w:before="240" w:after="240"/>
        <w:rPr>
          <w:szCs w:val="24"/>
        </w:rPr>
        <w:sectPr w:rsidR="00DB6633" w:rsidRPr="00B35758" w:rsidSect="000E3CF2">
          <w:footerReference w:type="default" r:id="rId13"/>
          <w:pgSz w:w="11906" w:h="16838"/>
          <w:pgMar w:top="1417" w:right="1417" w:bottom="1417" w:left="1417" w:header="708" w:footer="708" w:gutter="0"/>
          <w:pgNumType w:start="12"/>
          <w:cols w:space="708"/>
          <w:docGrid w:linePitch="360"/>
        </w:sectPr>
      </w:pPr>
    </w:p>
    <w:p w14:paraId="2BF7A457" w14:textId="5EDD7A9F" w:rsidR="00DB6633" w:rsidRPr="00B35758" w:rsidRDefault="00DB6633" w:rsidP="00D74A6F">
      <w:pPr>
        <w:pStyle w:val="Nagwek1"/>
      </w:pPr>
      <w:bookmarkStart w:id="162" w:name="_Toc228263033"/>
      <w:bookmarkStart w:id="163" w:name="_Toc228448127"/>
      <w:r w:rsidRPr="00B35758">
        <w:lastRenderedPageBreak/>
        <w:t>Analiza ryzyka</w:t>
      </w:r>
      <w:bookmarkEnd w:id="162"/>
      <w:bookmarkEnd w:id="163"/>
    </w:p>
    <w:p w14:paraId="540A2596" w14:textId="7508830E" w:rsidR="00E73DC6" w:rsidRPr="00B35758" w:rsidRDefault="0087722C" w:rsidP="00E73DC6">
      <w:pPr>
        <w:rPr>
          <w:szCs w:val="24"/>
        </w:rPr>
      </w:pPr>
      <w:r w:rsidRPr="00B35758">
        <w:rPr>
          <w:noProof/>
          <w:szCs w:val="24"/>
        </w:rPr>
        <mc:AlternateContent>
          <mc:Choice Requires="wps">
            <w:drawing>
              <wp:anchor distT="0" distB="0" distL="114300" distR="114300" simplePos="0" relativeHeight="251692032" behindDoc="0" locked="0" layoutInCell="1" allowOverlap="1" wp14:anchorId="6298B72E" wp14:editId="3CC4A40A">
                <wp:simplePos x="0" y="0"/>
                <wp:positionH relativeFrom="margin">
                  <wp:posOffset>0</wp:posOffset>
                </wp:positionH>
                <wp:positionV relativeFrom="paragraph">
                  <wp:posOffset>-635</wp:posOffset>
                </wp:positionV>
                <wp:extent cx="5742000" cy="0"/>
                <wp:effectExtent l="0" t="0" r="0" b="0"/>
                <wp:wrapNone/>
                <wp:docPr id="201709314"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5D1592" id="Łącznik prosty 1" o:spid="_x0000_s1026" style="position:absolute;flip:y;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" strokecolor="#156082 [3204]" strokeweight="1.5pt">
                <v:stroke joinstyle="miter"/>
                <w10:wrap anchorx="margin"/>
              </v:line>
            </w:pict>
          </mc:Fallback>
        </mc:AlternateContent>
      </w:r>
    </w:p>
    <w:p w14:paraId="04E22BF1" w14:textId="77777777" w:rsidR="00DB6633" w:rsidRPr="00B35758" w:rsidRDefault="00DB6633" w:rsidP="00D74A6F">
      <w:pPr>
        <w:pStyle w:val="Nagwek2"/>
      </w:pPr>
      <w:bookmarkStart w:id="164" w:name="_Toc226713119"/>
      <w:bookmarkStart w:id="165" w:name="_Toc228263034"/>
      <w:bookmarkStart w:id="166" w:name="_Toc228448128"/>
      <w:r w:rsidRPr="00B35758">
        <w:t>Cel</w:t>
      </w:r>
      <w:bookmarkEnd w:id="164"/>
      <w:bookmarkEnd w:id="165"/>
      <w:bookmarkEnd w:id="166"/>
    </w:p>
    <w:p w14:paraId="73BC72CC" w14:textId="518ADE5F" w:rsidR="00DB6633" w:rsidRPr="00B35758" w:rsidRDefault="00DB6633" w:rsidP="00A32249">
      <w:pPr>
        <w:spacing w:line="360" w:lineRule="auto"/>
        <w:ind w:firstLine="708"/>
        <w:jc w:val="both"/>
        <w:rPr>
          <w:szCs w:val="24"/>
        </w:rPr>
      </w:pPr>
      <w:r w:rsidRPr="00B35758">
        <w:rPr>
          <w:szCs w:val="24"/>
        </w:rPr>
        <w:t xml:space="preserve">Celem niniejszej procedury jest ustanowienie jednolitych, spójnych i powtarzalnych zasad identyfikacji, analizy, oceny, postępowania oraz przeglądu ryzyka związanych </w:t>
      </w:r>
      <w:r w:rsidRPr="00B35758">
        <w:rPr>
          <w:szCs w:val="24"/>
        </w:rPr>
        <w:br/>
        <w:t xml:space="preserve">z bezpieczeństwem informacji oraz funkcjonowaniem systemów i usług teleinformatycznych </w:t>
      </w:r>
      <w:r w:rsidR="00BE6D1C" w:rsidRPr="00B35758">
        <w:rPr>
          <w:szCs w:val="24"/>
        </w:rPr>
        <w:br/>
      </w:r>
      <w:r w:rsidRPr="00B35758">
        <w:rPr>
          <w:szCs w:val="24"/>
        </w:rPr>
        <w:t xml:space="preserve">w </w:t>
      </w:r>
      <w:r w:rsidR="00BE6D1C" w:rsidRPr="00B35758">
        <w:rPr>
          <w:szCs w:val="24"/>
        </w:rPr>
        <w:t>JST</w:t>
      </w:r>
      <w:r w:rsidRPr="00B35758">
        <w:rPr>
          <w:szCs w:val="24"/>
        </w:rPr>
        <w:t xml:space="preserve">. Procedura ma na celu zapewnienie ochrony poufności, integralności i dostępności informacji, ciągłości realizacji zadań publicznych JST, ograniczenie skutków zdarzeń niepożądanych oraz wsparcie podejmowania świadomych decyzji zarządczych w obszarze cyberbezpieczeństwa. Podstawy prawne określone są w dokumencie Polityki Bezpieczeństwa. </w:t>
      </w:r>
    </w:p>
    <w:p w14:paraId="1F8CE96F" w14:textId="77777777" w:rsidR="00DB6633" w:rsidRPr="00B35758" w:rsidRDefault="00DB6633" w:rsidP="00D74A6F">
      <w:pPr>
        <w:pStyle w:val="Nagwek2"/>
      </w:pPr>
      <w:bookmarkStart w:id="167" w:name="_Toc226713120"/>
      <w:bookmarkStart w:id="168" w:name="_Toc228263035"/>
      <w:bookmarkStart w:id="169" w:name="_Toc228448129"/>
      <w:r w:rsidRPr="00B35758">
        <w:t>Zakres stosowania</w:t>
      </w:r>
      <w:bookmarkEnd w:id="167"/>
      <w:bookmarkEnd w:id="168"/>
      <w:bookmarkEnd w:id="169"/>
    </w:p>
    <w:p w14:paraId="7BE3FB65" w14:textId="77777777" w:rsidR="00DB6633" w:rsidRPr="00B35758" w:rsidRDefault="00DB6633" w:rsidP="00095B5B">
      <w:pPr>
        <w:pStyle w:val="Akapitzlist"/>
        <w:numPr>
          <w:ilvl w:val="0"/>
          <w:numId w:val="29"/>
        </w:numPr>
        <w:spacing w:after="0" w:line="360" w:lineRule="auto"/>
        <w:jc w:val="both"/>
        <w:rPr>
          <w:szCs w:val="24"/>
        </w:rPr>
      </w:pPr>
      <w:r w:rsidRPr="00B35758">
        <w:rPr>
          <w:szCs w:val="24"/>
        </w:rPr>
        <w:t xml:space="preserve">Procedura ma zastosowanie do wszystkich komórek organizacyjnych JST, wszystkich pracowników, współpracowników oraz podmiotów realizujących zadania na rzecz JST, którzy uczestniczą w planowaniu, eksploatacji, utrzymaniu lub nadzorze nad systemami </w:t>
      </w:r>
      <w:r w:rsidRPr="00B35758">
        <w:rPr>
          <w:szCs w:val="24"/>
        </w:rPr>
        <w:br/>
        <w:t>i usługami teleinformatycznymi.</w:t>
      </w:r>
    </w:p>
    <w:p w14:paraId="74305B1B" w14:textId="77777777" w:rsidR="00DB6633" w:rsidRPr="00B35758" w:rsidRDefault="00DB6633" w:rsidP="00095B5B">
      <w:pPr>
        <w:pStyle w:val="Akapitzlist"/>
        <w:numPr>
          <w:ilvl w:val="0"/>
          <w:numId w:val="29"/>
        </w:numPr>
        <w:spacing w:after="0" w:line="360" w:lineRule="auto"/>
        <w:jc w:val="both"/>
        <w:rPr>
          <w:szCs w:val="24"/>
        </w:rPr>
      </w:pPr>
      <w:r w:rsidRPr="00B35758">
        <w:rPr>
          <w:szCs w:val="24"/>
        </w:rPr>
        <w:t>Procedura obejmuje wszystkie systemy teleinformatyczne, usługi ICT, procesy organizacyjne, dane, zasoby techniczne oraz zasoby ludzkie, które mają wpływ na realizację zadań publicznych JST.</w:t>
      </w:r>
    </w:p>
    <w:p w14:paraId="7E24201A" w14:textId="77777777" w:rsidR="00DB6633" w:rsidRPr="00B35758" w:rsidRDefault="00DB6633" w:rsidP="00D74A6F">
      <w:pPr>
        <w:pStyle w:val="Nagwek2"/>
      </w:pPr>
      <w:bookmarkStart w:id="170" w:name="_Toc226713121"/>
      <w:bookmarkStart w:id="171" w:name="_Toc228263036"/>
      <w:bookmarkStart w:id="172" w:name="_Toc228448130"/>
      <w:r w:rsidRPr="00B35758">
        <w:t>Odpowiedzialność za procedurę</w:t>
      </w:r>
      <w:bookmarkEnd w:id="170"/>
      <w:bookmarkEnd w:id="171"/>
      <w:bookmarkEnd w:id="172"/>
    </w:p>
    <w:p w14:paraId="4AF08B0B" w14:textId="55669D52" w:rsidR="00DB6633" w:rsidRPr="00B35758" w:rsidRDefault="00DB6633" w:rsidP="00095B5B">
      <w:pPr>
        <w:pStyle w:val="Akapitzlist"/>
        <w:numPr>
          <w:ilvl w:val="0"/>
          <w:numId w:val="30"/>
        </w:numPr>
        <w:spacing w:after="0" w:line="360" w:lineRule="auto"/>
        <w:jc w:val="both"/>
        <w:rPr>
          <w:szCs w:val="24"/>
        </w:rPr>
      </w:pPr>
      <w:r w:rsidRPr="00B35758">
        <w:rPr>
          <w:szCs w:val="24"/>
        </w:rPr>
        <w:t xml:space="preserve">Kierownik JST odpowiada za zatwierdzenie metodyki analizy ryzyka, określenie akceptowalnego poziomu ryzyka, podejmowanie decyzji o akceptacji </w:t>
      </w:r>
      <w:r w:rsidR="00DA01E7" w:rsidRPr="00B35758">
        <w:rPr>
          <w:szCs w:val="24"/>
        </w:rPr>
        <w:t>ryzyka</w:t>
      </w:r>
      <w:r w:rsidRPr="00B35758">
        <w:rPr>
          <w:szCs w:val="24"/>
        </w:rPr>
        <w:t xml:space="preserve"> oraz zapewnienie zasobów niezbędnych do realizacji procedury.</w:t>
      </w:r>
    </w:p>
    <w:p w14:paraId="0912F9BE" w14:textId="6B10988A" w:rsidR="00DB6633" w:rsidRPr="00B35758" w:rsidRDefault="00DB6633" w:rsidP="00095B5B">
      <w:pPr>
        <w:pStyle w:val="Akapitzlist"/>
        <w:numPr>
          <w:ilvl w:val="0"/>
          <w:numId w:val="30"/>
        </w:numPr>
        <w:spacing w:after="0" w:line="360" w:lineRule="auto"/>
        <w:jc w:val="both"/>
        <w:rPr>
          <w:szCs w:val="24"/>
        </w:rPr>
      </w:pPr>
      <w:r w:rsidRPr="00B35758">
        <w:rPr>
          <w:szCs w:val="24"/>
        </w:rPr>
        <w:t xml:space="preserve">Pełnomocnik do spraw bezpieczeństwa informacji lub inna wyznaczona osoba odpowiada za koordynację procesu analizy ryzyka, nadzór nad spójnością metodyki, prowadzenie rejestru </w:t>
      </w:r>
      <w:r w:rsidR="007C159F" w:rsidRPr="00B35758">
        <w:rPr>
          <w:szCs w:val="24"/>
        </w:rPr>
        <w:t>ryzyka</w:t>
      </w:r>
      <w:r w:rsidRPr="00B35758">
        <w:rPr>
          <w:szCs w:val="24"/>
        </w:rPr>
        <w:t xml:space="preserve"> oraz raportowanie wyników kierownictwu JST.</w:t>
      </w:r>
    </w:p>
    <w:p w14:paraId="3803B236" w14:textId="77777777" w:rsidR="00DB6633" w:rsidRPr="00B35758" w:rsidRDefault="00DB6633" w:rsidP="00095B5B">
      <w:pPr>
        <w:pStyle w:val="Akapitzlist"/>
        <w:numPr>
          <w:ilvl w:val="0"/>
          <w:numId w:val="30"/>
        </w:numPr>
        <w:spacing w:after="0" w:line="360" w:lineRule="auto"/>
        <w:jc w:val="both"/>
        <w:rPr>
          <w:szCs w:val="24"/>
        </w:rPr>
      </w:pPr>
      <w:r w:rsidRPr="00B35758">
        <w:rPr>
          <w:szCs w:val="24"/>
        </w:rPr>
        <w:lastRenderedPageBreak/>
        <w:t>Właściciele usług, systemów i aktywów odpowiadają za identyfikację zagrożeń, ocenę skutków i prawdopodobieństwa, wskazywanie istniejących zabezpieczeń oraz proponowanie działań ograniczających ryzyko.</w:t>
      </w:r>
    </w:p>
    <w:p w14:paraId="00D88056" w14:textId="77777777" w:rsidR="00DB6633" w:rsidRPr="00B35758" w:rsidRDefault="00DB6633" w:rsidP="00095B5B">
      <w:pPr>
        <w:pStyle w:val="Akapitzlist"/>
        <w:numPr>
          <w:ilvl w:val="0"/>
          <w:numId w:val="30"/>
        </w:numPr>
        <w:spacing w:after="0" w:line="360" w:lineRule="auto"/>
        <w:jc w:val="both"/>
        <w:rPr>
          <w:szCs w:val="24"/>
        </w:rPr>
      </w:pPr>
      <w:r w:rsidRPr="00B35758">
        <w:rPr>
          <w:szCs w:val="24"/>
        </w:rPr>
        <w:t>Komórka odpowiedzialna za obsługę teleinformatyczną zapewnia wsparcie merytoryczne w zakresie identyfikacji podatności technicznych, oceny skutków technicznych oraz wdrażania działań ograniczających ryzyko.</w:t>
      </w:r>
    </w:p>
    <w:p w14:paraId="0CC017FF" w14:textId="77777777" w:rsidR="00DB6633" w:rsidRPr="00B35758" w:rsidRDefault="00DB6633" w:rsidP="00D74A6F">
      <w:pPr>
        <w:pStyle w:val="Nagwek2"/>
      </w:pPr>
      <w:bookmarkStart w:id="173" w:name="_Toc226713122"/>
      <w:bookmarkStart w:id="174" w:name="_Toc228263037"/>
      <w:bookmarkStart w:id="175" w:name="_Toc228448131"/>
      <w:r w:rsidRPr="00B35758">
        <w:t>Opis postępowania</w:t>
      </w:r>
      <w:bookmarkEnd w:id="173"/>
      <w:bookmarkEnd w:id="174"/>
      <w:bookmarkEnd w:id="175"/>
    </w:p>
    <w:p w14:paraId="40654052" w14:textId="77777777" w:rsidR="00DB6633" w:rsidRPr="00B35758" w:rsidRDefault="00DB6633" w:rsidP="0075604E">
      <w:pPr>
        <w:pStyle w:val="Nagwek3"/>
        <w:rPr>
          <w:sz w:val="24"/>
          <w:szCs w:val="24"/>
        </w:rPr>
      </w:pPr>
      <w:bookmarkStart w:id="176" w:name="_Toc226713123"/>
      <w:bookmarkStart w:id="177" w:name="_Toc228263038"/>
      <w:bookmarkStart w:id="178" w:name="_Toc228448132"/>
      <w:r w:rsidRPr="00B35758">
        <w:rPr>
          <w:sz w:val="24"/>
          <w:szCs w:val="24"/>
        </w:rPr>
        <w:t>Zasady ogólne metodyki analizy ryzyka</w:t>
      </w:r>
      <w:bookmarkEnd w:id="176"/>
      <w:bookmarkEnd w:id="177"/>
      <w:bookmarkEnd w:id="178"/>
    </w:p>
    <w:p w14:paraId="07614EFD" w14:textId="77777777" w:rsidR="00DB6633" w:rsidRPr="00B35758" w:rsidRDefault="00DB6633" w:rsidP="00095B5B">
      <w:pPr>
        <w:pStyle w:val="Akapitzlist"/>
        <w:numPr>
          <w:ilvl w:val="0"/>
          <w:numId w:val="31"/>
        </w:numPr>
        <w:spacing w:after="0" w:line="360" w:lineRule="auto"/>
        <w:jc w:val="both"/>
        <w:rPr>
          <w:szCs w:val="24"/>
        </w:rPr>
      </w:pPr>
      <w:r w:rsidRPr="00B35758">
        <w:rPr>
          <w:szCs w:val="24"/>
        </w:rPr>
        <w:t xml:space="preserve">Analiza ryzyka w JST jest procesem systematycznym, udokumentowanym i cyklicznym. Metodyka opiera się na identyfikacji zagrożeń dla usług i systemów teleinformatycznych, ocenie skutków ich materializacji oraz ocenie prawdopodobieństwa ich wystąpienia, </w:t>
      </w:r>
      <w:r w:rsidRPr="00B35758">
        <w:rPr>
          <w:szCs w:val="24"/>
        </w:rPr>
        <w:br/>
        <w:t xml:space="preserve">a następnie na wyznaczeniu poziomu ryzyka i określeniu sposobu postępowania </w:t>
      </w:r>
      <w:r w:rsidRPr="00B35758">
        <w:rPr>
          <w:szCs w:val="24"/>
        </w:rPr>
        <w:br/>
        <w:t>z ryzykiem.</w:t>
      </w:r>
    </w:p>
    <w:p w14:paraId="3B1FFCC1" w14:textId="63BFD6C1" w:rsidR="00DB6633" w:rsidRPr="00B35758" w:rsidRDefault="00DB6633" w:rsidP="00095B5B">
      <w:pPr>
        <w:pStyle w:val="Akapitzlist"/>
        <w:numPr>
          <w:ilvl w:val="0"/>
          <w:numId w:val="31"/>
        </w:numPr>
        <w:spacing w:after="0" w:line="360" w:lineRule="auto"/>
        <w:jc w:val="both"/>
        <w:rPr>
          <w:szCs w:val="24"/>
        </w:rPr>
      </w:pPr>
      <w:r w:rsidRPr="00B35758">
        <w:rPr>
          <w:szCs w:val="24"/>
        </w:rPr>
        <w:t xml:space="preserve">Analiza ryzyka jest przeprowadzana w sposób zapewniający porównywalność wyników pomiędzy różnymi obszarami JST oraz możliwość monitorowania zmian poziomu ryzyka </w:t>
      </w:r>
      <w:r w:rsidR="002162BA" w:rsidRPr="00B35758">
        <w:rPr>
          <w:szCs w:val="24"/>
        </w:rPr>
        <w:br/>
      </w:r>
      <w:r w:rsidRPr="00B35758">
        <w:rPr>
          <w:szCs w:val="24"/>
        </w:rPr>
        <w:t>w czasie.</w:t>
      </w:r>
    </w:p>
    <w:p w14:paraId="55303E78" w14:textId="22C4BDB0" w:rsidR="00DB6633" w:rsidRPr="00B35758" w:rsidRDefault="00DB6633" w:rsidP="0075604E">
      <w:pPr>
        <w:pStyle w:val="Nagwek3"/>
        <w:rPr>
          <w:sz w:val="24"/>
          <w:szCs w:val="24"/>
        </w:rPr>
      </w:pPr>
      <w:bookmarkStart w:id="179" w:name="_Toc226713124"/>
      <w:bookmarkStart w:id="180" w:name="_Toc228263039"/>
      <w:bookmarkStart w:id="181" w:name="_Toc228448133"/>
      <w:r w:rsidRPr="00B35758">
        <w:rPr>
          <w:sz w:val="24"/>
          <w:szCs w:val="24"/>
        </w:rPr>
        <w:t>Identyfikacja ryzyk</w:t>
      </w:r>
      <w:bookmarkEnd w:id="179"/>
      <w:r w:rsidRPr="00B35758">
        <w:rPr>
          <w:sz w:val="24"/>
          <w:szCs w:val="24"/>
        </w:rPr>
        <w:t>a</w:t>
      </w:r>
      <w:bookmarkEnd w:id="180"/>
      <w:bookmarkEnd w:id="181"/>
    </w:p>
    <w:p w14:paraId="36D970F0" w14:textId="77777777" w:rsidR="00DB6633" w:rsidRPr="00B35758" w:rsidRDefault="00DB6633" w:rsidP="00095B5B">
      <w:pPr>
        <w:pStyle w:val="Akapitzlist"/>
        <w:numPr>
          <w:ilvl w:val="0"/>
          <w:numId w:val="32"/>
        </w:numPr>
        <w:spacing w:after="0" w:line="360" w:lineRule="auto"/>
        <w:jc w:val="both"/>
        <w:rPr>
          <w:szCs w:val="24"/>
        </w:rPr>
      </w:pPr>
      <w:r w:rsidRPr="00B35758">
        <w:rPr>
          <w:szCs w:val="24"/>
        </w:rPr>
        <w:t>Dla każdej usługi teleinformatycznej oraz każdego systemu ICT identyfikuje się elementy niezbędne do ich funkcjonowania, w tym zasoby techniczne, organizacyjne oraz ludzkie. Dodatkowo identyfikuje się zagrożenia, które mogą mieć negatywny wpływ na poufność, integralność lub dostępność informacji oraz na ciągłość realizacji zadań publicznych JST.</w:t>
      </w:r>
    </w:p>
    <w:p w14:paraId="55B414F9" w14:textId="3A293153" w:rsidR="00DB6633" w:rsidRPr="00B35758" w:rsidRDefault="00DB6633" w:rsidP="00095B5B">
      <w:pPr>
        <w:pStyle w:val="Akapitzlist"/>
        <w:numPr>
          <w:ilvl w:val="0"/>
          <w:numId w:val="32"/>
        </w:numPr>
        <w:spacing w:after="0" w:line="360" w:lineRule="auto"/>
        <w:jc w:val="both"/>
        <w:rPr>
          <w:szCs w:val="24"/>
        </w:rPr>
      </w:pPr>
      <w:r w:rsidRPr="00B35758">
        <w:rPr>
          <w:szCs w:val="24"/>
        </w:rPr>
        <w:t>Identyfikacja ryzyka uwzględnia charakter przetwarzanych informacji, znaczenie usługi dla JST, zależności pomiędzy systemami oraz powiązania z dostawcami zewnętrznymi.</w:t>
      </w:r>
    </w:p>
    <w:p w14:paraId="62C000A5" w14:textId="77777777" w:rsidR="00DB6633" w:rsidRPr="00B35758" w:rsidRDefault="00DB6633" w:rsidP="0075604E">
      <w:pPr>
        <w:pStyle w:val="Nagwek3"/>
        <w:rPr>
          <w:sz w:val="24"/>
          <w:szCs w:val="24"/>
        </w:rPr>
      </w:pPr>
      <w:bookmarkStart w:id="182" w:name="_Toc226713125"/>
      <w:bookmarkStart w:id="183" w:name="_Toc228263040"/>
      <w:bookmarkStart w:id="184" w:name="_Toc228448134"/>
      <w:r w:rsidRPr="00B35758">
        <w:rPr>
          <w:sz w:val="24"/>
          <w:szCs w:val="24"/>
        </w:rPr>
        <w:lastRenderedPageBreak/>
        <w:t>Ocena skutków</w:t>
      </w:r>
      <w:bookmarkEnd w:id="182"/>
      <w:bookmarkEnd w:id="183"/>
      <w:bookmarkEnd w:id="184"/>
    </w:p>
    <w:p w14:paraId="7AE5A6F5" w14:textId="77777777" w:rsidR="00DB6633" w:rsidRPr="00B35758" w:rsidRDefault="00DB6633" w:rsidP="00095B5B">
      <w:pPr>
        <w:pStyle w:val="Akapitzlist"/>
        <w:numPr>
          <w:ilvl w:val="0"/>
          <w:numId w:val="22"/>
        </w:numPr>
        <w:spacing w:after="0" w:line="360" w:lineRule="auto"/>
        <w:jc w:val="both"/>
        <w:rPr>
          <w:szCs w:val="24"/>
        </w:rPr>
      </w:pPr>
      <w:r w:rsidRPr="00B35758">
        <w:rPr>
          <w:szCs w:val="24"/>
        </w:rPr>
        <w:t xml:space="preserve">Dla każdego zidentyfikowanego zagrożenia określa się wpływ na poufność, integralność </w:t>
      </w:r>
      <w:r w:rsidRPr="00B35758">
        <w:rPr>
          <w:szCs w:val="24"/>
        </w:rPr>
        <w:br/>
        <w:t xml:space="preserve">i dostępność informacji. Każdy z tych atrybutów jest oceniany w sposób jednoznaczny, </w:t>
      </w:r>
      <w:r w:rsidRPr="00B35758">
        <w:rPr>
          <w:szCs w:val="24"/>
        </w:rPr>
        <w:br/>
        <w:t>a następnie wyznaczany jest łączny poziom skutku materializacji zagrożenia.</w:t>
      </w:r>
    </w:p>
    <w:p w14:paraId="57431038" w14:textId="77777777" w:rsidR="00DB6633" w:rsidRPr="00B35758" w:rsidRDefault="00DB6633" w:rsidP="00095B5B">
      <w:pPr>
        <w:pStyle w:val="Akapitzlist"/>
        <w:numPr>
          <w:ilvl w:val="0"/>
          <w:numId w:val="22"/>
        </w:numPr>
        <w:spacing w:after="0" w:line="360" w:lineRule="auto"/>
        <w:jc w:val="both"/>
        <w:rPr>
          <w:szCs w:val="24"/>
        </w:rPr>
      </w:pPr>
      <w:r w:rsidRPr="00B35758">
        <w:rPr>
          <w:szCs w:val="24"/>
        </w:rPr>
        <w:t>Ocena skutków uwzględnia konsekwencje organizacyjne, prawne, finansowe oraz wizerunkowe dla JST, a także wpływ na realizację zadań publicznych i prawa obywateli.</w:t>
      </w:r>
    </w:p>
    <w:p w14:paraId="42D22111" w14:textId="77777777" w:rsidR="00DB6633" w:rsidRPr="00B35758" w:rsidRDefault="00DB6633" w:rsidP="0075604E">
      <w:pPr>
        <w:pStyle w:val="Nagwek3"/>
        <w:rPr>
          <w:sz w:val="24"/>
          <w:szCs w:val="24"/>
        </w:rPr>
      </w:pPr>
      <w:bookmarkStart w:id="185" w:name="_Toc226713126"/>
      <w:bookmarkStart w:id="186" w:name="_Toc228263041"/>
      <w:bookmarkStart w:id="187" w:name="_Toc228448135"/>
      <w:r w:rsidRPr="00B35758">
        <w:rPr>
          <w:sz w:val="24"/>
          <w:szCs w:val="24"/>
        </w:rPr>
        <w:t>Istotność zagrożenia</w:t>
      </w:r>
      <w:bookmarkEnd w:id="185"/>
      <w:bookmarkEnd w:id="186"/>
      <w:bookmarkEnd w:id="187"/>
    </w:p>
    <w:p w14:paraId="6E9B9F39" w14:textId="20455435" w:rsidR="00DB6633" w:rsidRPr="00B35758" w:rsidRDefault="00DB6633" w:rsidP="00DB6633">
      <w:pPr>
        <w:spacing w:line="360" w:lineRule="auto"/>
        <w:jc w:val="both"/>
        <w:rPr>
          <w:szCs w:val="24"/>
        </w:rPr>
      </w:pPr>
      <w:r w:rsidRPr="00B35758">
        <w:rPr>
          <w:szCs w:val="24"/>
        </w:rPr>
        <w:t>Dla każdego ostatecznie ocenionego zagrożenia określa się jego istotność biorąc pod uwagę klasyfikację (istotność) aktywa lub danych.</w:t>
      </w:r>
    </w:p>
    <w:p w14:paraId="63382D9D" w14:textId="77777777" w:rsidR="00DB6633" w:rsidRPr="00B35758" w:rsidRDefault="00DB6633" w:rsidP="0075604E">
      <w:pPr>
        <w:pStyle w:val="Nagwek3"/>
        <w:rPr>
          <w:sz w:val="24"/>
          <w:szCs w:val="24"/>
        </w:rPr>
      </w:pPr>
      <w:bookmarkStart w:id="188" w:name="_Toc226713127"/>
      <w:bookmarkStart w:id="189" w:name="_Toc228263042"/>
      <w:bookmarkStart w:id="190" w:name="_Toc228448136"/>
      <w:r w:rsidRPr="00B35758">
        <w:rPr>
          <w:sz w:val="24"/>
          <w:szCs w:val="24"/>
        </w:rPr>
        <w:t>Ocena prawdopodobieństwa</w:t>
      </w:r>
      <w:bookmarkEnd w:id="188"/>
      <w:bookmarkEnd w:id="189"/>
      <w:bookmarkEnd w:id="190"/>
    </w:p>
    <w:p w14:paraId="7D3ACD0D" w14:textId="77777777" w:rsidR="00DB6633" w:rsidRPr="00B35758" w:rsidRDefault="00DB6633" w:rsidP="00095B5B">
      <w:pPr>
        <w:pStyle w:val="Akapitzlist"/>
        <w:numPr>
          <w:ilvl w:val="0"/>
          <w:numId w:val="23"/>
        </w:numPr>
        <w:spacing w:after="0" w:line="360" w:lineRule="auto"/>
        <w:jc w:val="both"/>
        <w:rPr>
          <w:szCs w:val="24"/>
        </w:rPr>
      </w:pPr>
      <w:r w:rsidRPr="00B35758">
        <w:rPr>
          <w:szCs w:val="24"/>
        </w:rPr>
        <w:t>Dla każdego zagrożenia określa się prawdopodobieństwo jego wystąpienia, biorąc pod uwagę istniejące podatności, historię incydentów, aktualne zagrożenia w cyberprzestrzeni oraz poziom zastosowanych zabezpieczeń organizacyjnych i technicznych.</w:t>
      </w:r>
    </w:p>
    <w:p w14:paraId="53D976F0" w14:textId="77777777" w:rsidR="00DB6633" w:rsidRPr="00B35758" w:rsidRDefault="00DB6633" w:rsidP="00095B5B">
      <w:pPr>
        <w:pStyle w:val="Akapitzlist"/>
        <w:numPr>
          <w:ilvl w:val="0"/>
          <w:numId w:val="23"/>
        </w:numPr>
        <w:spacing w:after="0" w:line="360" w:lineRule="auto"/>
        <w:jc w:val="both"/>
        <w:rPr>
          <w:szCs w:val="24"/>
        </w:rPr>
      </w:pPr>
      <w:r w:rsidRPr="00B35758">
        <w:rPr>
          <w:szCs w:val="24"/>
        </w:rPr>
        <w:t>Ocena prawdopodobieństwa jest dokonywana w sposób ujednolicony i umożliwiający porównywanie ryzyk pomiędzy różnymi obszarami JST.</w:t>
      </w:r>
    </w:p>
    <w:p w14:paraId="58B4C1E8" w14:textId="77777777" w:rsidR="00DB6633" w:rsidRPr="00B35758" w:rsidRDefault="00DB6633" w:rsidP="0075604E">
      <w:pPr>
        <w:pStyle w:val="Nagwek3"/>
        <w:rPr>
          <w:sz w:val="24"/>
          <w:szCs w:val="24"/>
        </w:rPr>
      </w:pPr>
      <w:bookmarkStart w:id="191" w:name="_Toc226713128"/>
      <w:bookmarkStart w:id="192" w:name="_Toc228263043"/>
      <w:bookmarkStart w:id="193" w:name="_Toc228448137"/>
      <w:r w:rsidRPr="00B35758">
        <w:rPr>
          <w:sz w:val="24"/>
          <w:szCs w:val="24"/>
        </w:rPr>
        <w:t>Ocena poziomu ryzyka</w:t>
      </w:r>
      <w:bookmarkEnd w:id="191"/>
      <w:bookmarkEnd w:id="192"/>
      <w:bookmarkEnd w:id="193"/>
    </w:p>
    <w:p w14:paraId="297FD0A0" w14:textId="77777777" w:rsidR="00DB6633" w:rsidRPr="00B35758" w:rsidRDefault="00DB6633" w:rsidP="00095B5B">
      <w:pPr>
        <w:pStyle w:val="Akapitzlist"/>
        <w:numPr>
          <w:ilvl w:val="0"/>
          <w:numId w:val="33"/>
        </w:numPr>
        <w:spacing w:after="0" w:line="360" w:lineRule="auto"/>
        <w:jc w:val="both"/>
        <w:rPr>
          <w:szCs w:val="24"/>
        </w:rPr>
      </w:pPr>
      <w:r w:rsidRPr="00B35758">
        <w:rPr>
          <w:szCs w:val="24"/>
        </w:rPr>
        <w:t>Poziom ryzyka jest wyznaczany jako wynik połączenia oceny skutków oraz oceny prawdopodobieństwa. Dla każdego ryzyka przypisywany jest poziom ryzyka, który stanowi podstawę do dalszych decyzji dotyczących postępowania z ryzykiem.</w:t>
      </w:r>
    </w:p>
    <w:p w14:paraId="277360D2" w14:textId="77777777" w:rsidR="00DB6633" w:rsidRPr="00B35758" w:rsidRDefault="00DB6633" w:rsidP="00095B5B">
      <w:pPr>
        <w:pStyle w:val="Akapitzlist"/>
        <w:numPr>
          <w:ilvl w:val="0"/>
          <w:numId w:val="33"/>
        </w:numPr>
        <w:spacing w:after="0" w:line="360" w:lineRule="auto"/>
        <w:jc w:val="both"/>
        <w:rPr>
          <w:szCs w:val="24"/>
        </w:rPr>
      </w:pPr>
      <w:r w:rsidRPr="00B35758">
        <w:rPr>
          <w:szCs w:val="24"/>
        </w:rPr>
        <w:t>Ryzyka są klasyfikowane w sposób umożliwiający jednoznaczne określenie, które z nich są akceptowalne, a które wymagają działań ograniczających lub decyzji kierownictwa JST.</w:t>
      </w:r>
    </w:p>
    <w:p w14:paraId="105611D6" w14:textId="77777777" w:rsidR="00DB6633" w:rsidRPr="00B35758" w:rsidRDefault="00DB6633" w:rsidP="0075604E">
      <w:pPr>
        <w:pStyle w:val="Nagwek3"/>
        <w:rPr>
          <w:sz w:val="24"/>
          <w:szCs w:val="24"/>
        </w:rPr>
      </w:pPr>
      <w:bookmarkStart w:id="194" w:name="_Toc226713129"/>
      <w:bookmarkStart w:id="195" w:name="_Toc228263044"/>
      <w:bookmarkStart w:id="196" w:name="_Toc228448138"/>
      <w:r w:rsidRPr="00B35758">
        <w:rPr>
          <w:sz w:val="24"/>
          <w:szCs w:val="24"/>
        </w:rPr>
        <w:t>Apetyt na ryzyko i akceptacja ryzyka</w:t>
      </w:r>
      <w:bookmarkEnd w:id="194"/>
      <w:bookmarkEnd w:id="195"/>
      <w:bookmarkEnd w:id="196"/>
    </w:p>
    <w:p w14:paraId="50F70566" w14:textId="77777777" w:rsidR="00DB6633" w:rsidRPr="00B35758" w:rsidRDefault="00DB6633" w:rsidP="00095B5B">
      <w:pPr>
        <w:pStyle w:val="Akapitzlist"/>
        <w:numPr>
          <w:ilvl w:val="0"/>
          <w:numId w:val="24"/>
        </w:numPr>
        <w:spacing w:after="0" w:line="360" w:lineRule="auto"/>
        <w:jc w:val="both"/>
        <w:rPr>
          <w:szCs w:val="24"/>
        </w:rPr>
      </w:pPr>
      <w:r w:rsidRPr="00B35758">
        <w:rPr>
          <w:szCs w:val="24"/>
        </w:rPr>
        <w:t>Kierownik JST określa poziom akceptowalnego ryzyka, zwany apetytem na ryzyko, uwzględniając charakter działalności JST, obowiązki prawne oraz oczekiwania interesariuszy.</w:t>
      </w:r>
    </w:p>
    <w:p w14:paraId="5D5FBBFF" w14:textId="25E447FC" w:rsidR="00DA01E7" w:rsidRPr="00B35758" w:rsidRDefault="00DB6633" w:rsidP="00095B5B">
      <w:pPr>
        <w:pStyle w:val="Akapitzlist"/>
        <w:numPr>
          <w:ilvl w:val="0"/>
          <w:numId w:val="24"/>
        </w:numPr>
        <w:spacing w:after="0" w:line="360" w:lineRule="auto"/>
        <w:jc w:val="both"/>
        <w:rPr>
          <w:szCs w:val="24"/>
        </w:rPr>
      </w:pPr>
      <w:r w:rsidRPr="00B35758">
        <w:rPr>
          <w:szCs w:val="24"/>
        </w:rPr>
        <w:lastRenderedPageBreak/>
        <w:t>Ryzyka mieszczące się w granicach apetytu na ryzyko mogą zostać zaakceptowane, co musi zostać udokumentowane. Ryzyka przekraczające poziom akceptowalny wymagają podjęcia działań ograniczających lub innych decyzji zarządczych.</w:t>
      </w:r>
      <w:bookmarkStart w:id="197" w:name="_Toc226713130"/>
      <w:bookmarkStart w:id="198" w:name="_Toc228263045"/>
    </w:p>
    <w:p w14:paraId="4EBDF6DA" w14:textId="39C2F7C4" w:rsidR="00DB6633" w:rsidRPr="00B35758" w:rsidRDefault="00DB6633" w:rsidP="0075604E">
      <w:pPr>
        <w:pStyle w:val="Nagwek3"/>
        <w:rPr>
          <w:sz w:val="24"/>
          <w:szCs w:val="24"/>
        </w:rPr>
      </w:pPr>
      <w:bookmarkStart w:id="199" w:name="_Toc228448139"/>
      <w:r w:rsidRPr="00B35758">
        <w:rPr>
          <w:sz w:val="24"/>
          <w:szCs w:val="24"/>
        </w:rPr>
        <w:t>Postępowanie z ryzykiem</w:t>
      </w:r>
      <w:bookmarkEnd w:id="197"/>
      <w:bookmarkEnd w:id="198"/>
      <w:bookmarkEnd w:id="199"/>
    </w:p>
    <w:p w14:paraId="68B3EA9A" w14:textId="350E9DB0" w:rsidR="00DB6633" w:rsidRPr="00B35758" w:rsidRDefault="00DB6633" w:rsidP="00095B5B">
      <w:pPr>
        <w:pStyle w:val="Akapitzlist"/>
        <w:numPr>
          <w:ilvl w:val="0"/>
          <w:numId w:val="25"/>
        </w:numPr>
        <w:spacing w:after="0" w:line="360" w:lineRule="auto"/>
        <w:jc w:val="both"/>
        <w:rPr>
          <w:szCs w:val="24"/>
        </w:rPr>
      </w:pPr>
      <w:r w:rsidRPr="00B35758">
        <w:rPr>
          <w:szCs w:val="24"/>
        </w:rPr>
        <w:t xml:space="preserve">Dla </w:t>
      </w:r>
      <w:r w:rsidR="00E73DC6" w:rsidRPr="00B35758">
        <w:rPr>
          <w:szCs w:val="24"/>
        </w:rPr>
        <w:t>ryzyk</w:t>
      </w:r>
      <w:r w:rsidRPr="00B35758">
        <w:rPr>
          <w:szCs w:val="24"/>
        </w:rPr>
        <w:t xml:space="preserve"> nieakceptowalnych określa się sposób postępowania, który może obejmować ograniczenie ryzyka poprzez wdrożenie zabezpieczeń, unikanie ryzyka poprzez zmianę sposobu realizacji procesu lub przeniesienie ryzyka na inny podmiot.</w:t>
      </w:r>
    </w:p>
    <w:p w14:paraId="593BF4E1" w14:textId="77777777" w:rsidR="00DB6633" w:rsidRPr="00B35758" w:rsidRDefault="00DB6633" w:rsidP="00095B5B">
      <w:pPr>
        <w:pStyle w:val="Akapitzlist"/>
        <w:numPr>
          <w:ilvl w:val="0"/>
          <w:numId w:val="25"/>
        </w:numPr>
        <w:spacing w:after="0" w:line="360" w:lineRule="auto"/>
        <w:jc w:val="both"/>
        <w:rPr>
          <w:szCs w:val="24"/>
        </w:rPr>
      </w:pPr>
      <w:r w:rsidRPr="00B35758">
        <w:rPr>
          <w:szCs w:val="24"/>
        </w:rPr>
        <w:t>Dla każdego działania określa się odpowiedzialność, termin realizacji oraz mierniki pozwalające na ocenę skuteczności podjętych działań.</w:t>
      </w:r>
    </w:p>
    <w:p w14:paraId="6C2E3AE5" w14:textId="77777777" w:rsidR="00DB6633" w:rsidRPr="00B35758" w:rsidRDefault="00DB6633" w:rsidP="00095B5B">
      <w:pPr>
        <w:pStyle w:val="Akapitzlist"/>
        <w:numPr>
          <w:ilvl w:val="0"/>
          <w:numId w:val="25"/>
        </w:numPr>
        <w:spacing w:after="0" w:line="360" w:lineRule="auto"/>
        <w:jc w:val="both"/>
        <w:rPr>
          <w:szCs w:val="24"/>
        </w:rPr>
      </w:pPr>
      <w:r w:rsidRPr="00B35758">
        <w:rPr>
          <w:szCs w:val="24"/>
        </w:rPr>
        <w:t xml:space="preserve">Osobą odpowiedzialną za ryzyko i plan postępowania jest właściciel ryzyka, którym domyślnie jest właściciel aktywa. </w:t>
      </w:r>
    </w:p>
    <w:p w14:paraId="44965741" w14:textId="77777777" w:rsidR="00DB6633" w:rsidRPr="00B35758" w:rsidRDefault="00DB6633" w:rsidP="0075604E">
      <w:pPr>
        <w:pStyle w:val="Nagwek3"/>
        <w:rPr>
          <w:sz w:val="24"/>
          <w:szCs w:val="24"/>
        </w:rPr>
      </w:pPr>
      <w:bookmarkStart w:id="200" w:name="_Toc226713131"/>
      <w:bookmarkStart w:id="201" w:name="_Toc228263046"/>
      <w:bookmarkStart w:id="202" w:name="_Toc228448140"/>
      <w:r w:rsidRPr="00B35758">
        <w:rPr>
          <w:sz w:val="24"/>
          <w:szCs w:val="24"/>
        </w:rPr>
        <w:t>Właściciel ryzyka</w:t>
      </w:r>
      <w:bookmarkEnd w:id="200"/>
      <w:bookmarkEnd w:id="201"/>
      <w:bookmarkEnd w:id="202"/>
    </w:p>
    <w:p w14:paraId="101905C3" w14:textId="1B419A65" w:rsidR="00DB6633" w:rsidRPr="00B35758" w:rsidRDefault="00DB6633" w:rsidP="00095B5B">
      <w:pPr>
        <w:pStyle w:val="Akapitzlist"/>
        <w:numPr>
          <w:ilvl w:val="0"/>
          <w:numId w:val="34"/>
        </w:numPr>
        <w:spacing w:after="0" w:line="360" w:lineRule="auto"/>
        <w:jc w:val="both"/>
        <w:rPr>
          <w:szCs w:val="24"/>
        </w:rPr>
      </w:pPr>
      <w:r w:rsidRPr="00B35758">
        <w:rPr>
          <w:szCs w:val="24"/>
        </w:rPr>
        <w:t xml:space="preserve">Dla każdego ryzyka należy wskazać właściciela. Właściciel ryzyka bierze udział </w:t>
      </w:r>
      <w:r w:rsidRPr="00B35758">
        <w:rPr>
          <w:szCs w:val="24"/>
        </w:rPr>
        <w:br/>
        <w:t xml:space="preserve">w analizie ryzyka oraz jest merytorycznie odpowiedzialny za obszar jego występowania </w:t>
      </w:r>
      <w:r w:rsidR="00DA01E7" w:rsidRPr="00B35758">
        <w:rPr>
          <w:szCs w:val="24"/>
        </w:rPr>
        <w:br/>
      </w:r>
      <w:r w:rsidRPr="00B35758">
        <w:rPr>
          <w:szCs w:val="24"/>
        </w:rPr>
        <w:t xml:space="preserve">(w tym obszar biznesowy). </w:t>
      </w:r>
    </w:p>
    <w:p w14:paraId="54FEFF10" w14:textId="77777777" w:rsidR="00DA01E7" w:rsidRPr="00B35758" w:rsidRDefault="00DA01E7" w:rsidP="00DA01E7">
      <w:pPr>
        <w:pStyle w:val="Akapitzlist"/>
        <w:spacing w:after="0" w:line="240" w:lineRule="auto"/>
        <w:ind w:left="360"/>
        <w:jc w:val="both"/>
        <w:rPr>
          <w:szCs w:val="24"/>
        </w:rPr>
      </w:pPr>
    </w:p>
    <w:p w14:paraId="2AFEBD9E" w14:textId="77777777" w:rsidR="00DB6633" w:rsidRPr="00B35758" w:rsidRDefault="00DB6633" w:rsidP="00DA01E7">
      <w:pPr>
        <w:pStyle w:val="Akapitzlist"/>
        <w:spacing w:line="240" w:lineRule="auto"/>
        <w:ind w:left="360"/>
        <w:jc w:val="both"/>
        <w:rPr>
          <w:szCs w:val="24"/>
          <w:u w:val="single"/>
        </w:rPr>
      </w:pPr>
      <w:r w:rsidRPr="00B35758">
        <w:rPr>
          <w:szCs w:val="24"/>
          <w:u w:val="single"/>
        </w:rPr>
        <w:t>Właściciel ryzyka odpowiada za:</w:t>
      </w:r>
    </w:p>
    <w:p w14:paraId="09BD1D95" w14:textId="6360F3AE" w:rsidR="00DB6633" w:rsidRPr="00B35758" w:rsidRDefault="002D2E41" w:rsidP="00095B5B">
      <w:pPr>
        <w:numPr>
          <w:ilvl w:val="1"/>
          <w:numId w:val="27"/>
        </w:numPr>
        <w:spacing w:after="0" w:line="360" w:lineRule="auto"/>
        <w:jc w:val="both"/>
        <w:rPr>
          <w:szCs w:val="24"/>
        </w:rPr>
      </w:pPr>
      <w:r w:rsidRPr="00B35758">
        <w:rPr>
          <w:szCs w:val="24"/>
        </w:rPr>
        <w:t>u</w:t>
      </w:r>
      <w:r w:rsidR="00DB6633" w:rsidRPr="00B35758">
        <w:rPr>
          <w:szCs w:val="24"/>
        </w:rPr>
        <w:t>dział w analizie ryzyka, w szczególności określeniu zagrożeń,</w:t>
      </w:r>
    </w:p>
    <w:p w14:paraId="3724A609" w14:textId="27A17FFD" w:rsidR="00DB6633" w:rsidRPr="00B35758" w:rsidRDefault="002D2E41" w:rsidP="00095B5B">
      <w:pPr>
        <w:numPr>
          <w:ilvl w:val="1"/>
          <w:numId w:val="27"/>
        </w:numPr>
        <w:spacing w:after="0" w:line="360" w:lineRule="auto"/>
        <w:jc w:val="both"/>
        <w:rPr>
          <w:szCs w:val="24"/>
        </w:rPr>
      </w:pPr>
      <w:r w:rsidRPr="00B35758">
        <w:rPr>
          <w:szCs w:val="24"/>
        </w:rPr>
        <w:t>w</w:t>
      </w:r>
      <w:r w:rsidR="00DB6633" w:rsidRPr="00B35758">
        <w:rPr>
          <w:szCs w:val="24"/>
        </w:rPr>
        <w:t>eryfikację oceny ryzyka,</w:t>
      </w:r>
    </w:p>
    <w:p w14:paraId="140276FF" w14:textId="1D328DD5" w:rsidR="00DB6633" w:rsidRPr="00B35758" w:rsidRDefault="002D2E41" w:rsidP="00095B5B">
      <w:pPr>
        <w:numPr>
          <w:ilvl w:val="1"/>
          <w:numId w:val="27"/>
        </w:numPr>
        <w:spacing w:after="0" w:line="360" w:lineRule="auto"/>
        <w:jc w:val="both"/>
        <w:rPr>
          <w:szCs w:val="24"/>
        </w:rPr>
      </w:pPr>
      <w:r w:rsidRPr="00B35758">
        <w:rPr>
          <w:szCs w:val="24"/>
        </w:rPr>
        <w:t>n</w:t>
      </w:r>
      <w:r w:rsidR="00DB6633" w:rsidRPr="00B35758">
        <w:rPr>
          <w:szCs w:val="24"/>
        </w:rPr>
        <w:t>adzór nad mechanizmami mitygacji ryzyka.</w:t>
      </w:r>
    </w:p>
    <w:p w14:paraId="3D9BD24E" w14:textId="186D8D2E" w:rsidR="00DB6633" w:rsidRPr="00B35758" w:rsidRDefault="00DA01E7" w:rsidP="0075604E">
      <w:pPr>
        <w:pStyle w:val="Nagwek3"/>
        <w:rPr>
          <w:sz w:val="24"/>
          <w:szCs w:val="24"/>
        </w:rPr>
      </w:pPr>
      <w:bookmarkStart w:id="203" w:name="_Toc226713132"/>
      <w:bookmarkStart w:id="204" w:name="_Toc228263047"/>
      <w:r w:rsidRPr="00B35758">
        <w:rPr>
          <w:sz w:val="24"/>
          <w:szCs w:val="24"/>
        </w:rPr>
        <w:t xml:space="preserve"> </w:t>
      </w:r>
      <w:bookmarkStart w:id="205" w:name="_Toc228448141"/>
      <w:r w:rsidR="00DB6633" w:rsidRPr="00B35758">
        <w:rPr>
          <w:sz w:val="24"/>
          <w:szCs w:val="24"/>
        </w:rPr>
        <w:t>Wskaźniki i mierniki ryzyka</w:t>
      </w:r>
      <w:bookmarkEnd w:id="203"/>
      <w:bookmarkEnd w:id="204"/>
      <w:bookmarkEnd w:id="205"/>
    </w:p>
    <w:p w14:paraId="1DDFC09F" w14:textId="77777777" w:rsidR="00DB6633" w:rsidRPr="00B35758" w:rsidRDefault="00DB6633" w:rsidP="00A32249">
      <w:pPr>
        <w:spacing w:line="360" w:lineRule="auto"/>
        <w:ind w:firstLine="708"/>
        <w:jc w:val="both"/>
        <w:rPr>
          <w:szCs w:val="24"/>
        </w:rPr>
      </w:pPr>
      <w:r w:rsidRPr="00B35758">
        <w:rPr>
          <w:szCs w:val="24"/>
        </w:rPr>
        <w:t>W JST stosuje się wskaźniki umożliwiające monitorowanie poziomu ryzyka, skuteczności zabezpieczeń oraz postępu działań ograniczających ryzyko. Wskaźniki te są wykorzystywane do raportowania kierownictwu JST oraz do podejmowania decyzji doskonalących system zarządzania bezpieczeństwem informacji.</w:t>
      </w:r>
    </w:p>
    <w:p w14:paraId="2BED55C6" w14:textId="77777777" w:rsidR="00DB6633" w:rsidRPr="00B35758" w:rsidRDefault="00DB6633" w:rsidP="00D74A6F">
      <w:pPr>
        <w:pStyle w:val="Nagwek2"/>
      </w:pPr>
      <w:bookmarkStart w:id="206" w:name="_Toc226713133"/>
      <w:bookmarkStart w:id="207" w:name="_Toc228263048"/>
      <w:bookmarkStart w:id="208" w:name="_Toc228448142"/>
      <w:r w:rsidRPr="00B35758">
        <w:lastRenderedPageBreak/>
        <w:t>Cykle szacowania ryzyka</w:t>
      </w:r>
      <w:bookmarkEnd w:id="206"/>
      <w:bookmarkEnd w:id="207"/>
      <w:bookmarkEnd w:id="208"/>
    </w:p>
    <w:p w14:paraId="4B0067BE" w14:textId="77777777" w:rsidR="00DB6633" w:rsidRPr="00B35758" w:rsidRDefault="00DB6633" w:rsidP="00095B5B">
      <w:pPr>
        <w:pStyle w:val="Akapitzlist"/>
        <w:numPr>
          <w:ilvl w:val="0"/>
          <w:numId w:val="26"/>
        </w:numPr>
        <w:spacing w:after="0" w:line="360" w:lineRule="auto"/>
        <w:jc w:val="both"/>
        <w:rPr>
          <w:szCs w:val="24"/>
        </w:rPr>
      </w:pPr>
      <w:r w:rsidRPr="00B35758">
        <w:rPr>
          <w:szCs w:val="24"/>
        </w:rPr>
        <w:t>Analiza ryzyka jest przeprowadzana okresowo, nie rzadziej niż raz w roku, a także każdorazowo w przypadku istotnych zmian organizacyjnych, technologicznych, prawnych lub po wystąpieniu poważnych incydentów bezpieczeństwa.</w:t>
      </w:r>
    </w:p>
    <w:p w14:paraId="6998C38E" w14:textId="77777777" w:rsidR="00DB6633" w:rsidRPr="00B35758" w:rsidRDefault="00DB6633" w:rsidP="00095B5B">
      <w:pPr>
        <w:pStyle w:val="Akapitzlist"/>
        <w:numPr>
          <w:ilvl w:val="0"/>
          <w:numId w:val="26"/>
        </w:numPr>
        <w:spacing w:after="0" w:line="360" w:lineRule="auto"/>
        <w:jc w:val="both"/>
        <w:rPr>
          <w:szCs w:val="24"/>
        </w:rPr>
      </w:pPr>
      <w:r w:rsidRPr="00B35758">
        <w:rPr>
          <w:szCs w:val="24"/>
        </w:rPr>
        <w:t>Cykliczność analizy zapewnia aktualność ocen ryzyka oraz dostosowanie zabezpieczeń do zmieniających się zagrożeń.</w:t>
      </w:r>
    </w:p>
    <w:p w14:paraId="24930F21" w14:textId="77777777" w:rsidR="00DB6633" w:rsidRPr="00B35758" w:rsidRDefault="00DB6633" w:rsidP="00095B5B">
      <w:pPr>
        <w:pStyle w:val="Akapitzlist"/>
        <w:numPr>
          <w:ilvl w:val="0"/>
          <w:numId w:val="26"/>
        </w:numPr>
        <w:spacing w:after="0" w:line="360" w:lineRule="auto"/>
        <w:jc w:val="both"/>
        <w:rPr>
          <w:szCs w:val="24"/>
        </w:rPr>
      </w:pPr>
      <w:r w:rsidRPr="00B35758">
        <w:rPr>
          <w:szCs w:val="24"/>
        </w:rPr>
        <w:t xml:space="preserve">Analiza ryzyka jest zatwierdzana przez kierownictwo JST oraz podlega przeglądowi </w:t>
      </w:r>
      <w:r w:rsidRPr="00B35758">
        <w:rPr>
          <w:szCs w:val="24"/>
        </w:rPr>
        <w:br/>
        <w:t xml:space="preserve">w ramach przeglądu zarządzania. </w:t>
      </w:r>
    </w:p>
    <w:p w14:paraId="0E4C6855" w14:textId="6C6512AA" w:rsidR="00DB6633" w:rsidRPr="00B35758" w:rsidRDefault="00DB6633" w:rsidP="00D74A6F">
      <w:pPr>
        <w:pStyle w:val="Nagwek2"/>
      </w:pPr>
      <w:bookmarkStart w:id="209" w:name="_Toc226713134"/>
      <w:bookmarkStart w:id="210" w:name="_Toc228263049"/>
      <w:bookmarkStart w:id="211" w:name="_Toc228448143"/>
      <w:r w:rsidRPr="00B35758">
        <w:t>Metryka</w:t>
      </w:r>
      <w:bookmarkEnd w:id="209"/>
      <w:bookmarkEnd w:id="210"/>
      <w:bookmarkEnd w:id="211"/>
    </w:p>
    <w:tbl>
      <w:tblPr>
        <w:tblStyle w:val="Tabelasiatki1jasna"/>
        <w:tblW w:w="0" w:type="auto"/>
        <w:tblLook w:val="04A0" w:firstRow="1" w:lastRow="0" w:firstColumn="1" w:lastColumn="0" w:noHBand="0" w:noVBand="1"/>
      </w:tblPr>
      <w:tblGrid>
        <w:gridCol w:w="570"/>
        <w:gridCol w:w="2126"/>
        <w:gridCol w:w="6366"/>
      </w:tblGrid>
      <w:tr w:rsidR="00546DBB" w:rsidRPr="00B35758" w14:paraId="423649C4" w14:textId="77777777" w:rsidTr="00546DBB">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70" w:type="dxa"/>
            <w:vAlign w:val="center"/>
          </w:tcPr>
          <w:p w14:paraId="244B2B2B" w14:textId="51F91AEB" w:rsidR="00546DBB" w:rsidRPr="00B35758" w:rsidRDefault="00546DBB" w:rsidP="00546DBB">
            <w:pPr>
              <w:jc w:val="both"/>
              <w:rPr>
                <w:rFonts w:ascii="Calibri" w:hAnsi="Calibri" w:cs="Calibri"/>
              </w:rPr>
            </w:pPr>
            <w:r w:rsidRPr="00B35758">
              <w:rPr>
                <w:rFonts w:ascii="Calibri" w:hAnsi="Calibri" w:cs="Calibri"/>
              </w:rPr>
              <w:t>Lp.</w:t>
            </w:r>
          </w:p>
        </w:tc>
        <w:tc>
          <w:tcPr>
            <w:tcW w:w="2126" w:type="dxa"/>
            <w:vAlign w:val="center"/>
          </w:tcPr>
          <w:p w14:paraId="72C3E37D" w14:textId="4B42847C" w:rsidR="00546DBB" w:rsidRPr="00B35758" w:rsidRDefault="00546DBB" w:rsidP="00546DBB">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5FFB2E91" w14:textId="4DFD5740" w:rsidR="00546DBB" w:rsidRPr="00B35758" w:rsidRDefault="00546DBB" w:rsidP="00546DBB">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36D9D6C6" w14:textId="77777777" w:rsidTr="00546DBB">
        <w:trPr>
          <w:trHeight w:val="695"/>
        </w:trPr>
        <w:tc>
          <w:tcPr>
            <w:cnfStyle w:val="001000000000" w:firstRow="0" w:lastRow="0" w:firstColumn="1" w:lastColumn="0" w:oddVBand="0" w:evenVBand="0" w:oddHBand="0" w:evenHBand="0" w:firstRowFirstColumn="0" w:firstRowLastColumn="0" w:lastRowFirstColumn="0" w:lastRowLastColumn="0"/>
            <w:tcW w:w="570" w:type="dxa"/>
            <w:vAlign w:val="center"/>
          </w:tcPr>
          <w:p w14:paraId="37B8BCEB" w14:textId="748946E1" w:rsidR="00546DBB" w:rsidRPr="00B35758" w:rsidRDefault="00546DBB" w:rsidP="00546DBB">
            <w:pPr>
              <w:jc w:val="both"/>
              <w:rPr>
                <w:rFonts w:ascii="Calibri" w:hAnsi="Calibri" w:cs="Calibri"/>
              </w:rPr>
            </w:pPr>
            <w:r w:rsidRPr="00B35758">
              <w:rPr>
                <w:rFonts w:ascii="Calibri" w:hAnsi="Calibri" w:cs="Calibri"/>
              </w:rPr>
              <w:t>1.</w:t>
            </w:r>
          </w:p>
        </w:tc>
        <w:tc>
          <w:tcPr>
            <w:tcW w:w="2126" w:type="dxa"/>
            <w:vAlign w:val="center"/>
          </w:tcPr>
          <w:p w14:paraId="45345F9C" w14:textId="7AF4D54D" w:rsidR="00546DBB" w:rsidRPr="00B35758" w:rsidRDefault="00546DBB" w:rsidP="00546DBB">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0544AE28" w14:textId="4B133068" w:rsidR="00546DBB" w:rsidRPr="00B35758" w:rsidRDefault="00546DBB" w:rsidP="00546DBB">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5E114424" w14:textId="77777777" w:rsidR="00DB6633" w:rsidRPr="00B35758" w:rsidRDefault="00DB6633" w:rsidP="00A32249">
      <w:pPr>
        <w:jc w:val="both"/>
        <w:rPr>
          <w:szCs w:val="24"/>
        </w:rPr>
      </w:pPr>
    </w:p>
    <w:p w14:paraId="57700D97" w14:textId="77777777" w:rsidR="00DB6633" w:rsidRPr="00B35758" w:rsidRDefault="00DB6633" w:rsidP="00D74A6F">
      <w:pPr>
        <w:pStyle w:val="Nagwek2"/>
      </w:pPr>
      <w:bookmarkStart w:id="212" w:name="_Toc226713135"/>
      <w:bookmarkStart w:id="213" w:name="_Toc228263050"/>
      <w:bookmarkStart w:id="214" w:name="_Toc228448144"/>
      <w:r w:rsidRPr="00B35758">
        <w:t>Uwagi</w:t>
      </w:r>
      <w:bookmarkEnd w:id="212"/>
      <w:bookmarkEnd w:id="213"/>
      <w:bookmarkEnd w:id="214"/>
    </w:p>
    <w:p w14:paraId="52F51A60" w14:textId="094E559C" w:rsidR="00DB6633" w:rsidRPr="00B35758" w:rsidRDefault="00DB6633" w:rsidP="00FD6A62">
      <w:pPr>
        <w:jc w:val="both"/>
        <w:rPr>
          <w:szCs w:val="24"/>
        </w:rPr>
      </w:pPr>
      <w:r w:rsidRPr="00B35758">
        <w:rPr>
          <w:szCs w:val="24"/>
        </w:rPr>
        <w:t>Regulacja nie musi być rozszerzana –  możliwe obszary doprecyzowania (przykładowe)</w:t>
      </w:r>
      <w:r w:rsidR="00FD6A62" w:rsidRPr="00B35758">
        <w:rPr>
          <w:szCs w:val="24"/>
        </w:rPr>
        <w:t xml:space="preserve"> to s</w:t>
      </w:r>
      <w:r w:rsidRPr="00B35758">
        <w:rPr>
          <w:szCs w:val="24"/>
        </w:rPr>
        <w:t>zczegółowy plan postępowania z ryzykiem rezydualnym</w:t>
      </w:r>
      <w:r w:rsidR="002D2E41" w:rsidRPr="00B35758">
        <w:rPr>
          <w:szCs w:val="24"/>
        </w:rPr>
        <w:t>.</w:t>
      </w:r>
      <w:r w:rsidRPr="00B35758">
        <w:rPr>
          <w:szCs w:val="24"/>
        </w:rPr>
        <w:t xml:space="preserve"> </w:t>
      </w:r>
    </w:p>
    <w:p w14:paraId="021B5DAD" w14:textId="77777777" w:rsidR="0087722C" w:rsidRPr="00B35758" w:rsidRDefault="0087722C" w:rsidP="0087722C">
      <w:pPr>
        <w:pStyle w:val="Akapitzlist"/>
        <w:spacing w:after="0" w:line="240" w:lineRule="auto"/>
        <w:ind w:left="360"/>
        <w:jc w:val="both"/>
        <w:rPr>
          <w:szCs w:val="24"/>
        </w:rPr>
      </w:pPr>
    </w:p>
    <w:p w14:paraId="7D0B4377" w14:textId="078937D6" w:rsidR="00DB6633" w:rsidRPr="00B35758" w:rsidRDefault="00DB6633" w:rsidP="00D74A6F">
      <w:pPr>
        <w:pStyle w:val="Nagwek2"/>
      </w:pPr>
      <w:bookmarkStart w:id="215" w:name="_Toc226713136"/>
      <w:bookmarkStart w:id="216" w:name="_Toc228263051"/>
      <w:bookmarkStart w:id="217" w:name="_Toc228448145"/>
      <w:r w:rsidRPr="00B35758">
        <w:t>Załączniki</w:t>
      </w:r>
      <w:bookmarkEnd w:id="215"/>
      <w:bookmarkEnd w:id="216"/>
      <w:bookmarkEnd w:id="217"/>
    </w:p>
    <w:p w14:paraId="34283174" w14:textId="77777777" w:rsidR="00DB6633" w:rsidRPr="00B35758" w:rsidRDefault="00DB6633" w:rsidP="00095B5B">
      <w:pPr>
        <w:pStyle w:val="Akapitzlist"/>
        <w:numPr>
          <w:ilvl w:val="0"/>
          <w:numId w:val="35"/>
        </w:numPr>
        <w:spacing w:after="0" w:line="360" w:lineRule="auto"/>
        <w:rPr>
          <w:szCs w:val="24"/>
        </w:rPr>
      </w:pPr>
      <w:r w:rsidRPr="00B35758">
        <w:rPr>
          <w:szCs w:val="24"/>
        </w:rPr>
        <w:t>Załącznik nr 1 Instrukcja oceny ryzyka ICT</w:t>
      </w:r>
    </w:p>
    <w:p w14:paraId="04FE077C" w14:textId="77777777" w:rsidR="00DB6633" w:rsidRPr="00B35758" w:rsidRDefault="00DB6633" w:rsidP="00095B5B">
      <w:pPr>
        <w:pStyle w:val="Akapitzlist"/>
        <w:numPr>
          <w:ilvl w:val="0"/>
          <w:numId w:val="35"/>
        </w:numPr>
        <w:spacing w:after="0" w:line="360" w:lineRule="auto"/>
        <w:rPr>
          <w:szCs w:val="24"/>
        </w:rPr>
      </w:pPr>
      <w:r w:rsidRPr="00B35758">
        <w:rPr>
          <w:szCs w:val="24"/>
        </w:rPr>
        <w:t>Załącznik nr 2 Arkusz szacowania ryzyka ICT (Excel – plik zewnętrzny)</w:t>
      </w:r>
    </w:p>
    <w:p w14:paraId="2071D972" w14:textId="77777777" w:rsidR="00DB6633" w:rsidRPr="00B35758" w:rsidRDefault="00DB6633" w:rsidP="00A32249">
      <w:pPr>
        <w:jc w:val="both"/>
        <w:rPr>
          <w:szCs w:val="24"/>
        </w:rPr>
      </w:pPr>
      <w:r w:rsidRPr="00B35758">
        <w:rPr>
          <w:szCs w:val="24"/>
        </w:rPr>
        <w:br w:type="page"/>
      </w:r>
    </w:p>
    <w:p w14:paraId="4AAFA322" w14:textId="6525C125" w:rsidR="00DB6633" w:rsidRPr="00B35758" w:rsidRDefault="00DB6633" w:rsidP="00D74A6F">
      <w:pPr>
        <w:pStyle w:val="Tekstpodstawowy"/>
      </w:pPr>
      <w:bookmarkStart w:id="218" w:name="_Toc226713137"/>
      <w:bookmarkStart w:id="219" w:name="_Toc228263052"/>
      <w:bookmarkStart w:id="220" w:name="_Toc228267536"/>
      <w:bookmarkStart w:id="221" w:name="_Toc228272302"/>
      <w:bookmarkStart w:id="222" w:name="_Toc228272582"/>
      <w:bookmarkStart w:id="223" w:name="_Toc228277038"/>
      <w:bookmarkStart w:id="224" w:name="_Toc228448146"/>
      <w:r w:rsidRPr="00B35758">
        <w:rPr>
          <w:rStyle w:val="Nagwek2Znak"/>
          <w:b/>
          <w:sz w:val="24"/>
          <w:szCs w:val="24"/>
        </w:rPr>
        <w:lastRenderedPageBreak/>
        <w:t>Załącznik nr 1</w:t>
      </w:r>
      <w:r w:rsidRPr="00B35758">
        <w:t xml:space="preserve"> Instrukcja oceny ryzyka ICT</w:t>
      </w:r>
      <w:bookmarkEnd w:id="218"/>
      <w:bookmarkEnd w:id="219"/>
      <w:bookmarkEnd w:id="220"/>
      <w:bookmarkEnd w:id="221"/>
      <w:bookmarkEnd w:id="222"/>
      <w:bookmarkEnd w:id="223"/>
      <w:bookmarkEnd w:id="224"/>
      <w:r w:rsidR="00D7748A" w:rsidRPr="00B35758">
        <w:t xml:space="preserve"> </w:t>
      </w:r>
    </w:p>
    <w:p w14:paraId="4F123C72" w14:textId="77777777" w:rsidR="00DB6633" w:rsidRPr="00B35758" w:rsidRDefault="00DB6633" w:rsidP="00D74A6F">
      <w:pPr>
        <w:pStyle w:val="Tekstpodstawowy"/>
      </w:pPr>
      <w:bookmarkStart w:id="225" w:name="_Toc209423396"/>
      <w:bookmarkStart w:id="226" w:name="_Toc226713138"/>
      <w:bookmarkStart w:id="227" w:name="_Toc228263053"/>
      <w:bookmarkStart w:id="228" w:name="_Toc228267537"/>
      <w:bookmarkStart w:id="229" w:name="_Toc228272303"/>
      <w:bookmarkStart w:id="230" w:name="_Toc228272583"/>
      <w:bookmarkStart w:id="231" w:name="_Toc228277039"/>
      <w:bookmarkStart w:id="232" w:name="_Toc228448147"/>
      <w:r w:rsidRPr="00B35758">
        <w:t>Identyfikacja</w:t>
      </w:r>
      <w:bookmarkEnd w:id="225"/>
      <w:bookmarkEnd w:id="226"/>
      <w:bookmarkEnd w:id="227"/>
      <w:bookmarkEnd w:id="228"/>
      <w:bookmarkEnd w:id="229"/>
      <w:bookmarkEnd w:id="230"/>
      <w:bookmarkEnd w:id="231"/>
      <w:bookmarkEnd w:id="232"/>
    </w:p>
    <w:p w14:paraId="09A5CD3D" w14:textId="2D203347" w:rsidR="00DB6633" w:rsidRPr="00B35758" w:rsidRDefault="00DB6633" w:rsidP="00FD6A62">
      <w:pPr>
        <w:spacing w:after="0" w:line="360" w:lineRule="auto"/>
        <w:jc w:val="both"/>
        <w:rPr>
          <w:szCs w:val="24"/>
        </w:rPr>
      </w:pPr>
      <w:r w:rsidRPr="00B35758">
        <w:rPr>
          <w:szCs w:val="24"/>
        </w:rPr>
        <w:t>Dla każdej usługi ICT należy wskazać główne elementy które są wymagane do świadczenia danej usługi. Elementy te mogą obejmować zarówno aktywa osobowe, teleinformatyczne jak i organizacyjne (produkty ICT oraz możliwe składowe o ile mają wpływ na ocenę ryzyka) oraz zidentyfikować istotne zagrożenia. W opisie „Wpływ na poufność</w:t>
      </w:r>
      <w:r w:rsidR="002D2E41" w:rsidRPr="00B35758">
        <w:rPr>
          <w:szCs w:val="24"/>
        </w:rPr>
        <w:t xml:space="preserve"> </w:t>
      </w:r>
      <w:r w:rsidRPr="00B35758">
        <w:rPr>
          <w:szCs w:val="24"/>
        </w:rPr>
        <w:t>/</w:t>
      </w:r>
      <w:r w:rsidR="002D2E41" w:rsidRPr="00B35758">
        <w:rPr>
          <w:szCs w:val="24"/>
        </w:rPr>
        <w:t xml:space="preserve"> </w:t>
      </w:r>
      <w:r w:rsidRPr="00B35758">
        <w:rPr>
          <w:szCs w:val="24"/>
        </w:rPr>
        <w:t>integralność</w:t>
      </w:r>
      <w:r w:rsidR="002D2E41" w:rsidRPr="00B35758">
        <w:rPr>
          <w:szCs w:val="24"/>
        </w:rPr>
        <w:t xml:space="preserve"> </w:t>
      </w:r>
      <w:r w:rsidRPr="00B35758">
        <w:rPr>
          <w:szCs w:val="24"/>
        </w:rPr>
        <w:t>/</w:t>
      </w:r>
      <w:r w:rsidR="002D2E41" w:rsidRPr="00B35758">
        <w:rPr>
          <w:szCs w:val="24"/>
        </w:rPr>
        <w:t xml:space="preserve"> </w:t>
      </w:r>
      <w:r w:rsidRPr="00B35758">
        <w:rPr>
          <w:szCs w:val="24"/>
        </w:rPr>
        <w:t>dostępność” krótko uzasadnić skutki.</w:t>
      </w:r>
      <w:bookmarkStart w:id="233" w:name="_Toc209423397"/>
    </w:p>
    <w:p w14:paraId="38BF5F3F" w14:textId="77777777" w:rsidR="00DB6633" w:rsidRPr="00B35758" w:rsidRDefault="00DB6633" w:rsidP="00D74A6F">
      <w:pPr>
        <w:pStyle w:val="Tekstpodstawowy"/>
      </w:pPr>
      <w:bookmarkStart w:id="234" w:name="_Toc226713139"/>
      <w:bookmarkStart w:id="235" w:name="_Toc228263054"/>
      <w:bookmarkStart w:id="236" w:name="_Toc228267538"/>
      <w:bookmarkStart w:id="237" w:name="_Toc228272304"/>
      <w:bookmarkStart w:id="238" w:name="_Toc228272584"/>
      <w:bookmarkStart w:id="239" w:name="_Toc228277040"/>
      <w:bookmarkStart w:id="240" w:name="_Toc228448148"/>
      <w:r w:rsidRPr="00B35758">
        <w:t>Ocena skutku</w:t>
      </w:r>
      <w:bookmarkEnd w:id="233"/>
      <w:bookmarkEnd w:id="234"/>
      <w:bookmarkEnd w:id="235"/>
      <w:bookmarkEnd w:id="236"/>
      <w:bookmarkEnd w:id="237"/>
      <w:bookmarkEnd w:id="238"/>
      <w:bookmarkEnd w:id="239"/>
      <w:bookmarkEnd w:id="240"/>
    </w:p>
    <w:p w14:paraId="20B5D5AC" w14:textId="77777777" w:rsidR="00DB6633" w:rsidRPr="00B35758" w:rsidRDefault="00DB6633" w:rsidP="00095B5B">
      <w:pPr>
        <w:pStyle w:val="Akapitzlist"/>
        <w:numPr>
          <w:ilvl w:val="1"/>
          <w:numId w:val="28"/>
        </w:numPr>
        <w:spacing w:after="0" w:line="360" w:lineRule="auto"/>
        <w:jc w:val="both"/>
        <w:rPr>
          <w:szCs w:val="24"/>
        </w:rPr>
      </w:pPr>
      <w:r w:rsidRPr="00B35758">
        <w:rPr>
          <w:szCs w:val="24"/>
        </w:rPr>
        <w:t xml:space="preserve">Dla każdego zagrożenia należy przypisać wartości binarne: </w:t>
      </w:r>
    </w:p>
    <w:p w14:paraId="1AD5F651" w14:textId="77777777" w:rsidR="00DA01E7" w:rsidRPr="00B35758" w:rsidRDefault="00DA01E7" w:rsidP="00DA01E7">
      <w:pPr>
        <w:pStyle w:val="Akapitzlist"/>
        <w:spacing w:after="0" w:line="360" w:lineRule="auto"/>
        <w:ind w:left="360"/>
        <w:jc w:val="both"/>
        <w:rPr>
          <w:szCs w:val="24"/>
        </w:rPr>
      </w:pPr>
    </w:p>
    <w:p w14:paraId="06633E54" w14:textId="623220CB" w:rsidR="00DB6633" w:rsidRPr="00B35758" w:rsidRDefault="00DB6633" w:rsidP="00DA01E7">
      <w:pPr>
        <w:spacing w:line="360" w:lineRule="auto"/>
        <w:jc w:val="center"/>
        <w:rPr>
          <w:szCs w:val="24"/>
        </w:rPr>
      </w:pPr>
      <w:r w:rsidRPr="00B35758">
        <w:rPr>
          <w:b/>
          <w:szCs w:val="24"/>
        </w:rPr>
        <w:t>Poufność (C)</w:t>
      </w:r>
      <w:r w:rsidRPr="00B35758">
        <w:rPr>
          <w:szCs w:val="24"/>
        </w:rPr>
        <w:t xml:space="preserve"> możliwa wartość: 0/1</w:t>
      </w:r>
    </w:p>
    <w:p w14:paraId="285AC5CE" w14:textId="77777777" w:rsidR="00DB6633" w:rsidRPr="00B35758" w:rsidRDefault="00DB6633" w:rsidP="00DA01E7">
      <w:pPr>
        <w:spacing w:line="360" w:lineRule="auto"/>
        <w:jc w:val="center"/>
        <w:rPr>
          <w:szCs w:val="24"/>
        </w:rPr>
      </w:pPr>
      <w:r w:rsidRPr="00B35758">
        <w:rPr>
          <w:b/>
          <w:szCs w:val="24"/>
        </w:rPr>
        <w:t>Integralność (I)</w:t>
      </w:r>
      <w:r w:rsidRPr="00B35758">
        <w:rPr>
          <w:szCs w:val="24"/>
        </w:rPr>
        <w:t xml:space="preserve"> możliwa wartość:</w:t>
      </w:r>
      <w:r w:rsidRPr="00B35758">
        <w:rPr>
          <w:szCs w:val="24"/>
        </w:rPr>
        <w:tab/>
        <w:t>0/1</w:t>
      </w:r>
    </w:p>
    <w:p w14:paraId="2599CB41" w14:textId="181730C4" w:rsidR="00DA01E7" w:rsidRPr="00B35758" w:rsidRDefault="00DB6633" w:rsidP="00DA01E7">
      <w:pPr>
        <w:spacing w:line="360" w:lineRule="auto"/>
        <w:jc w:val="center"/>
        <w:rPr>
          <w:szCs w:val="24"/>
        </w:rPr>
      </w:pPr>
      <w:r w:rsidRPr="00B35758">
        <w:rPr>
          <w:b/>
          <w:szCs w:val="24"/>
        </w:rPr>
        <w:t>Dostępność (A)</w:t>
      </w:r>
      <w:r w:rsidRPr="00B35758">
        <w:rPr>
          <w:szCs w:val="24"/>
        </w:rPr>
        <w:t xml:space="preserve"> możliwa wartość:</w:t>
      </w:r>
      <w:r w:rsidRPr="00B35758">
        <w:rPr>
          <w:szCs w:val="24"/>
        </w:rPr>
        <w:tab/>
        <w:t>0/1</w:t>
      </w:r>
    </w:p>
    <w:p w14:paraId="6574E4E1" w14:textId="2151FCAB" w:rsidR="00DB6633" w:rsidRPr="00B35758" w:rsidRDefault="00DB6633" w:rsidP="00DA01E7">
      <w:pPr>
        <w:spacing w:line="360" w:lineRule="auto"/>
        <w:jc w:val="center"/>
        <w:rPr>
          <w:szCs w:val="24"/>
        </w:rPr>
      </w:pPr>
      <w:r w:rsidRPr="00B35758">
        <w:rPr>
          <w:szCs w:val="24"/>
        </w:rPr>
        <w:t xml:space="preserve">Następnie wyliczyć skutek ich materializacji S = C + I + A oraz uwzględnić </w:t>
      </w:r>
      <w:r w:rsidR="00DA01E7" w:rsidRPr="00B35758">
        <w:rPr>
          <w:szCs w:val="24"/>
        </w:rPr>
        <w:br/>
      </w:r>
      <w:r w:rsidRPr="00B35758">
        <w:rPr>
          <w:szCs w:val="24"/>
        </w:rPr>
        <w:t>istotność zagrożenia I</w:t>
      </w:r>
    </w:p>
    <w:p w14:paraId="799FA30A" w14:textId="771FF9DB" w:rsidR="00DB6633" w:rsidRPr="00B35758" w:rsidRDefault="00DB6633" w:rsidP="00095B5B">
      <w:pPr>
        <w:pStyle w:val="Akapitzlist"/>
        <w:numPr>
          <w:ilvl w:val="1"/>
          <w:numId w:val="28"/>
        </w:numPr>
        <w:spacing w:after="0" w:line="360" w:lineRule="auto"/>
        <w:jc w:val="both"/>
        <w:rPr>
          <w:szCs w:val="24"/>
        </w:rPr>
      </w:pPr>
      <w:r w:rsidRPr="00B35758">
        <w:rPr>
          <w:szCs w:val="24"/>
        </w:rPr>
        <w:t>Istotność zagrożenia posiada domyślną wartość „1”, która nie zmienia skutku obliczonego w powyższym wzorze. Wysokość skutku może zostać zmodyfikowana w zależności od jego istotności dla danego aktywa</w:t>
      </w:r>
      <w:r w:rsidR="002D2E41" w:rsidRPr="00B35758">
        <w:rPr>
          <w:szCs w:val="24"/>
        </w:rPr>
        <w:t xml:space="preserve"> </w:t>
      </w:r>
      <w:r w:rsidRPr="00B35758">
        <w:rPr>
          <w:szCs w:val="24"/>
        </w:rPr>
        <w:t>/</w:t>
      </w:r>
      <w:r w:rsidR="002D2E41" w:rsidRPr="00B35758">
        <w:rPr>
          <w:szCs w:val="24"/>
        </w:rPr>
        <w:t xml:space="preserve"> </w:t>
      </w:r>
      <w:r w:rsidRPr="00B35758">
        <w:rPr>
          <w:szCs w:val="24"/>
        </w:rPr>
        <w:t xml:space="preserve">produktu lub usługi ICT. Wstawiając wartość istotności zagrożenia „2” </w:t>
      </w:r>
      <w:r w:rsidR="002D2E41" w:rsidRPr="00B35758">
        <w:rPr>
          <w:szCs w:val="24"/>
        </w:rPr>
        <w:t xml:space="preserve">– </w:t>
      </w:r>
      <w:r w:rsidRPr="00B35758">
        <w:rPr>
          <w:szCs w:val="24"/>
        </w:rPr>
        <w:t>ISTOTNE lub „3” – BARDZO ISTOTNE skutek S wyniesie odpowiednio „2” lub „3” niezależnie od wartości wcześniej obliczonej zgodnie z powyższym wzorem.</w:t>
      </w:r>
    </w:p>
    <w:p w14:paraId="0E99CEAA" w14:textId="6156EA89" w:rsidR="00DB6633" w:rsidRPr="00B35758" w:rsidRDefault="00DB6633" w:rsidP="00DA01E7">
      <w:pPr>
        <w:spacing w:line="360" w:lineRule="auto"/>
        <w:ind w:firstLine="360"/>
        <w:jc w:val="both"/>
        <w:rPr>
          <w:szCs w:val="24"/>
          <w:u w:val="single"/>
        </w:rPr>
      </w:pPr>
      <w:r w:rsidRPr="00B35758">
        <w:rPr>
          <w:szCs w:val="24"/>
          <w:u w:val="single"/>
        </w:rPr>
        <w:t xml:space="preserve">Wartościom liczbowym skutku odpowiadają odpowiednio wartości tekstowe: </w:t>
      </w:r>
    </w:p>
    <w:p w14:paraId="3D9A131E" w14:textId="77777777" w:rsidR="00DB6633" w:rsidRPr="00B35758" w:rsidRDefault="00DB6633" w:rsidP="00A32249">
      <w:pPr>
        <w:spacing w:line="360" w:lineRule="auto"/>
        <w:ind w:firstLine="360"/>
        <w:jc w:val="center"/>
        <w:rPr>
          <w:b/>
          <w:bCs w:val="0"/>
          <w:szCs w:val="24"/>
        </w:rPr>
      </w:pPr>
      <w:r w:rsidRPr="00B35758">
        <w:rPr>
          <w:b/>
          <w:szCs w:val="24"/>
        </w:rPr>
        <w:t>1 → MAŁY</w:t>
      </w:r>
    </w:p>
    <w:p w14:paraId="5ADC4B0D" w14:textId="77777777" w:rsidR="00DB6633" w:rsidRPr="00B35758" w:rsidRDefault="00DB6633" w:rsidP="00A32249">
      <w:pPr>
        <w:spacing w:line="360" w:lineRule="auto"/>
        <w:ind w:firstLine="360"/>
        <w:jc w:val="center"/>
        <w:rPr>
          <w:b/>
          <w:bCs w:val="0"/>
          <w:szCs w:val="24"/>
        </w:rPr>
      </w:pPr>
      <w:r w:rsidRPr="00B35758">
        <w:rPr>
          <w:b/>
          <w:szCs w:val="24"/>
        </w:rPr>
        <w:t>2 → ŚREDNI</w:t>
      </w:r>
    </w:p>
    <w:p w14:paraId="125C96C3" w14:textId="4EF197A3" w:rsidR="00DB6633" w:rsidRPr="00B35758" w:rsidRDefault="00DB6633" w:rsidP="00A86C2E">
      <w:pPr>
        <w:spacing w:line="360" w:lineRule="auto"/>
        <w:ind w:firstLine="360"/>
        <w:jc w:val="center"/>
        <w:rPr>
          <w:b/>
          <w:bCs w:val="0"/>
          <w:szCs w:val="24"/>
        </w:rPr>
      </w:pPr>
      <w:r w:rsidRPr="00B35758">
        <w:rPr>
          <w:b/>
          <w:szCs w:val="24"/>
        </w:rPr>
        <w:t>3→ WYSOKI</w:t>
      </w:r>
      <w:bookmarkStart w:id="241" w:name="_Toc209423398"/>
    </w:p>
    <w:p w14:paraId="051070EA" w14:textId="77777777" w:rsidR="00DB6633" w:rsidRPr="00B35758" w:rsidRDefault="00DB6633" w:rsidP="00D74A6F">
      <w:pPr>
        <w:pStyle w:val="Tekstpodstawowy"/>
      </w:pPr>
      <w:bookmarkStart w:id="242" w:name="_Toc226713140"/>
      <w:bookmarkStart w:id="243" w:name="_Toc228263055"/>
      <w:bookmarkStart w:id="244" w:name="_Toc228267539"/>
      <w:bookmarkStart w:id="245" w:name="_Toc228272305"/>
      <w:bookmarkStart w:id="246" w:name="_Toc228272585"/>
      <w:bookmarkStart w:id="247" w:name="_Toc228277041"/>
      <w:bookmarkStart w:id="248" w:name="_Toc228448149"/>
      <w:r w:rsidRPr="00B35758">
        <w:lastRenderedPageBreak/>
        <w:t>Ocena prawdopodobieństwa</w:t>
      </w:r>
      <w:bookmarkEnd w:id="241"/>
      <w:bookmarkEnd w:id="242"/>
      <w:bookmarkEnd w:id="243"/>
      <w:bookmarkEnd w:id="244"/>
      <w:bookmarkEnd w:id="245"/>
      <w:bookmarkEnd w:id="246"/>
      <w:bookmarkEnd w:id="247"/>
      <w:bookmarkEnd w:id="248"/>
    </w:p>
    <w:p w14:paraId="3DD939DA" w14:textId="017AC0E8" w:rsidR="00DB6633" w:rsidRPr="00B35758" w:rsidRDefault="00DB6633" w:rsidP="00095B5B">
      <w:pPr>
        <w:pStyle w:val="Akapitzlist"/>
        <w:numPr>
          <w:ilvl w:val="0"/>
          <w:numId w:val="36"/>
        </w:numPr>
        <w:spacing w:after="0" w:line="360" w:lineRule="auto"/>
        <w:jc w:val="both"/>
        <w:rPr>
          <w:szCs w:val="24"/>
        </w:rPr>
      </w:pPr>
      <w:r w:rsidRPr="00B35758">
        <w:rPr>
          <w:szCs w:val="24"/>
        </w:rPr>
        <w:t xml:space="preserve">Określić wartość prawdopodobieństwa P na skali: </w:t>
      </w:r>
    </w:p>
    <w:p w14:paraId="518D2906" w14:textId="0F1D877E" w:rsidR="00DB6633" w:rsidRPr="00B35758" w:rsidRDefault="00DB6633" w:rsidP="00A32249">
      <w:pPr>
        <w:spacing w:line="360" w:lineRule="auto"/>
        <w:ind w:left="360"/>
        <w:jc w:val="center"/>
        <w:rPr>
          <w:szCs w:val="24"/>
        </w:rPr>
      </w:pPr>
      <w:r w:rsidRPr="00B35758">
        <w:rPr>
          <w:b/>
          <w:szCs w:val="24"/>
        </w:rPr>
        <w:t>MAŁE</w:t>
      </w:r>
      <w:r w:rsidRPr="00B35758">
        <w:rPr>
          <w:szCs w:val="24"/>
        </w:rPr>
        <w:t xml:space="preserve"> = 1 (sporadyczne</w:t>
      </w:r>
      <w:r w:rsidR="00D7748A" w:rsidRPr="00B35758">
        <w:rPr>
          <w:szCs w:val="24"/>
        </w:rPr>
        <w:t xml:space="preserve"> </w:t>
      </w:r>
      <w:r w:rsidRPr="00B35758">
        <w:rPr>
          <w:szCs w:val="24"/>
        </w:rPr>
        <w:t>/</w:t>
      </w:r>
      <w:r w:rsidR="00D7748A" w:rsidRPr="00B35758">
        <w:rPr>
          <w:szCs w:val="24"/>
        </w:rPr>
        <w:t xml:space="preserve"> </w:t>
      </w:r>
      <w:r w:rsidRPr="00B35758">
        <w:rPr>
          <w:szCs w:val="24"/>
        </w:rPr>
        <w:t>mało realne)</w:t>
      </w:r>
    </w:p>
    <w:p w14:paraId="2F6BBA4D" w14:textId="77777777" w:rsidR="00DB6633" w:rsidRPr="00B35758" w:rsidRDefault="00DB6633" w:rsidP="00A32249">
      <w:pPr>
        <w:spacing w:line="360" w:lineRule="auto"/>
        <w:ind w:left="2484" w:firstLine="348"/>
        <w:rPr>
          <w:szCs w:val="24"/>
        </w:rPr>
      </w:pPr>
      <w:r w:rsidRPr="00B35758">
        <w:rPr>
          <w:b/>
          <w:szCs w:val="24"/>
        </w:rPr>
        <w:t>ŚREDNIE</w:t>
      </w:r>
      <w:r w:rsidRPr="00B35758">
        <w:rPr>
          <w:szCs w:val="24"/>
        </w:rPr>
        <w:t xml:space="preserve"> = 2 (możliwe)</w:t>
      </w:r>
    </w:p>
    <w:p w14:paraId="180647C0" w14:textId="308C3B93" w:rsidR="00DB6633" w:rsidRPr="00B35758" w:rsidRDefault="00DB6633" w:rsidP="00DA01E7">
      <w:pPr>
        <w:spacing w:line="360" w:lineRule="auto"/>
        <w:ind w:left="2136" w:firstLine="696"/>
        <w:rPr>
          <w:szCs w:val="24"/>
        </w:rPr>
      </w:pPr>
      <w:r w:rsidRPr="00B35758">
        <w:rPr>
          <w:b/>
          <w:szCs w:val="24"/>
        </w:rPr>
        <w:t>WYSOKIE</w:t>
      </w:r>
      <w:r w:rsidRPr="00B35758">
        <w:rPr>
          <w:szCs w:val="24"/>
        </w:rPr>
        <w:t xml:space="preserve"> = 3 (prawdopodobne)</w:t>
      </w:r>
    </w:p>
    <w:p w14:paraId="43FB5649" w14:textId="0B25764D" w:rsidR="00DB6633" w:rsidRPr="00B35758" w:rsidRDefault="00DB6633" w:rsidP="00095B5B">
      <w:pPr>
        <w:pStyle w:val="Akapitzlist"/>
        <w:numPr>
          <w:ilvl w:val="0"/>
          <w:numId w:val="36"/>
        </w:numPr>
        <w:spacing w:after="0" w:line="360" w:lineRule="auto"/>
        <w:jc w:val="both"/>
        <w:rPr>
          <w:szCs w:val="24"/>
        </w:rPr>
      </w:pPr>
      <w:r w:rsidRPr="00B35758">
        <w:rPr>
          <w:szCs w:val="24"/>
        </w:rPr>
        <w:t xml:space="preserve">Przy ocenie prawdopodobieństwa należy uwzględnić podatności, historię incydentów </w:t>
      </w:r>
      <w:r w:rsidRPr="00B35758">
        <w:rPr>
          <w:szCs w:val="24"/>
        </w:rPr>
        <w:br/>
        <w:t>(w tym ujawnionych spoza Organizacji</w:t>
      </w:r>
      <w:r w:rsidR="00D7748A" w:rsidRPr="00B35758">
        <w:rPr>
          <w:szCs w:val="24"/>
        </w:rPr>
        <w:t xml:space="preserve"> </w:t>
      </w:r>
      <w:r w:rsidRPr="00B35758">
        <w:rPr>
          <w:szCs w:val="24"/>
        </w:rPr>
        <w:t>/</w:t>
      </w:r>
      <w:r w:rsidR="00D7748A" w:rsidRPr="00B35758">
        <w:rPr>
          <w:szCs w:val="24"/>
        </w:rPr>
        <w:t xml:space="preserve"> </w:t>
      </w:r>
      <w:r w:rsidRPr="00B35758">
        <w:rPr>
          <w:szCs w:val="24"/>
        </w:rPr>
        <w:t>Urzędu), wiedzę ekspercką oraz wdrożone zabezpieczenia.</w:t>
      </w:r>
      <w:bookmarkStart w:id="249" w:name="_Toc209423399"/>
    </w:p>
    <w:p w14:paraId="1C29F794" w14:textId="77777777" w:rsidR="00DB6633" w:rsidRPr="00B35758" w:rsidRDefault="00DB6633" w:rsidP="00D74A6F">
      <w:pPr>
        <w:pStyle w:val="Tekstpodstawowy"/>
      </w:pPr>
      <w:r w:rsidRPr="00B35758">
        <w:t xml:space="preserve"> </w:t>
      </w:r>
      <w:bookmarkStart w:id="250" w:name="_Toc226713141"/>
      <w:bookmarkStart w:id="251" w:name="_Toc228263056"/>
      <w:bookmarkStart w:id="252" w:name="_Toc228267540"/>
      <w:bookmarkStart w:id="253" w:name="_Toc228272306"/>
      <w:bookmarkStart w:id="254" w:name="_Toc228272586"/>
      <w:bookmarkStart w:id="255" w:name="_Toc228277042"/>
      <w:bookmarkStart w:id="256" w:name="_Toc228448150"/>
      <w:r w:rsidRPr="00B35758">
        <w:t>Ocena ryzyka</w:t>
      </w:r>
      <w:bookmarkEnd w:id="249"/>
      <w:bookmarkEnd w:id="250"/>
      <w:bookmarkEnd w:id="251"/>
      <w:bookmarkEnd w:id="252"/>
      <w:bookmarkEnd w:id="253"/>
      <w:bookmarkEnd w:id="254"/>
      <w:bookmarkEnd w:id="255"/>
      <w:bookmarkEnd w:id="256"/>
    </w:p>
    <w:p w14:paraId="0608619B" w14:textId="37382F88" w:rsidR="00DB6633" w:rsidRPr="00B35758" w:rsidRDefault="00DB6633" w:rsidP="00FD6A62">
      <w:pPr>
        <w:spacing w:after="0" w:line="360" w:lineRule="auto"/>
        <w:jc w:val="both"/>
        <w:rPr>
          <w:szCs w:val="24"/>
        </w:rPr>
      </w:pPr>
      <w:r w:rsidRPr="00B35758">
        <w:rPr>
          <w:szCs w:val="24"/>
        </w:rPr>
        <w:t>Posiadając wiedzę na temat skutków danego zdarzenia (z uwzględnieniem istotności) oraz prawdopodobieństwa jego wystąpienia należy wyliczyć wartość ryzyka R według następującego wzoru</w:t>
      </w:r>
      <w:r w:rsidR="00D7748A" w:rsidRPr="00B35758">
        <w:rPr>
          <w:szCs w:val="24"/>
        </w:rPr>
        <w:t>:</w:t>
      </w:r>
      <w:r w:rsidRPr="00B35758">
        <w:rPr>
          <w:szCs w:val="24"/>
        </w:rPr>
        <w:t xml:space="preserve"> </w:t>
      </w:r>
    </w:p>
    <w:p w14:paraId="14C5B328" w14:textId="3DE1D2D9" w:rsidR="00DB6633" w:rsidRPr="00B35758" w:rsidRDefault="00DB6633" w:rsidP="00DA01E7">
      <w:pPr>
        <w:spacing w:line="360" w:lineRule="auto"/>
        <w:jc w:val="center"/>
        <w:rPr>
          <w:b/>
          <w:bCs w:val="0"/>
          <w:szCs w:val="24"/>
          <w:u w:val="single"/>
        </w:rPr>
      </w:pPr>
      <w:r w:rsidRPr="00B35758">
        <w:rPr>
          <w:b/>
          <w:szCs w:val="24"/>
          <w:u w:val="single"/>
        </w:rPr>
        <w:t>R= P × S</w:t>
      </w:r>
    </w:p>
    <w:p w14:paraId="7F76B721" w14:textId="77777777" w:rsidR="00DB6633" w:rsidRPr="00B35758" w:rsidRDefault="00DB6633" w:rsidP="00D7748A">
      <w:pPr>
        <w:spacing w:line="360" w:lineRule="auto"/>
        <w:jc w:val="both"/>
        <w:rPr>
          <w:szCs w:val="24"/>
        </w:rPr>
      </w:pPr>
      <w:r w:rsidRPr="00B35758">
        <w:rPr>
          <w:szCs w:val="24"/>
        </w:rPr>
        <w:t xml:space="preserve">oraz przypisać poziomy ryzyka: </w:t>
      </w:r>
    </w:p>
    <w:p w14:paraId="085C76A3" w14:textId="77777777" w:rsidR="00DB6633" w:rsidRPr="00B35758" w:rsidRDefault="00DB6633" w:rsidP="00A32249">
      <w:pPr>
        <w:spacing w:line="360" w:lineRule="auto"/>
        <w:ind w:left="720"/>
        <w:jc w:val="center"/>
        <w:rPr>
          <w:szCs w:val="24"/>
        </w:rPr>
      </w:pPr>
      <w:r w:rsidRPr="00B35758">
        <w:rPr>
          <w:szCs w:val="24"/>
        </w:rPr>
        <w:t xml:space="preserve">1–2 → </w:t>
      </w:r>
      <w:r w:rsidRPr="00B35758">
        <w:rPr>
          <w:b/>
          <w:szCs w:val="24"/>
        </w:rPr>
        <w:t>MAŁE</w:t>
      </w:r>
    </w:p>
    <w:p w14:paraId="5E3FF240" w14:textId="77777777" w:rsidR="00DB6633" w:rsidRPr="00B35758" w:rsidRDefault="00DB6633" w:rsidP="00A32249">
      <w:pPr>
        <w:spacing w:line="360" w:lineRule="auto"/>
        <w:ind w:left="720"/>
        <w:jc w:val="center"/>
        <w:rPr>
          <w:szCs w:val="24"/>
        </w:rPr>
      </w:pPr>
      <w:r w:rsidRPr="00B35758">
        <w:rPr>
          <w:szCs w:val="24"/>
        </w:rPr>
        <w:t xml:space="preserve">3–4 → </w:t>
      </w:r>
      <w:r w:rsidRPr="00B35758">
        <w:rPr>
          <w:b/>
          <w:szCs w:val="24"/>
        </w:rPr>
        <w:t>ŚREDNIE</w:t>
      </w:r>
    </w:p>
    <w:p w14:paraId="0E828900" w14:textId="1B6298CA" w:rsidR="00DB6633" w:rsidRPr="00B35758" w:rsidRDefault="00DB6633" w:rsidP="00DA01E7">
      <w:pPr>
        <w:spacing w:line="360" w:lineRule="auto"/>
        <w:ind w:left="720"/>
        <w:jc w:val="center"/>
        <w:rPr>
          <w:szCs w:val="24"/>
        </w:rPr>
      </w:pPr>
      <w:r w:rsidRPr="00B35758">
        <w:rPr>
          <w:szCs w:val="24"/>
        </w:rPr>
        <w:t xml:space="preserve">6–9 → </w:t>
      </w:r>
      <w:r w:rsidRPr="00B35758">
        <w:rPr>
          <w:b/>
          <w:szCs w:val="24"/>
        </w:rPr>
        <w:t>WYSOKIE</w:t>
      </w:r>
    </w:p>
    <w:p w14:paraId="40CE7B66" w14:textId="77777777" w:rsidR="00DB6633" w:rsidRPr="00B35758" w:rsidRDefault="00DB6633" w:rsidP="00D74A6F">
      <w:pPr>
        <w:pStyle w:val="Tekstpodstawowy"/>
      </w:pPr>
      <w:bookmarkStart w:id="257" w:name="_Toc209423400"/>
      <w:bookmarkStart w:id="258" w:name="_Toc226713142"/>
      <w:bookmarkStart w:id="259" w:name="_Toc228263057"/>
      <w:bookmarkStart w:id="260" w:name="_Toc228267541"/>
      <w:bookmarkStart w:id="261" w:name="_Toc228272307"/>
      <w:bookmarkStart w:id="262" w:name="_Toc228272587"/>
      <w:bookmarkStart w:id="263" w:name="_Toc228277043"/>
      <w:bookmarkStart w:id="264" w:name="_Toc228448151"/>
      <w:r w:rsidRPr="00B35758">
        <w:t>Macierz Ryzyka (P × S)</w:t>
      </w:r>
      <w:bookmarkEnd w:id="257"/>
      <w:bookmarkEnd w:id="258"/>
      <w:bookmarkEnd w:id="259"/>
      <w:bookmarkEnd w:id="260"/>
      <w:bookmarkEnd w:id="261"/>
      <w:bookmarkEnd w:id="262"/>
      <w:bookmarkEnd w:id="263"/>
      <w:bookmarkEnd w:id="264"/>
    </w:p>
    <w:tbl>
      <w:tblPr>
        <w:tblW w:w="0" w:type="auto"/>
        <w:jc w:val="center"/>
        <w:tblLook w:val="04A0" w:firstRow="1" w:lastRow="0" w:firstColumn="1" w:lastColumn="0" w:noHBand="0" w:noVBand="1"/>
      </w:tblPr>
      <w:tblGrid>
        <w:gridCol w:w="2160"/>
        <w:gridCol w:w="2160"/>
        <w:gridCol w:w="2160"/>
        <w:gridCol w:w="2160"/>
      </w:tblGrid>
      <w:tr w:rsidR="00DB6633" w:rsidRPr="00B35758" w14:paraId="617B4773" w14:textId="77777777" w:rsidTr="00A32249">
        <w:trPr>
          <w:jc w:val="center"/>
        </w:trPr>
        <w:tc>
          <w:tcPr>
            <w:tcW w:w="2160" w:type="dxa"/>
          </w:tcPr>
          <w:p w14:paraId="4C60CCF3" w14:textId="77777777" w:rsidR="00DB6633" w:rsidRPr="00B35758" w:rsidRDefault="00DB6633" w:rsidP="00A32249">
            <w:pPr>
              <w:spacing w:line="360" w:lineRule="auto"/>
              <w:jc w:val="both"/>
              <w:rPr>
                <w:szCs w:val="24"/>
              </w:rPr>
            </w:pPr>
            <w:r w:rsidRPr="00B35758">
              <w:rPr>
                <w:b/>
                <w:szCs w:val="24"/>
              </w:rPr>
              <w:t>RYZYKO</w:t>
            </w:r>
          </w:p>
        </w:tc>
        <w:tc>
          <w:tcPr>
            <w:tcW w:w="2160" w:type="dxa"/>
          </w:tcPr>
          <w:p w14:paraId="38A35866" w14:textId="77777777" w:rsidR="00DB6633" w:rsidRPr="00B35758" w:rsidRDefault="00DB6633" w:rsidP="00A32249">
            <w:pPr>
              <w:spacing w:line="360" w:lineRule="auto"/>
              <w:jc w:val="both"/>
              <w:rPr>
                <w:szCs w:val="24"/>
              </w:rPr>
            </w:pPr>
            <w:r w:rsidRPr="00B35758">
              <w:rPr>
                <w:b/>
                <w:szCs w:val="24"/>
              </w:rPr>
              <w:t>1 – MAŁE</w:t>
            </w:r>
          </w:p>
        </w:tc>
        <w:tc>
          <w:tcPr>
            <w:tcW w:w="2160" w:type="dxa"/>
          </w:tcPr>
          <w:p w14:paraId="6D831DE3" w14:textId="77777777" w:rsidR="00DB6633" w:rsidRPr="00B35758" w:rsidRDefault="00DB6633" w:rsidP="00A32249">
            <w:pPr>
              <w:spacing w:line="360" w:lineRule="auto"/>
              <w:jc w:val="both"/>
              <w:rPr>
                <w:szCs w:val="24"/>
              </w:rPr>
            </w:pPr>
            <w:r w:rsidRPr="00B35758">
              <w:rPr>
                <w:b/>
                <w:szCs w:val="24"/>
              </w:rPr>
              <w:t>2 – ŚREDNIE</w:t>
            </w:r>
          </w:p>
        </w:tc>
        <w:tc>
          <w:tcPr>
            <w:tcW w:w="2160" w:type="dxa"/>
          </w:tcPr>
          <w:p w14:paraId="5A1E8FB0" w14:textId="77777777" w:rsidR="00DB6633" w:rsidRPr="00B35758" w:rsidRDefault="00DB6633" w:rsidP="00A32249">
            <w:pPr>
              <w:spacing w:line="360" w:lineRule="auto"/>
              <w:jc w:val="both"/>
              <w:rPr>
                <w:szCs w:val="24"/>
              </w:rPr>
            </w:pPr>
            <w:r w:rsidRPr="00B35758">
              <w:rPr>
                <w:b/>
                <w:szCs w:val="24"/>
              </w:rPr>
              <w:t>3 – WYSOKIE</w:t>
            </w:r>
          </w:p>
        </w:tc>
      </w:tr>
      <w:tr w:rsidR="00DB6633" w:rsidRPr="00B35758" w14:paraId="35BD97EE" w14:textId="77777777" w:rsidTr="00A32249">
        <w:trPr>
          <w:jc w:val="center"/>
        </w:trPr>
        <w:tc>
          <w:tcPr>
            <w:tcW w:w="2160" w:type="dxa"/>
          </w:tcPr>
          <w:p w14:paraId="5170F1ED" w14:textId="77777777" w:rsidR="00DB6633" w:rsidRPr="00B35758" w:rsidRDefault="00DB6633" w:rsidP="00A32249">
            <w:pPr>
              <w:spacing w:line="360" w:lineRule="auto"/>
              <w:jc w:val="both"/>
              <w:rPr>
                <w:szCs w:val="24"/>
              </w:rPr>
            </w:pPr>
            <w:r w:rsidRPr="00B35758">
              <w:rPr>
                <w:b/>
                <w:szCs w:val="24"/>
              </w:rPr>
              <w:t>1 – MAŁE</w:t>
            </w:r>
          </w:p>
        </w:tc>
        <w:tc>
          <w:tcPr>
            <w:tcW w:w="2160" w:type="dxa"/>
            <w:shd w:val="clear" w:color="auto" w:fill="92D050"/>
            <w:vAlign w:val="center"/>
          </w:tcPr>
          <w:p w14:paraId="74FDE131" w14:textId="77777777" w:rsidR="00DB6633" w:rsidRPr="00B35758" w:rsidRDefault="00DB6633" w:rsidP="00A32249">
            <w:pPr>
              <w:spacing w:line="360" w:lineRule="auto"/>
              <w:jc w:val="both"/>
              <w:rPr>
                <w:szCs w:val="24"/>
              </w:rPr>
            </w:pPr>
            <w:r w:rsidRPr="00B35758">
              <w:rPr>
                <w:szCs w:val="24"/>
              </w:rPr>
              <w:t>1 – MAŁE</w:t>
            </w:r>
          </w:p>
        </w:tc>
        <w:tc>
          <w:tcPr>
            <w:tcW w:w="2160" w:type="dxa"/>
            <w:shd w:val="clear" w:color="auto" w:fill="92D050"/>
            <w:vAlign w:val="center"/>
          </w:tcPr>
          <w:p w14:paraId="4AB51BAC" w14:textId="77777777" w:rsidR="00DB6633" w:rsidRPr="00B35758" w:rsidRDefault="00DB6633" w:rsidP="00A32249">
            <w:pPr>
              <w:spacing w:line="360" w:lineRule="auto"/>
              <w:jc w:val="both"/>
              <w:rPr>
                <w:szCs w:val="24"/>
              </w:rPr>
            </w:pPr>
            <w:r w:rsidRPr="00B35758">
              <w:rPr>
                <w:szCs w:val="24"/>
              </w:rPr>
              <w:t>2 – MAŁE</w:t>
            </w:r>
          </w:p>
        </w:tc>
        <w:tc>
          <w:tcPr>
            <w:tcW w:w="2160" w:type="dxa"/>
            <w:shd w:val="clear" w:color="auto" w:fill="FFFF00"/>
            <w:vAlign w:val="center"/>
          </w:tcPr>
          <w:p w14:paraId="20F36D87" w14:textId="77777777" w:rsidR="00DB6633" w:rsidRPr="00B35758" w:rsidRDefault="00DB6633" w:rsidP="00A32249">
            <w:pPr>
              <w:spacing w:line="360" w:lineRule="auto"/>
              <w:jc w:val="both"/>
              <w:rPr>
                <w:szCs w:val="24"/>
              </w:rPr>
            </w:pPr>
            <w:r w:rsidRPr="00B35758">
              <w:rPr>
                <w:szCs w:val="24"/>
              </w:rPr>
              <w:t>3 – ŚREDNIE</w:t>
            </w:r>
          </w:p>
        </w:tc>
      </w:tr>
      <w:tr w:rsidR="00DB6633" w:rsidRPr="00B35758" w14:paraId="1E396208" w14:textId="77777777" w:rsidTr="00A32249">
        <w:trPr>
          <w:jc w:val="center"/>
        </w:trPr>
        <w:tc>
          <w:tcPr>
            <w:tcW w:w="2160" w:type="dxa"/>
          </w:tcPr>
          <w:p w14:paraId="457A4EAA" w14:textId="77777777" w:rsidR="00DB6633" w:rsidRPr="00B35758" w:rsidRDefault="00DB6633" w:rsidP="00A32249">
            <w:pPr>
              <w:spacing w:line="360" w:lineRule="auto"/>
              <w:jc w:val="both"/>
              <w:rPr>
                <w:szCs w:val="24"/>
              </w:rPr>
            </w:pPr>
            <w:r w:rsidRPr="00B35758">
              <w:rPr>
                <w:b/>
                <w:szCs w:val="24"/>
              </w:rPr>
              <w:t>2 – ŚREDNIE</w:t>
            </w:r>
          </w:p>
        </w:tc>
        <w:tc>
          <w:tcPr>
            <w:tcW w:w="2160" w:type="dxa"/>
            <w:shd w:val="clear" w:color="auto" w:fill="92D050"/>
            <w:vAlign w:val="center"/>
          </w:tcPr>
          <w:p w14:paraId="0028BB5C" w14:textId="77777777" w:rsidR="00DB6633" w:rsidRPr="00B35758" w:rsidRDefault="00DB6633" w:rsidP="00A32249">
            <w:pPr>
              <w:spacing w:line="360" w:lineRule="auto"/>
              <w:jc w:val="both"/>
              <w:rPr>
                <w:szCs w:val="24"/>
              </w:rPr>
            </w:pPr>
            <w:r w:rsidRPr="00B35758">
              <w:rPr>
                <w:szCs w:val="24"/>
              </w:rPr>
              <w:t>2 – MAŁE</w:t>
            </w:r>
          </w:p>
        </w:tc>
        <w:tc>
          <w:tcPr>
            <w:tcW w:w="2160" w:type="dxa"/>
            <w:shd w:val="clear" w:color="auto" w:fill="FFFF00"/>
            <w:vAlign w:val="center"/>
          </w:tcPr>
          <w:p w14:paraId="35A8659B" w14:textId="77777777" w:rsidR="00DB6633" w:rsidRPr="00B35758" w:rsidRDefault="00DB6633" w:rsidP="00A32249">
            <w:pPr>
              <w:spacing w:line="360" w:lineRule="auto"/>
              <w:jc w:val="both"/>
              <w:rPr>
                <w:szCs w:val="24"/>
              </w:rPr>
            </w:pPr>
            <w:r w:rsidRPr="00B35758">
              <w:rPr>
                <w:szCs w:val="24"/>
              </w:rPr>
              <w:t>4 – ŚREDNIE</w:t>
            </w:r>
          </w:p>
        </w:tc>
        <w:tc>
          <w:tcPr>
            <w:tcW w:w="2160" w:type="dxa"/>
            <w:shd w:val="clear" w:color="auto" w:fill="FF0000"/>
            <w:vAlign w:val="center"/>
          </w:tcPr>
          <w:p w14:paraId="184EB318" w14:textId="77777777" w:rsidR="00DB6633" w:rsidRPr="00B35758" w:rsidRDefault="00DB6633" w:rsidP="00A32249">
            <w:pPr>
              <w:spacing w:line="360" w:lineRule="auto"/>
              <w:jc w:val="both"/>
              <w:rPr>
                <w:szCs w:val="24"/>
              </w:rPr>
            </w:pPr>
            <w:r w:rsidRPr="00B35758">
              <w:rPr>
                <w:szCs w:val="24"/>
              </w:rPr>
              <w:t>6 – WYSOKIE</w:t>
            </w:r>
          </w:p>
        </w:tc>
      </w:tr>
      <w:tr w:rsidR="00DB6633" w:rsidRPr="00B35758" w14:paraId="2E9A71C5" w14:textId="77777777" w:rsidTr="00A32249">
        <w:trPr>
          <w:jc w:val="center"/>
        </w:trPr>
        <w:tc>
          <w:tcPr>
            <w:tcW w:w="2160" w:type="dxa"/>
          </w:tcPr>
          <w:p w14:paraId="1A729D3B" w14:textId="77777777" w:rsidR="00DB6633" w:rsidRPr="00B35758" w:rsidRDefault="00DB6633" w:rsidP="00A32249">
            <w:pPr>
              <w:spacing w:line="360" w:lineRule="auto"/>
              <w:jc w:val="both"/>
              <w:rPr>
                <w:szCs w:val="24"/>
              </w:rPr>
            </w:pPr>
            <w:r w:rsidRPr="00B35758">
              <w:rPr>
                <w:b/>
                <w:szCs w:val="24"/>
              </w:rPr>
              <w:t>3 – WYSOKIE</w:t>
            </w:r>
          </w:p>
        </w:tc>
        <w:tc>
          <w:tcPr>
            <w:tcW w:w="2160" w:type="dxa"/>
            <w:shd w:val="clear" w:color="auto" w:fill="FFFF00"/>
            <w:vAlign w:val="center"/>
          </w:tcPr>
          <w:p w14:paraId="3A06AF7C" w14:textId="77777777" w:rsidR="00DB6633" w:rsidRPr="00B35758" w:rsidRDefault="00DB6633" w:rsidP="00A32249">
            <w:pPr>
              <w:spacing w:line="360" w:lineRule="auto"/>
              <w:jc w:val="both"/>
              <w:rPr>
                <w:szCs w:val="24"/>
              </w:rPr>
            </w:pPr>
            <w:r w:rsidRPr="00B35758">
              <w:rPr>
                <w:szCs w:val="24"/>
              </w:rPr>
              <w:t>3 – ŚREDNIE</w:t>
            </w:r>
          </w:p>
        </w:tc>
        <w:tc>
          <w:tcPr>
            <w:tcW w:w="2160" w:type="dxa"/>
            <w:shd w:val="clear" w:color="auto" w:fill="FF0000"/>
            <w:vAlign w:val="center"/>
          </w:tcPr>
          <w:p w14:paraId="2D86F3BA" w14:textId="77777777" w:rsidR="00DB6633" w:rsidRPr="00B35758" w:rsidRDefault="00DB6633" w:rsidP="00A32249">
            <w:pPr>
              <w:spacing w:line="360" w:lineRule="auto"/>
              <w:jc w:val="both"/>
              <w:rPr>
                <w:szCs w:val="24"/>
              </w:rPr>
            </w:pPr>
            <w:r w:rsidRPr="00B35758">
              <w:rPr>
                <w:szCs w:val="24"/>
              </w:rPr>
              <w:t>6 – WYSOKIE</w:t>
            </w:r>
          </w:p>
        </w:tc>
        <w:tc>
          <w:tcPr>
            <w:tcW w:w="2160" w:type="dxa"/>
            <w:shd w:val="clear" w:color="auto" w:fill="FF0000"/>
            <w:vAlign w:val="center"/>
          </w:tcPr>
          <w:p w14:paraId="2D40EB95" w14:textId="77777777" w:rsidR="00DB6633" w:rsidRPr="00B35758" w:rsidRDefault="00DB6633" w:rsidP="00A32249">
            <w:pPr>
              <w:spacing w:line="360" w:lineRule="auto"/>
              <w:jc w:val="both"/>
              <w:rPr>
                <w:szCs w:val="24"/>
              </w:rPr>
            </w:pPr>
            <w:r w:rsidRPr="00B35758">
              <w:rPr>
                <w:szCs w:val="24"/>
              </w:rPr>
              <w:t>9 – WYSOKIE</w:t>
            </w:r>
          </w:p>
        </w:tc>
      </w:tr>
    </w:tbl>
    <w:p w14:paraId="760B66B5" w14:textId="77777777" w:rsidR="00DB6633" w:rsidRPr="00B35758" w:rsidRDefault="00DB6633" w:rsidP="00A32249">
      <w:pPr>
        <w:spacing w:line="360" w:lineRule="auto"/>
        <w:jc w:val="both"/>
        <w:rPr>
          <w:szCs w:val="24"/>
        </w:rPr>
      </w:pPr>
    </w:p>
    <w:p w14:paraId="3FE3DED5" w14:textId="77777777" w:rsidR="00FD6A62" w:rsidRPr="00B35758" w:rsidRDefault="00FD6A62" w:rsidP="00A32249">
      <w:pPr>
        <w:spacing w:line="360" w:lineRule="auto"/>
        <w:jc w:val="both"/>
        <w:rPr>
          <w:b/>
          <w:szCs w:val="24"/>
        </w:rPr>
      </w:pPr>
    </w:p>
    <w:p w14:paraId="2E702D49" w14:textId="785DC1E1" w:rsidR="00DB6633" w:rsidRPr="00B35758" w:rsidRDefault="00DB6633" w:rsidP="00A32249">
      <w:pPr>
        <w:spacing w:line="360" w:lineRule="auto"/>
        <w:jc w:val="both"/>
        <w:rPr>
          <w:szCs w:val="24"/>
        </w:rPr>
      </w:pPr>
      <w:r w:rsidRPr="00B35758">
        <w:rPr>
          <w:b/>
          <w:szCs w:val="24"/>
        </w:rPr>
        <w:lastRenderedPageBreak/>
        <w:t>Legenda macierzy:</w:t>
      </w:r>
      <w:r w:rsidRPr="00B35758">
        <w:rPr>
          <w:szCs w:val="24"/>
        </w:rPr>
        <w:t xml:space="preserve"> </w:t>
      </w:r>
    </w:p>
    <w:p w14:paraId="208602FE" w14:textId="77777777" w:rsidR="00DB6633" w:rsidRPr="00B35758" w:rsidRDefault="00DB6633" w:rsidP="00095B5B">
      <w:pPr>
        <w:pStyle w:val="Akapitzlist"/>
        <w:numPr>
          <w:ilvl w:val="0"/>
          <w:numId w:val="38"/>
        </w:numPr>
        <w:spacing w:after="0" w:line="360" w:lineRule="auto"/>
        <w:jc w:val="both"/>
        <w:rPr>
          <w:szCs w:val="24"/>
        </w:rPr>
      </w:pPr>
      <w:r w:rsidRPr="00B35758">
        <w:rPr>
          <w:szCs w:val="24"/>
        </w:rPr>
        <w:t>MAŁE (zielone) – akceptowalne,</w:t>
      </w:r>
    </w:p>
    <w:p w14:paraId="502D89F6" w14:textId="77777777" w:rsidR="00DB6633" w:rsidRPr="00B35758" w:rsidRDefault="00DB6633" w:rsidP="00095B5B">
      <w:pPr>
        <w:pStyle w:val="Akapitzlist"/>
        <w:numPr>
          <w:ilvl w:val="0"/>
          <w:numId w:val="38"/>
        </w:numPr>
        <w:spacing w:after="0" w:line="360" w:lineRule="auto"/>
        <w:jc w:val="both"/>
        <w:rPr>
          <w:szCs w:val="24"/>
        </w:rPr>
      </w:pPr>
      <w:r w:rsidRPr="00B35758">
        <w:rPr>
          <w:szCs w:val="24"/>
        </w:rPr>
        <w:t>ŚREDNIE (żółte) – wymagają planu działań,</w:t>
      </w:r>
    </w:p>
    <w:p w14:paraId="7E128B57" w14:textId="77777777" w:rsidR="00DB6633" w:rsidRPr="00B35758" w:rsidRDefault="00DB6633" w:rsidP="00095B5B">
      <w:pPr>
        <w:pStyle w:val="Akapitzlist"/>
        <w:numPr>
          <w:ilvl w:val="0"/>
          <w:numId w:val="38"/>
        </w:numPr>
        <w:spacing w:after="0" w:line="360" w:lineRule="auto"/>
        <w:jc w:val="both"/>
        <w:rPr>
          <w:szCs w:val="24"/>
        </w:rPr>
      </w:pPr>
      <w:r w:rsidRPr="00B35758">
        <w:rPr>
          <w:szCs w:val="24"/>
        </w:rPr>
        <w:t>WYSOKIE (czerwone) – natychmiastowe działania i nadzór kierownictwa.</w:t>
      </w:r>
      <w:bookmarkStart w:id="265" w:name="_Toc209423401"/>
    </w:p>
    <w:p w14:paraId="287874CE" w14:textId="77777777" w:rsidR="00DB6633" w:rsidRPr="00B35758" w:rsidRDefault="00DB6633" w:rsidP="00D74A6F">
      <w:pPr>
        <w:pStyle w:val="Tekstpodstawowy"/>
      </w:pPr>
      <w:bookmarkStart w:id="266" w:name="_Toc226713143"/>
      <w:bookmarkStart w:id="267" w:name="_Toc228263058"/>
      <w:bookmarkStart w:id="268" w:name="_Toc228267542"/>
      <w:bookmarkStart w:id="269" w:name="_Toc228272308"/>
      <w:bookmarkStart w:id="270" w:name="_Toc228272588"/>
      <w:bookmarkStart w:id="271" w:name="_Toc228277044"/>
      <w:bookmarkStart w:id="272" w:name="_Toc228448152"/>
      <w:r w:rsidRPr="00B35758">
        <w:t>Postępowanie z ryzykiem</w:t>
      </w:r>
      <w:bookmarkEnd w:id="265"/>
      <w:bookmarkEnd w:id="266"/>
      <w:bookmarkEnd w:id="267"/>
      <w:bookmarkEnd w:id="268"/>
      <w:bookmarkEnd w:id="269"/>
      <w:bookmarkEnd w:id="270"/>
      <w:bookmarkEnd w:id="271"/>
      <w:bookmarkEnd w:id="272"/>
    </w:p>
    <w:p w14:paraId="3025C167" w14:textId="23E8623B" w:rsidR="00DB6633" w:rsidRPr="00B35758" w:rsidRDefault="00DB6633" w:rsidP="00095B5B">
      <w:pPr>
        <w:pStyle w:val="Akapitzlist"/>
        <w:numPr>
          <w:ilvl w:val="1"/>
          <w:numId w:val="37"/>
        </w:numPr>
        <w:spacing w:after="0" w:line="360" w:lineRule="auto"/>
        <w:jc w:val="both"/>
        <w:rPr>
          <w:b/>
          <w:szCs w:val="24"/>
        </w:rPr>
      </w:pPr>
      <w:r w:rsidRPr="00B35758">
        <w:rPr>
          <w:szCs w:val="24"/>
        </w:rPr>
        <w:t>Dla ryzyk</w:t>
      </w:r>
      <w:r w:rsidR="00D7748A" w:rsidRPr="00B35758">
        <w:rPr>
          <w:szCs w:val="24"/>
        </w:rPr>
        <w:t xml:space="preserve"> na poziomie</w:t>
      </w:r>
      <w:r w:rsidRPr="00B35758">
        <w:rPr>
          <w:szCs w:val="24"/>
        </w:rPr>
        <w:t xml:space="preserve"> ŚREDNI</w:t>
      </w:r>
      <w:r w:rsidR="00D7748A" w:rsidRPr="00B35758">
        <w:rPr>
          <w:szCs w:val="24"/>
        </w:rPr>
        <w:t>M</w:t>
      </w:r>
      <w:r w:rsidRPr="00B35758">
        <w:rPr>
          <w:szCs w:val="24"/>
        </w:rPr>
        <w:t xml:space="preserve"> i WYSOKI</w:t>
      </w:r>
      <w:r w:rsidR="00D7748A" w:rsidRPr="00B35758">
        <w:rPr>
          <w:szCs w:val="24"/>
        </w:rPr>
        <w:t>M</w:t>
      </w:r>
      <w:r w:rsidRPr="00B35758">
        <w:rPr>
          <w:szCs w:val="24"/>
        </w:rPr>
        <w:t xml:space="preserve"> należy określić działania (redukcja / unikanie / przeniesienie) ze wskazaniem właściciela danego ryzyka, terminu i zastosowanego miernika efektu</w:t>
      </w:r>
      <w:r w:rsidR="00655A18" w:rsidRPr="00B35758">
        <w:rPr>
          <w:szCs w:val="24"/>
        </w:rPr>
        <w:t xml:space="preserve"> </w:t>
      </w:r>
      <w:r w:rsidRPr="00B35758">
        <w:rPr>
          <w:szCs w:val="24"/>
        </w:rPr>
        <w:t>/</w:t>
      </w:r>
      <w:r w:rsidR="00655A18" w:rsidRPr="00B35758">
        <w:rPr>
          <w:szCs w:val="24"/>
        </w:rPr>
        <w:t xml:space="preserve"> </w:t>
      </w:r>
      <w:r w:rsidRPr="00B35758">
        <w:rPr>
          <w:szCs w:val="24"/>
        </w:rPr>
        <w:t xml:space="preserve">postępu. </w:t>
      </w:r>
    </w:p>
    <w:p w14:paraId="33795998" w14:textId="0AACE22B" w:rsidR="00DB6633" w:rsidRPr="00B35758" w:rsidRDefault="00DB6633" w:rsidP="00095B5B">
      <w:pPr>
        <w:pStyle w:val="Akapitzlist"/>
        <w:numPr>
          <w:ilvl w:val="1"/>
          <w:numId w:val="37"/>
        </w:numPr>
        <w:spacing w:after="0" w:line="360" w:lineRule="auto"/>
        <w:jc w:val="both"/>
        <w:rPr>
          <w:b/>
          <w:szCs w:val="24"/>
        </w:rPr>
      </w:pPr>
      <w:r w:rsidRPr="00B35758">
        <w:rPr>
          <w:szCs w:val="24"/>
        </w:rPr>
        <w:t>Ryzyk</w:t>
      </w:r>
      <w:r w:rsidR="00D7748A" w:rsidRPr="00B35758">
        <w:rPr>
          <w:szCs w:val="24"/>
        </w:rPr>
        <w:t>o</w:t>
      </w:r>
      <w:r w:rsidRPr="00B35758">
        <w:rPr>
          <w:szCs w:val="24"/>
        </w:rPr>
        <w:t xml:space="preserve"> MAŁE można akceptować – należy to odnotować.</w:t>
      </w:r>
    </w:p>
    <w:p w14:paraId="60E27688" w14:textId="411DAEE2" w:rsidR="00DB6633" w:rsidRPr="00B35758" w:rsidRDefault="00DB6633" w:rsidP="00A32249">
      <w:pPr>
        <w:jc w:val="both"/>
        <w:rPr>
          <w:b/>
          <w:szCs w:val="24"/>
        </w:rPr>
      </w:pPr>
      <w:bookmarkStart w:id="273" w:name="_Toc209423402"/>
      <w:r w:rsidRPr="00B35758">
        <w:rPr>
          <w:b/>
          <w:szCs w:val="24"/>
        </w:rPr>
        <w:t xml:space="preserve"> </w:t>
      </w:r>
    </w:p>
    <w:p w14:paraId="343E7BE2" w14:textId="77777777" w:rsidR="00DB6633" w:rsidRPr="00B35758" w:rsidRDefault="00DB6633" w:rsidP="00A32249">
      <w:pPr>
        <w:jc w:val="both"/>
        <w:rPr>
          <w:b/>
          <w:szCs w:val="24"/>
        </w:rPr>
      </w:pPr>
    </w:p>
    <w:p w14:paraId="5530FD39" w14:textId="77777777" w:rsidR="00DB6633" w:rsidRPr="00B35758" w:rsidRDefault="00DB6633" w:rsidP="00A32249">
      <w:pPr>
        <w:jc w:val="both"/>
        <w:rPr>
          <w:b/>
          <w:szCs w:val="24"/>
        </w:rPr>
      </w:pPr>
    </w:p>
    <w:p w14:paraId="6FED864E" w14:textId="77777777" w:rsidR="00DB6633" w:rsidRPr="00B35758" w:rsidRDefault="00DB6633" w:rsidP="00A32249">
      <w:pPr>
        <w:jc w:val="both"/>
        <w:rPr>
          <w:b/>
          <w:szCs w:val="24"/>
        </w:rPr>
      </w:pPr>
    </w:p>
    <w:p w14:paraId="1D2B56C4" w14:textId="3FDB665D" w:rsidR="00DB6633" w:rsidRPr="00B35758" w:rsidRDefault="00DB6633" w:rsidP="00A32249">
      <w:pPr>
        <w:ind w:left="360" w:hanging="360"/>
        <w:rPr>
          <w:szCs w:val="24"/>
        </w:rPr>
      </w:pPr>
    </w:p>
    <w:p w14:paraId="22AC4BE3" w14:textId="77777777" w:rsidR="00DB6633" w:rsidRPr="00B35758" w:rsidRDefault="00DB6633" w:rsidP="00A32249">
      <w:pPr>
        <w:rPr>
          <w:szCs w:val="24"/>
        </w:rPr>
      </w:pPr>
    </w:p>
    <w:p w14:paraId="46E7FD29" w14:textId="77777777" w:rsidR="00DB6633" w:rsidRPr="00B35758" w:rsidRDefault="00DB6633" w:rsidP="00A32249">
      <w:pPr>
        <w:rPr>
          <w:szCs w:val="24"/>
        </w:rPr>
      </w:pPr>
    </w:p>
    <w:p w14:paraId="0503EA24" w14:textId="5EF2DD2B" w:rsidR="00DB6633" w:rsidRPr="00B35758" w:rsidRDefault="00DB6633" w:rsidP="00A32249">
      <w:pPr>
        <w:spacing w:line="276" w:lineRule="auto"/>
        <w:rPr>
          <w:szCs w:val="24"/>
        </w:rPr>
        <w:sectPr w:rsidR="00DB6633" w:rsidRPr="00B35758" w:rsidSect="00DB6633">
          <w:pgSz w:w="11906" w:h="16838"/>
          <w:pgMar w:top="1417" w:right="1417" w:bottom="1417" w:left="1417" w:header="708" w:footer="708" w:gutter="0"/>
          <w:cols w:space="708"/>
          <w:docGrid w:linePitch="360"/>
        </w:sectPr>
      </w:pPr>
    </w:p>
    <w:p w14:paraId="0C6B9569" w14:textId="6EE569EC" w:rsidR="00DB6633" w:rsidRPr="00B35758" w:rsidRDefault="008A6CA1" w:rsidP="00D74A6F">
      <w:pPr>
        <w:pStyle w:val="Nagwek1"/>
      </w:pPr>
      <w:bookmarkStart w:id="274" w:name="_Toc228263059"/>
      <w:bookmarkStart w:id="275" w:name="_Toc228448153"/>
      <w:bookmarkStart w:id="276" w:name="_Toc226714403"/>
      <w:r w:rsidRPr="00B35758">
        <w:lastRenderedPageBreak/>
        <w:t>Bezpieczeństwo w cyklu życia systemów ICT</w:t>
      </w:r>
      <w:bookmarkEnd w:id="274"/>
      <w:bookmarkEnd w:id="275"/>
    </w:p>
    <w:p w14:paraId="36178208" w14:textId="74B6DF14" w:rsidR="00E73DC6" w:rsidRPr="00B35758" w:rsidRDefault="0087722C" w:rsidP="00E73DC6">
      <w:pPr>
        <w:rPr>
          <w:szCs w:val="24"/>
        </w:rPr>
      </w:pPr>
      <w:r w:rsidRPr="00B35758">
        <w:rPr>
          <w:noProof/>
          <w:szCs w:val="24"/>
        </w:rPr>
        <mc:AlternateContent>
          <mc:Choice Requires="wps">
            <w:drawing>
              <wp:anchor distT="0" distB="0" distL="114300" distR="114300" simplePos="0" relativeHeight="251694080" behindDoc="0" locked="0" layoutInCell="1" allowOverlap="1" wp14:anchorId="74A0B1AE" wp14:editId="5ED5EE25">
                <wp:simplePos x="0" y="0"/>
                <wp:positionH relativeFrom="margin">
                  <wp:posOffset>0</wp:posOffset>
                </wp:positionH>
                <wp:positionV relativeFrom="paragraph">
                  <wp:posOffset>-635</wp:posOffset>
                </wp:positionV>
                <wp:extent cx="5742000" cy="0"/>
                <wp:effectExtent l="0" t="0" r="0" b="0"/>
                <wp:wrapNone/>
                <wp:docPr id="1341143076"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8A7360" id="Łącznik prosty 1" o:spid="_x0000_s1026" style="position:absolute;flip:y;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BTXieoJgIAAJM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023A1610" w14:textId="261B9D3B" w:rsidR="00DB6633" w:rsidRPr="00B35758" w:rsidRDefault="00DB6633" w:rsidP="00D74A6F">
      <w:pPr>
        <w:pStyle w:val="Nagwek2"/>
      </w:pPr>
      <w:bookmarkStart w:id="277" w:name="_Toc228263060"/>
      <w:bookmarkStart w:id="278" w:name="_Toc228448154"/>
      <w:r w:rsidRPr="00B35758">
        <w:t>Ce</w:t>
      </w:r>
      <w:bookmarkEnd w:id="276"/>
      <w:r w:rsidRPr="00B35758">
        <w:t>l</w:t>
      </w:r>
      <w:bookmarkEnd w:id="277"/>
      <w:bookmarkEnd w:id="278"/>
    </w:p>
    <w:p w14:paraId="387F6AEE" w14:textId="0BB9691D" w:rsidR="00DB6633" w:rsidRPr="00B35758" w:rsidRDefault="00DB6633" w:rsidP="008A6CA1">
      <w:pPr>
        <w:spacing w:line="360" w:lineRule="auto"/>
        <w:ind w:firstLine="708"/>
        <w:jc w:val="both"/>
        <w:rPr>
          <w:szCs w:val="24"/>
        </w:rPr>
      </w:pPr>
      <w:r w:rsidRPr="00B35758">
        <w:rPr>
          <w:szCs w:val="24"/>
        </w:rPr>
        <w:t xml:space="preserve">Celem niniejszej procedury jest ustanowienie jednolitych, systemowych i spójnych zasad zapewnienia bezpieczeństwa systemów technologii informacyjno-komunikacyjnych funkcjonujących w </w:t>
      </w:r>
      <w:r w:rsidR="00D7748A" w:rsidRPr="00B35758">
        <w:rPr>
          <w:szCs w:val="24"/>
        </w:rPr>
        <w:t>JST</w:t>
      </w:r>
      <w:r w:rsidRPr="00B35758">
        <w:rPr>
          <w:szCs w:val="24"/>
        </w:rPr>
        <w:t xml:space="preserve"> w całym ich cyklu życia, począwszy od etapu planowania i pozyskania, poprzez projektowanie, wdrażanie, eksploatację, utrzymanie, modyfikację, aż do etapu wycofania z użytkowania oraz likwidacji. Procedura ma na celu zapewnienie ochrony poufności, integralności, dostępności oraz autentyczności informacji przetwarzanych </w:t>
      </w:r>
      <w:r w:rsidR="00D7748A" w:rsidRPr="00B35758">
        <w:rPr>
          <w:szCs w:val="24"/>
        </w:rPr>
        <w:br/>
      </w:r>
      <w:r w:rsidRPr="00B35758">
        <w:rPr>
          <w:szCs w:val="24"/>
        </w:rPr>
        <w:t xml:space="preserve">w systemach technologii informacyjno-komunikacyjnych JST, a także zapewnienie odporności tych systemów na zdarzenia mogące negatywnie wpływać na realizację zadań publicznych, ciągłość działania urzędu oraz zaufanie obywateli. Podstawy prawne określone są </w:t>
      </w:r>
      <w:r w:rsidR="00D7748A" w:rsidRPr="00B35758">
        <w:rPr>
          <w:szCs w:val="24"/>
        </w:rPr>
        <w:br/>
      </w:r>
      <w:r w:rsidRPr="00B35758">
        <w:rPr>
          <w:szCs w:val="24"/>
        </w:rPr>
        <w:t xml:space="preserve">w dokumencie Polityki Bezpieczeństwa. </w:t>
      </w:r>
    </w:p>
    <w:p w14:paraId="0B35FB34" w14:textId="77777777" w:rsidR="00DB6633" w:rsidRPr="00B35758" w:rsidRDefault="00DB6633" w:rsidP="00D74A6F">
      <w:pPr>
        <w:pStyle w:val="Nagwek2"/>
      </w:pPr>
      <w:bookmarkStart w:id="279" w:name="_Toc226714404"/>
      <w:bookmarkStart w:id="280" w:name="_Toc228263061"/>
      <w:bookmarkStart w:id="281" w:name="_Toc228448155"/>
      <w:r w:rsidRPr="00B35758">
        <w:t>Zakres stosowania</w:t>
      </w:r>
      <w:bookmarkEnd w:id="279"/>
      <w:bookmarkEnd w:id="280"/>
      <w:bookmarkEnd w:id="281"/>
    </w:p>
    <w:p w14:paraId="30F2C0C6" w14:textId="77777777" w:rsidR="00DB6633" w:rsidRPr="00B35758" w:rsidRDefault="00DB6633" w:rsidP="00095B5B">
      <w:pPr>
        <w:pStyle w:val="Akapitzlist"/>
        <w:numPr>
          <w:ilvl w:val="0"/>
          <w:numId w:val="44"/>
        </w:numPr>
        <w:spacing w:after="0" w:line="360" w:lineRule="auto"/>
        <w:jc w:val="both"/>
        <w:rPr>
          <w:szCs w:val="24"/>
        </w:rPr>
      </w:pPr>
      <w:r w:rsidRPr="00B35758">
        <w:rPr>
          <w:szCs w:val="24"/>
        </w:rPr>
        <w:t>Procedura ma zastosowanie do wszystkich systemów technologii informacyjno-komunikacyjnych wykorzystywanych przez JST, niezależnie od ich lokalizacji, formy technicznej, sposobu finansowania, modelu utrzymania oraz stopnia krytyczności.</w:t>
      </w:r>
    </w:p>
    <w:p w14:paraId="6BDA3F53" w14:textId="77777777" w:rsidR="00DB6633" w:rsidRPr="00B35758" w:rsidRDefault="00DB6633" w:rsidP="00095B5B">
      <w:pPr>
        <w:pStyle w:val="Akapitzlist"/>
        <w:numPr>
          <w:ilvl w:val="0"/>
          <w:numId w:val="44"/>
        </w:numPr>
        <w:spacing w:after="0" w:line="360" w:lineRule="auto"/>
        <w:jc w:val="both"/>
        <w:rPr>
          <w:szCs w:val="24"/>
        </w:rPr>
      </w:pPr>
      <w:r w:rsidRPr="00B35758">
        <w:rPr>
          <w:szCs w:val="24"/>
        </w:rPr>
        <w:t>Procedura obowiązuje wszystkie komórki organizacyjne JST, w szczególności:</w:t>
      </w:r>
    </w:p>
    <w:p w14:paraId="2EBC335D" w14:textId="77777777" w:rsidR="00DB6633" w:rsidRPr="00B35758" w:rsidRDefault="00DB6633" w:rsidP="00095B5B">
      <w:pPr>
        <w:numPr>
          <w:ilvl w:val="1"/>
          <w:numId w:val="39"/>
        </w:numPr>
        <w:spacing w:after="0" w:line="360" w:lineRule="auto"/>
        <w:jc w:val="both"/>
        <w:rPr>
          <w:szCs w:val="24"/>
        </w:rPr>
      </w:pPr>
      <w:r w:rsidRPr="00B35758">
        <w:rPr>
          <w:szCs w:val="24"/>
        </w:rPr>
        <w:t>komórki realizujące zadania merytoryczne z wykorzystaniem systemów informacyjnych,</w:t>
      </w:r>
    </w:p>
    <w:p w14:paraId="050B32F5" w14:textId="77777777" w:rsidR="00DB6633" w:rsidRPr="00B35758" w:rsidRDefault="00DB6633" w:rsidP="00095B5B">
      <w:pPr>
        <w:numPr>
          <w:ilvl w:val="1"/>
          <w:numId w:val="39"/>
        </w:numPr>
        <w:spacing w:after="0" w:line="360" w:lineRule="auto"/>
        <w:jc w:val="both"/>
        <w:rPr>
          <w:szCs w:val="24"/>
        </w:rPr>
      </w:pPr>
      <w:r w:rsidRPr="00B35758">
        <w:rPr>
          <w:szCs w:val="24"/>
        </w:rPr>
        <w:t>komórki odpowiedzialne za obsługę informatyczną i techniczną,</w:t>
      </w:r>
    </w:p>
    <w:p w14:paraId="19AE8F03" w14:textId="77777777" w:rsidR="00DB6633" w:rsidRPr="00B35758" w:rsidRDefault="00DB6633" w:rsidP="00095B5B">
      <w:pPr>
        <w:numPr>
          <w:ilvl w:val="1"/>
          <w:numId w:val="39"/>
        </w:numPr>
        <w:spacing w:after="0" w:line="360" w:lineRule="auto"/>
        <w:jc w:val="both"/>
        <w:rPr>
          <w:szCs w:val="24"/>
        </w:rPr>
      </w:pPr>
      <w:r w:rsidRPr="00B35758">
        <w:rPr>
          <w:szCs w:val="24"/>
        </w:rPr>
        <w:t>komórki odpowiedzialne za bezpieczeństwo informacji,</w:t>
      </w:r>
    </w:p>
    <w:p w14:paraId="58B12DCC" w14:textId="77777777" w:rsidR="00DB6633" w:rsidRPr="00B35758" w:rsidRDefault="00DB6633" w:rsidP="00095B5B">
      <w:pPr>
        <w:numPr>
          <w:ilvl w:val="1"/>
          <w:numId w:val="39"/>
        </w:numPr>
        <w:spacing w:after="0" w:line="360" w:lineRule="auto"/>
        <w:jc w:val="both"/>
        <w:rPr>
          <w:szCs w:val="24"/>
        </w:rPr>
      </w:pPr>
      <w:r w:rsidRPr="00B35758">
        <w:rPr>
          <w:szCs w:val="24"/>
        </w:rPr>
        <w:t>kierownictwo JST oraz osoby pełniące funkcje kierownicze.</w:t>
      </w:r>
    </w:p>
    <w:p w14:paraId="6F345B33" w14:textId="176B1478" w:rsidR="00DB6633" w:rsidRPr="00B35758" w:rsidRDefault="00DB6633" w:rsidP="00095B5B">
      <w:pPr>
        <w:pStyle w:val="Akapitzlist"/>
        <w:numPr>
          <w:ilvl w:val="0"/>
          <w:numId w:val="44"/>
        </w:numPr>
        <w:spacing w:after="0" w:line="360" w:lineRule="auto"/>
        <w:jc w:val="both"/>
        <w:rPr>
          <w:szCs w:val="24"/>
        </w:rPr>
      </w:pPr>
      <w:r w:rsidRPr="00B35758">
        <w:rPr>
          <w:szCs w:val="24"/>
        </w:rPr>
        <w:t>Procedura ma zastosowanie również do systemów utrzymywanych lub obsługiwanych przez podmioty zewnętrzne, jeżeli systemy te przetwarzają informacje JST lub są wykorzystywane do realizacji zadań publicznych.</w:t>
      </w:r>
    </w:p>
    <w:p w14:paraId="469B9A2E" w14:textId="77777777" w:rsidR="00DB6633" w:rsidRPr="00B35758" w:rsidRDefault="00DB6633" w:rsidP="00D74A6F">
      <w:pPr>
        <w:pStyle w:val="Nagwek2"/>
      </w:pPr>
      <w:bookmarkStart w:id="282" w:name="_Toc226714405"/>
      <w:bookmarkStart w:id="283" w:name="_Toc228263062"/>
      <w:bookmarkStart w:id="284" w:name="_Toc228448156"/>
      <w:r w:rsidRPr="00B35758">
        <w:lastRenderedPageBreak/>
        <w:t>Odpowiedzialności za procedurę</w:t>
      </w:r>
      <w:bookmarkEnd w:id="282"/>
      <w:bookmarkEnd w:id="283"/>
      <w:bookmarkEnd w:id="284"/>
    </w:p>
    <w:p w14:paraId="5A76AADB" w14:textId="77777777" w:rsidR="00DB6633" w:rsidRPr="00B35758" w:rsidRDefault="00DB6633" w:rsidP="00095B5B">
      <w:pPr>
        <w:pStyle w:val="Akapitzlist"/>
        <w:numPr>
          <w:ilvl w:val="0"/>
          <w:numId w:val="45"/>
        </w:numPr>
        <w:spacing w:after="0" w:line="360" w:lineRule="auto"/>
        <w:jc w:val="both"/>
        <w:rPr>
          <w:szCs w:val="24"/>
        </w:rPr>
      </w:pPr>
      <w:r w:rsidRPr="00B35758">
        <w:rPr>
          <w:szCs w:val="24"/>
        </w:rPr>
        <w:t>Kierownik JST ponosi odpowiedzialność za zapewnienie funkcjonowania systemu zarządzania bezpieczeństwem informacji, w tym za zatwierdzenie, wdrożenie oraz egzekwowanie niniejszej procedury.</w:t>
      </w:r>
    </w:p>
    <w:p w14:paraId="15856CBA" w14:textId="77777777" w:rsidR="00DB6633" w:rsidRPr="00B35758" w:rsidRDefault="00DB6633" w:rsidP="00095B5B">
      <w:pPr>
        <w:pStyle w:val="Akapitzlist"/>
        <w:numPr>
          <w:ilvl w:val="0"/>
          <w:numId w:val="45"/>
        </w:numPr>
        <w:spacing w:after="0" w:line="360" w:lineRule="auto"/>
        <w:jc w:val="both"/>
        <w:rPr>
          <w:szCs w:val="24"/>
        </w:rPr>
      </w:pPr>
      <w:r w:rsidRPr="00B35758">
        <w:rPr>
          <w:szCs w:val="24"/>
        </w:rPr>
        <w:t>Osoba odpowiedzialna za bezpieczeństwo informacji odpowiada za nadzór nad stosowaniem procedury, jej spójność z innymi regulacjami wewnętrznymi oraz monitorowanie skuteczności stosowanych środków bezpieczeństwa.</w:t>
      </w:r>
    </w:p>
    <w:p w14:paraId="3AA8D4E4" w14:textId="77777777" w:rsidR="00DB6633" w:rsidRPr="00B35758" w:rsidRDefault="00DB6633" w:rsidP="00095B5B">
      <w:pPr>
        <w:numPr>
          <w:ilvl w:val="0"/>
          <w:numId w:val="45"/>
        </w:numPr>
        <w:spacing w:after="0" w:line="360" w:lineRule="auto"/>
        <w:jc w:val="both"/>
        <w:rPr>
          <w:szCs w:val="24"/>
        </w:rPr>
      </w:pPr>
      <w:r w:rsidRPr="00B35758">
        <w:rPr>
          <w:szCs w:val="24"/>
        </w:rPr>
        <w:t>Kierownik komórki odpowiedzialnej za obsługę informatyczną odpowiada za techniczną realizację wymagań bezpieczeństwa na wszystkich etapach cyklu życia systemów technologii informacyjno-komunikacyjnych.</w:t>
      </w:r>
    </w:p>
    <w:p w14:paraId="79FC06F1" w14:textId="77777777" w:rsidR="00DB6633" w:rsidRPr="00B35758" w:rsidRDefault="00DB6633" w:rsidP="00095B5B">
      <w:pPr>
        <w:numPr>
          <w:ilvl w:val="0"/>
          <w:numId w:val="45"/>
        </w:numPr>
        <w:spacing w:after="0" w:line="360" w:lineRule="auto"/>
        <w:jc w:val="both"/>
        <w:rPr>
          <w:szCs w:val="24"/>
        </w:rPr>
      </w:pPr>
      <w:r w:rsidRPr="00B35758">
        <w:rPr>
          <w:szCs w:val="24"/>
        </w:rPr>
        <w:t>Kierownicy komórek organizacyjnych odpowiadają za stosowanie procedury w odniesieniu do systemów wykorzystywanych w podległych im obszarach działalności.</w:t>
      </w:r>
    </w:p>
    <w:p w14:paraId="155F16BA" w14:textId="75F3BF95" w:rsidR="00DB6633" w:rsidRPr="00B35758" w:rsidRDefault="00DB6633" w:rsidP="00095B5B">
      <w:pPr>
        <w:numPr>
          <w:ilvl w:val="0"/>
          <w:numId w:val="45"/>
        </w:numPr>
        <w:spacing w:after="0" w:line="360" w:lineRule="auto"/>
        <w:jc w:val="both"/>
        <w:rPr>
          <w:szCs w:val="24"/>
        </w:rPr>
      </w:pPr>
      <w:r w:rsidRPr="00B35758">
        <w:rPr>
          <w:szCs w:val="24"/>
        </w:rPr>
        <w:t xml:space="preserve">Pracownicy JST są zobowiązani do przestrzegania zasad określonych w procedurze </w:t>
      </w:r>
      <w:r w:rsidRPr="00B35758">
        <w:rPr>
          <w:szCs w:val="24"/>
        </w:rPr>
        <w:br/>
        <w:t>w zakresie wynikającym z powierzonych im obowiązków.</w:t>
      </w:r>
    </w:p>
    <w:p w14:paraId="7BF7AA25" w14:textId="77777777" w:rsidR="00DB6633" w:rsidRPr="00B35758" w:rsidRDefault="00DB6633" w:rsidP="00D74A6F">
      <w:pPr>
        <w:pStyle w:val="Nagwek2"/>
      </w:pPr>
      <w:bookmarkStart w:id="285" w:name="_Toc226714406"/>
      <w:bookmarkStart w:id="286" w:name="_Toc228263063"/>
      <w:bookmarkStart w:id="287" w:name="_Toc228448157"/>
      <w:r w:rsidRPr="00B35758">
        <w:t>Opis postępowania</w:t>
      </w:r>
      <w:bookmarkEnd w:id="285"/>
      <w:bookmarkEnd w:id="286"/>
      <w:bookmarkEnd w:id="287"/>
    </w:p>
    <w:p w14:paraId="67473FB4" w14:textId="77777777" w:rsidR="00DB6633" w:rsidRPr="00B35758" w:rsidRDefault="00DB6633" w:rsidP="0075604E">
      <w:pPr>
        <w:pStyle w:val="Nagwek3"/>
        <w:rPr>
          <w:sz w:val="24"/>
          <w:szCs w:val="24"/>
        </w:rPr>
      </w:pPr>
      <w:bookmarkStart w:id="288" w:name="_Toc226714407"/>
      <w:bookmarkStart w:id="289" w:name="_Toc228263064"/>
      <w:bookmarkStart w:id="290" w:name="_Toc228448158"/>
      <w:r w:rsidRPr="00B35758">
        <w:rPr>
          <w:sz w:val="24"/>
          <w:szCs w:val="24"/>
        </w:rPr>
        <w:t>Etap planowania i inicjowania systemu</w:t>
      </w:r>
      <w:bookmarkEnd w:id="288"/>
      <w:bookmarkEnd w:id="289"/>
      <w:bookmarkEnd w:id="290"/>
    </w:p>
    <w:p w14:paraId="3363DCBE" w14:textId="11BD725C" w:rsidR="00DB6633" w:rsidRPr="00B35758" w:rsidRDefault="00DB6633" w:rsidP="00095B5B">
      <w:pPr>
        <w:pStyle w:val="Akapitzlist"/>
        <w:numPr>
          <w:ilvl w:val="2"/>
          <w:numId w:val="39"/>
        </w:numPr>
        <w:spacing w:after="0" w:line="360" w:lineRule="auto"/>
        <w:jc w:val="both"/>
        <w:rPr>
          <w:szCs w:val="24"/>
        </w:rPr>
      </w:pPr>
      <w:r w:rsidRPr="00B35758">
        <w:rPr>
          <w:szCs w:val="24"/>
        </w:rPr>
        <w:t xml:space="preserve">Każdy nowy system technologii informacyjno-komunikacyjnej planowany do wdrożenia </w:t>
      </w:r>
      <w:r w:rsidR="00DA01E7" w:rsidRPr="00B35758">
        <w:rPr>
          <w:szCs w:val="24"/>
        </w:rPr>
        <w:br/>
      </w:r>
      <w:r w:rsidRPr="00B35758">
        <w:rPr>
          <w:szCs w:val="24"/>
        </w:rPr>
        <w:t>w JST podlega identyfikacji potrzeb biznesowych oraz ocenie wpływu na realizację zadań publicznych.</w:t>
      </w:r>
    </w:p>
    <w:p w14:paraId="191844A2" w14:textId="77777777" w:rsidR="00DB6633" w:rsidRPr="00B35758" w:rsidRDefault="00DB6633" w:rsidP="00095B5B">
      <w:pPr>
        <w:pStyle w:val="Akapitzlist"/>
        <w:numPr>
          <w:ilvl w:val="2"/>
          <w:numId w:val="39"/>
        </w:numPr>
        <w:spacing w:after="0" w:line="360" w:lineRule="auto"/>
        <w:jc w:val="both"/>
        <w:rPr>
          <w:szCs w:val="24"/>
        </w:rPr>
      </w:pPr>
      <w:r w:rsidRPr="00B35758">
        <w:rPr>
          <w:szCs w:val="24"/>
        </w:rPr>
        <w:t>Na etapie planowania określa się wymagania bezpieczeństwa informacji, uwzględniając charakter przetwarzanych danych, znaczenie systemu dla ciągłości działania JST oraz obowiązujące wymagania prawne i regulacyjne.</w:t>
      </w:r>
    </w:p>
    <w:p w14:paraId="2C576B44" w14:textId="043F70F8" w:rsidR="008A6CA1" w:rsidRPr="00B35758" w:rsidRDefault="00DB6633" w:rsidP="00095B5B">
      <w:pPr>
        <w:pStyle w:val="Akapitzlist"/>
        <w:numPr>
          <w:ilvl w:val="2"/>
          <w:numId w:val="39"/>
        </w:numPr>
        <w:spacing w:after="0" w:line="360" w:lineRule="auto"/>
        <w:jc w:val="both"/>
        <w:rPr>
          <w:szCs w:val="24"/>
        </w:rPr>
      </w:pPr>
      <w:r w:rsidRPr="00B35758">
        <w:rPr>
          <w:szCs w:val="24"/>
        </w:rPr>
        <w:t xml:space="preserve">Planowanie systemu obejmuje również uwzględnienie </w:t>
      </w:r>
      <w:r w:rsidR="008A6CA1" w:rsidRPr="00B35758">
        <w:rPr>
          <w:szCs w:val="24"/>
        </w:rPr>
        <w:t>ryzyk</w:t>
      </w:r>
      <w:r w:rsidRPr="00B35758">
        <w:rPr>
          <w:szCs w:val="24"/>
        </w:rPr>
        <w:t xml:space="preserve"> związanych z jego funkcjonowaniem w całym cyklu życia, w tym </w:t>
      </w:r>
      <w:r w:rsidR="008A6CA1" w:rsidRPr="00B35758">
        <w:rPr>
          <w:szCs w:val="24"/>
        </w:rPr>
        <w:t>ryzyk</w:t>
      </w:r>
      <w:r w:rsidRPr="00B35758">
        <w:rPr>
          <w:szCs w:val="24"/>
        </w:rPr>
        <w:t xml:space="preserve"> wynikających z zależności od dostawców, rozwiązań technicznych oraz czynników organizacyjnych.</w:t>
      </w:r>
    </w:p>
    <w:p w14:paraId="5357EAF9" w14:textId="77777777" w:rsidR="00DB6633" w:rsidRPr="00B35758" w:rsidRDefault="00DB6633" w:rsidP="0075604E">
      <w:pPr>
        <w:pStyle w:val="Nagwek3"/>
        <w:rPr>
          <w:sz w:val="24"/>
          <w:szCs w:val="24"/>
        </w:rPr>
      </w:pPr>
      <w:bookmarkStart w:id="291" w:name="_Toc226714408"/>
      <w:bookmarkStart w:id="292" w:name="_Toc228263065"/>
      <w:bookmarkStart w:id="293" w:name="_Toc228448159"/>
      <w:r w:rsidRPr="00B35758">
        <w:rPr>
          <w:rStyle w:val="Nagwek2Znak"/>
          <w:b/>
          <w:bCs w:val="0"/>
          <w:sz w:val="24"/>
          <w:szCs w:val="24"/>
        </w:rPr>
        <w:lastRenderedPageBreak/>
        <w:t>Etap projektowania i pozyskania</w:t>
      </w:r>
      <w:bookmarkEnd w:id="291"/>
      <w:bookmarkEnd w:id="292"/>
      <w:bookmarkEnd w:id="293"/>
    </w:p>
    <w:p w14:paraId="6EDE3D87" w14:textId="77777777" w:rsidR="00DB6633" w:rsidRPr="00B35758" w:rsidRDefault="00DB6633" w:rsidP="00095B5B">
      <w:pPr>
        <w:numPr>
          <w:ilvl w:val="0"/>
          <w:numId w:val="40"/>
        </w:numPr>
        <w:spacing w:after="0" w:line="360" w:lineRule="auto"/>
        <w:jc w:val="both"/>
        <w:rPr>
          <w:szCs w:val="24"/>
        </w:rPr>
      </w:pPr>
      <w:r w:rsidRPr="00B35758">
        <w:rPr>
          <w:szCs w:val="24"/>
        </w:rPr>
        <w:t>Projektowanie systemu technologii informacyjno-komunikacyjnej uwzględnia zasadę bezpieczeństwa wbudowanego oraz bezpieczeństwa domyślnego.</w:t>
      </w:r>
    </w:p>
    <w:p w14:paraId="5EEB5389" w14:textId="77777777" w:rsidR="00DB6633" w:rsidRPr="00B35758" w:rsidRDefault="00DB6633" w:rsidP="00095B5B">
      <w:pPr>
        <w:numPr>
          <w:ilvl w:val="0"/>
          <w:numId w:val="40"/>
        </w:numPr>
        <w:spacing w:after="0" w:line="360" w:lineRule="auto"/>
        <w:jc w:val="both"/>
        <w:rPr>
          <w:szCs w:val="24"/>
        </w:rPr>
      </w:pPr>
      <w:r w:rsidRPr="00B35758">
        <w:rPr>
          <w:szCs w:val="24"/>
        </w:rPr>
        <w:t>Wymagania bezpieczeństwa są integralnym elementem dokumentacji projektowej, umów, specyfikacji technicznych oraz warunków zamówień publicznych.</w:t>
      </w:r>
    </w:p>
    <w:p w14:paraId="1C5387B9" w14:textId="38CF15D7" w:rsidR="00DB6633" w:rsidRPr="00B35758" w:rsidRDefault="00DB6633" w:rsidP="00095B5B">
      <w:pPr>
        <w:numPr>
          <w:ilvl w:val="0"/>
          <w:numId w:val="40"/>
        </w:numPr>
        <w:spacing w:after="0" w:line="360" w:lineRule="auto"/>
        <w:jc w:val="both"/>
        <w:rPr>
          <w:szCs w:val="24"/>
        </w:rPr>
      </w:pPr>
      <w:r w:rsidRPr="00B35758">
        <w:rPr>
          <w:szCs w:val="24"/>
        </w:rPr>
        <w:t>Na etapie pozyskania zapewnia się, aby rozwiązania techniczne umożliwiały wdrożenie mechanizmów kontroli dostępu, rejestrowania zdarzeń, ochrony przed nieuprawnionym dostępem oraz odporności na awarie.</w:t>
      </w:r>
    </w:p>
    <w:p w14:paraId="4B8A8B9D" w14:textId="77777777" w:rsidR="00DB6633" w:rsidRPr="00B35758" w:rsidRDefault="00DB6633" w:rsidP="0075604E">
      <w:pPr>
        <w:pStyle w:val="Nagwek3"/>
        <w:rPr>
          <w:sz w:val="24"/>
          <w:szCs w:val="24"/>
        </w:rPr>
      </w:pPr>
      <w:bookmarkStart w:id="294" w:name="_Toc226714409"/>
      <w:bookmarkStart w:id="295" w:name="_Toc228263066"/>
      <w:bookmarkStart w:id="296" w:name="_Toc228448160"/>
      <w:r w:rsidRPr="00B35758">
        <w:rPr>
          <w:sz w:val="24"/>
          <w:szCs w:val="24"/>
        </w:rPr>
        <w:t>Etap wdrażania i uruchamiania</w:t>
      </w:r>
      <w:bookmarkEnd w:id="294"/>
      <w:bookmarkEnd w:id="295"/>
      <w:bookmarkEnd w:id="296"/>
    </w:p>
    <w:p w14:paraId="1D1AE3D9" w14:textId="77777777" w:rsidR="00DB6633" w:rsidRPr="00B35758" w:rsidRDefault="00DB6633" w:rsidP="00095B5B">
      <w:pPr>
        <w:pStyle w:val="Akapitzlist"/>
        <w:numPr>
          <w:ilvl w:val="0"/>
          <w:numId w:val="46"/>
        </w:numPr>
        <w:spacing w:after="0" w:line="360" w:lineRule="auto"/>
        <w:jc w:val="both"/>
        <w:rPr>
          <w:szCs w:val="24"/>
        </w:rPr>
      </w:pPr>
      <w:r w:rsidRPr="00B35758">
        <w:rPr>
          <w:szCs w:val="24"/>
        </w:rPr>
        <w:t>Przed uruchomieniem systemu przeprowadza się działania weryfikujące zgodność wdrożenia z założonymi wymaganiami bezpieczeństwa.</w:t>
      </w:r>
    </w:p>
    <w:p w14:paraId="2BA3BF32" w14:textId="77777777" w:rsidR="00DB6633" w:rsidRPr="00B35758" w:rsidRDefault="00DB6633" w:rsidP="00095B5B">
      <w:pPr>
        <w:pStyle w:val="Akapitzlist"/>
        <w:numPr>
          <w:ilvl w:val="0"/>
          <w:numId w:val="46"/>
        </w:numPr>
        <w:spacing w:after="0" w:line="360" w:lineRule="auto"/>
        <w:jc w:val="both"/>
        <w:rPr>
          <w:szCs w:val="24"/>
        </w:rPr>
      </w:pPr>
      <w:r w:rsidRPr="00B35758">
        <w:rPr>
          <w:szCs w:val="24"/>
        </w:rPr>
        <w:t>System jest konfigurowany w sposób ograniczający dostęp do funkcji i danych wyłącznie do osób upoważnionych, zgodnie z zasadą minimalnych uprawnień.</w:t>
      </w:r>
    </w:p>
    <w:p w14:paraId="43EA9FF4" w14:textId="77777777" w:rsidR="00DB6633" w:rsidRPr="00B35758" w:rsidRDefault="00DB6633" w:rsidP="00095B5B">
      <w:pPr>
        <w:pStyle w:val="Akapitzlist"/>
        <w:numPr>
          <w:ilvl w:val="0"/>
          <w:numId w:val="46"/>
        </w:numPr>
        <w:spacing w:after="0" w:line="360" w:lineRule="auto"/>
        <w:jc w:val="both"/>
        <w:rPr>
          <w:szCs w:val="24"/>
        </w:rPr>
      </w:pPr>
      <w:r w:rsidRPr="00B35758">
        <w:rPr>
          <w:szCs w:val="24"/>
        </w:rPr>
        <w:t>Uruchomienie systemu następuje po formalnym potwierdzeniu gotowości do bezpiecznej eksploatacji.</w:t>
      </w:r>
    </w:p>
    <w:p w14:paraId="1B0735B9" w14:textId="77777777" w:rsidR="00DB6633" w:rsidRPr="00B35758" w:rsidRDefault="00DB6633" w:rsidP="0075604E">
      <w:pPr>
        <w:pStyle w:val="Nagwek3"/>
        <w:rPr>
          <w:sz w:val="24"/>
          <w:szCs w:val="24"/>
        </w:rPr>
      </w:pPr>
      <w:bookmarkStart w:id="297" w:name="_Toc226714410"/>
      <w:bookmarkStart w:id="298" w:name="_Toc228263067"/>
      <w:bookmarkStart w:id="299" w:name="_Toc228448161"/>
      <w:r w:rsidRPr="00B35758">
        <w:rPr>
          <w:sz w:val="24"/>
          <w:szCs w:val="24"/>
        </w:rPr>
        <w:t>Etap eksploatacji i utrzymania</w:t>
      </w:r>
      <w:bookmarkEnd w:id="297"/>
      <w:bookmarkEnd w:id="298"/>
      <w:bookmarkEnd w:id="299"/>
    </w:p>
    <w:p w14:paraId="7EA4CB20" w14:textId="77777777" w:rsidR="00DB6633" w:rsidRPr="00B35758" w:rsidRDefault="00DB6633" w:rsidP="00095B5B">
      <w:pPr>
        <w:numPr>
          <w:ilvl w:val="0"/>
          <w:numId w:val="41"/>
        </w:numPr>
        <w:spacing w:after="0" w:line="360" w:lineRule="auto"/>
        <w:jc w:val="both"/>
        <w:rPr>
          <w:szCs w:val="24"/>
        </w:rPr>
      </w:pPr>
      <w:r w:rsidRPr="00B35758">
        <w:rPr>
          <w:szCs w:val="24"/>
        </w:rPr>
        <w:t>W trakcie eksploatacji systemy technologii informacyjno-komunikacyjnych podlegają stałemu nadzorowi pod kątem bezpieczeństwa informacji.</w:t>
      </w:r>
    </w:p>
    <w:p w14:paraId="1311916D" w14:textId="77777777" w:rsidR="00DB6633" w:rsidRPr="00B35758" w:rsidRDefault="00DB6633" w:rsidP="00095B5B">
      <w:pPr>
        <w:numPr>
          <w:ilvl w:val="0"/>
          <w:numId w:val="41"/>
        </w:numPr>
        <w:spacing w:after="0" w:line="360" w:lineRule="auto"/>
        <w:jc w:val="both"/>
        <w:rPr>
          <w:szCs w:val="24"/>
        </w:rPr>
      </w:pPr>
      <w:r w:rsidRPr="00B35758">
        <w:rPr>
          <w:szCs w:val="24"/>
        </w:rPr>
        <w:t>Zapewnia się regularne wykonywanie działań utrzymaniowych, w tym aktualizacji, przeglądów konfiguracji oraz monitorowania zdarzeń istotnych dla bezpieczeństwa.</w:t>
      </w:r>
    </w:p>
    <w:p w14:paraId="683ADA13" w14:textId="77777777" w:rsidR="00A86C2E" w:rsidRPr="00B35758" w:rsidRDefault="00DB6633" w:rsidP="00095B5B">
      <w:pPr>
        <w:numPr>
          <w:ilvl w:val="0"/>
          <w:numId w:val="41"/>
        </w:numPr>
        <w:spacing w:after="0" w:line="360" w:lineRule="auto"/>
        <w:jc w:val="both"/>
        <w:rPr>
          <w:szCs w:val="24"/>
        </w:rPr>
      </w:pPr>
      <w:r w:rsidRPr="00B35758">
        <w:rPr>
          <w:szCs w:val="24"/>
        </w:rPr>
        <w:t>Wszelkie incydenty lub zdarzenia mogące negatywnie wpłynąć na bezpieczeństwo systemu są identyfikowane, analizowane oraz obsługiwane zgodnie z obowiązującymi procedurami reagowania.</w:t>
      </w:r>
      <w:bookmarkStart w:id="300" w:name="_Toc226714411"/>
    </w:p>
    <w:p w14:paraId="627C5793" w14:textId="1C7FA71E" w:rsidR="00DB6633" w:rsidRPr="00B35758" w:rsidRDefault="00DB6633" w:rsidP="0075604E">
      <w:pPr>
        <w:pStyle w:val="Nagwek3"/>
        <w:rPr>
          <w:sz w:val="24"/>
          <w:szCs w:val="24"/>
        </w:rPr>
      </w:pPr>
      <w:bookmarkStart w:id="301" w:name="_Toc228448162"/>
      <w:r w:rsidRPr="00B35758">
        <w:rPr>
          <w:sz w:val="24"/>
          <w:szCs w:val="24"/>
        </w:rPr>
        <w:t>Etap zmian i rozwoju systemu</w:t>
      </w:r>
      <w:bookmarkEnd w:id="300"/>
      <w:bookmarkEnd w:id="301"/>
    </w:p>
    <w:p w14:paraId="57388D79" w14:textId="77777777" w:rsidR="00DB6633" w:rsidRPr="00B35758" w:rsidRDefault="00DB6633" w:rsidP="00095B5B">
      <w:pPr>
        <w:numPr>
          <w:ilvl w:val="0"/>
          <w:numId w:val="42"/>
        </w:numPr>
        <w:spacing w:after="0" w:line="360" w:lineRule="auto"/>
        <w:jc w:val="both"/>
        <w:rPr>
          <w:szCs w:val="24"/>
        </w:rPr>
      </w:pPr>
      <w:r w:rsidRPr="00B35758">
        <w:rPr>
          <w:szCs w:val="24"/>
        </w:rPr>
        <w:t>Każda zmiana w systemie technologii informacyjno-komunikacyjnej, w tym zmiana funkcjonalna, techniczna lub organizacyjna, podlega ocenie pod kątem wpływu na bezpieczeństwo informacji.</w:t>
      </w:r>
    </w:p>
    <w:p w14:paraId="2F984A74" w14:textId="77777777" w:rsidR="00DB6633" w:rsidRPr="00B35758" w:rsidRDefault="00DB6633" w:rsidP="00095B5B">
      <w:pPr>
        <w:numPr>
          <w:ilvl w:val="0"/>
          <w:numId w:val="42"/>
        </w:numPr>
        <w:spacing w:after="0" w:line="360" w:lineRule="auto"/>
        <w:jc w:val="both"/>
        <w:rPr>
          <w:szCs w:val="24"/>
        </w:rPr>
      </w:pPr>
      <w:r w:rsidRPr="00B35758">
        <w:rPr>
          <w:szCs w:val="24"/>
        </w:rPr>
        <w:lastRenderedPageBreak/>
        <w:t>Zmiany są planowane i wdrażane w sposób kontrolowany, z zachowaniem ciągłości działania oraz spójności zabezpieczeń.</w:t>
      </w:r>
    </w:p>
    <w:p w14:paraId="006D0269" w14:textId="77777777" w:rsidR="00DB6633" w:rsidRPr="00B35758" w:rsidRDefault="00DB6633" w:rsidP="00095B5B">
      <w:pPr>
        <w:numPr>
          <w:ilvl w:val="0"/>
          <w:numId w:val="42"/>
        </w:numPr>
        <w:spacing w:after="0" w:line="360" w:lineRule="auto"/>
        <w:jc w:val="both"/>
        <w:rPr>
          <w:szCs w:val="24"/>
        </w:rPr>
      </w:pPr>
      <w:r w:rsidRPr="00B35758">
        <w:rPr>
          <w:szCs w:val="24"/>
        </w:rPr>
        <w:t>Dokumentacja systemu jest aktualizowana w celu odzwierciedlenia wprowadzonych zmian.</w:t>
      </w:r>
    </w:p>
    <w:p w14:paraId="71022772" w14:textId="77777777" w:rsidR="00DB6633" w:rsidRPr="00B35758" w:rsidRDefault="00DB6633" w:rsidP="0075604E">
      <w:pPr>
        <w:pStyle w:val="Nagwek3"/>
        <w:rPr>
          <w:sz w:val="24"/>
          <w:szCs w:val="24"/>
        </w:rPr>
      </w:pPr>
      <w:bookmarkStart w:id="302" w:name="_Toc226714412"/>
      <w:bookmarkStart w:id="303" w:name="_Toc228263068"/>
      <w:bookmarkStart w:id="304" w:name="_Toc228448163"/>
      <w:r w:rsidRPr="00B35758">
        <w:rPr>
          <w:sz w:val="24"/>
          <w:szCs w:val="24"/>
        </w:rPr>
        <w:t>Etap wycofania i likwidacji systemu</w:t>
      </w:r>
      <w:bookmarkEnd w:id="302"/>
      <w:bookmarkEnd w:id="303"/>
      <w:bookmarkEnd w:id="304"/>
    </w:p>
    <w:p w14:paraId="7AB02E2F" w14:textId="77777777" w:rsidR="00DB6633" w:rsidRPr="00B35758" w:rsidRDefault="00DB6633" w:rsidP="00095B5B">
      <w:pPr>
        <w:numPr>
          <w:ilvl w:val="0"/>
          <w:numId w:val="43"/>
        </w:numPr>
        <w:spacing w:after="0" w:line="360" w:lineRule="auto"/>
        <w:jc w:val="both"/>
        <w:rPr>
          <w:szCs w:val="24"/>
        </w:rPr>
      </w:pPr>
      <w:r w:rsidRPr="00B35758">
        <w:rPr>
          <w:szCs w:val="24"/>
        </w:rPr>
        <w:t>Wycofanie systemu z użytkowania odbywa się w sposób zaplanowany i udokumentowany.</w:t>
      </w:r>
    </w:p>
    <w:p w14:paraId="53E8AA7F" w14:textId="77777777" w:rsidR="00DB6633" w:rsidRPr="00B35758" w:rsidRDefault="00DB6633" w:rsidP="00095B5B">
      <w:pPr>
        <w:numPr>
          <w:ilvl w:val="0"/>
          <w:numId w:val="43"/>
        </w:numPr>
        <w:spacing w:after="0" w:line="360" w:lineRule="auto"/>
        <w:jc w:val="both"/>
        <w:rPr>
          <w:szCs w:val="24"/>
        </w:rPr>
      </w:pPr>
      <w:r w:rsidRPr="00B35758">
        <w:rPr>
          <w:szCs w:val="24"/>
        </w:rPr>
        <w:t>Przed likwidacją zapewnia się ochronę informacji poprzez ich archiwizację, migrację lub trwałe usunięcie, zgodnie z obowiązującymi przepisami oraz wewnętrznymi regulacjami JST.</w:t>
      </w:r>
    </w:p>
    <w:p w14:paraId="31A3D9BB" w14:textId="5F8CE0C1" w:rsidR="00DB6633" w:rsidRPr="00B35758" w:rsidRDefault="00DB6633" w:rsidP="00095B5B">
      <w:pPr>
        <w:numPr>
          <w:ilvl w:val="0"/>
          <w:numId w:val="43"/>
        </w:numPr>
        <w:spacing w:after="0" w:line="360" w:lineRule="auto"/>
        <w:jc w:val="both"/>
        <w:rPr>
          <w:szCs w:val="24"/>
        </w:rPr>
      </w:pPr>
      <w:r w:rsidRPr="00B35758">
        <w:rPr>
          <w:szCs w:val="24"/>
        </w:rPr>
        <w:t>Zasoby techniczne wykorzystywane przez system są zwalniane lub niszczone w sposób uniemożliwiający odzyskanie informacji.</w:t>
      </w:r>
    </w:p>
    <w:p w14:paraId="5FCA3AB0" w14:textId="58FB6664" w:rsidR="00DB6633" w:rsidRPr="00B35758" w:rsidRDefault="00DB6633" w:rsidP="00D74A6F">
      <w:pPr>
        <w:pStyle w:val="Nagwek2"/>
      </w:pPr>
      <w:bookmarkStart w:id="305" w:name="_Toc226714413"/>
      <w:bookmarkStart w:id="306" w:name="_Toc228263069"/>
      <w:bookmarkStart w:id="307" w:name="_Toc228448164"/>
      <w:r w:rsidRPr="00B35758">
        <w:t>Uwagi</w:t>
      </w:r>
      <w:bookmarkEnd w:id="305"/>
      <w:bookmarkEnd w:id="306"/>
      <w:bookmarkEnd w:id="307"/>
    </w:p>
    <w:p w14:paraId="6C3A6B8B" w14:textId="77777777" w:rsidR="00DB6633" w:rsidRPr="00B35758" w:rsidRDefault="00DB6633" w:rsidP="00095B5B">
      <w:pPr>
        <w:pStyle w:val="Akapitzlist"/>
        <w:numPr>
          <w:ilvl w:val="0"/>
          <w:numId w:val="47"/>
        </w:numPr>
        <w:spacing w:after="0" w:line="360" w:lineRule="auto"/>
        <w:jc w:val="both"/>
        <w:rPr>
          <w:szCs w:val="24"/>
        </w:rPr>
      </w:pPr>
      <w:r w:rsidRPr="00B35758">
        <w:rPr>
          <w:szCs w:val="24"/>
        </w:rPr>
        <w:t>Regulacja nie musi być rozszerzana, możliwe obszary doprecyzowania (przykładowe):</w:t>
      </w:r>
    </w:p>
    <w:p w14:paraId="183CAC22" w14:textId="77777777" w:rsidR="00DB6633" w:rsidRPr="00B35758" w:rsidRDefault="00DB6633" w:rsidP="00095B5B">
      <w:pPr>
        <w:pStyle w:val="Akapitzlist"/>
        <w:numPr>
          <w:ilvl w:val="0"/>
          <w:numId w:val="48"/>
        </w:numPr>
        <w:spacing w:after="0" w:line="360" w:lineRule="auto"/>
        <w:jc w:val="both"/>
        <w:rPr>
          <w:szCs w:val="24"/>
        </w:rPr>
      </w:pPr>
      <w:r w:rsidRPr="00B35758">
        <w:rPr>
          <w:szCs w:val="24"/>
        </w:rPr>
        <w:t xml:space="preserve">instrukcja wdrażania komponentów ICT (np. instalacji stacji roboczej, implementacji polityk), </w:t>
      </w:r>
    </w:p>
    <w:p w14:paraId="3DF3C434" w14:textId="666CAE45" w:rsidR="00DB6633" w:rsidRPr="00B35758" w:rsidRDefault="00DB6633" w:rsidP="00095B5B">
      <w:pPr>
        <w:pStyle w:val="Akapitzlist"/>
        <w:numPr>
          <w:ilvl w:val="0"/>
          <w:numId w:val="48"/>
        </w:numPr>
        <w:spacing w:after="0" w:line="360" w:lineRule="auto"/>
        <w:jc w:val="both"/>
        <w:rPr>
          <w:szCs w:val="24"/>
        </w:rPr>
      </w:pPr>
      <w:r w:rsidRPr="00B35758">
        <w:rPr>
          <w:szCs w:val="24"/>
        </w:rPr>
        <w:t>instrukcja wycofywania komponentów ICT (np. metoda likwidacji wycofanych</w:t>
      </w:r>
      <w:r w:rsidR="00D7748A" w:rsidRPr="00B35758">
        <w:rPr>
          <w:szCs w:val="24"/>
        </w:rPr>
        <w:t xml:space="preserve"> </w:t>
      </w:r>
      <w:r w:rsidRPr="00B35758">
        <w:rPr>
          <w:szCs w:val="24"/>
        </w:rPr>
        <w:t>/</w:t>
      </w:r>
      <w:r w:rsidR="00D7748A" w:rsidRPr="00B35758">
        <w:rPr>
          <w:szCs w:val="24"/>
        </w:rPr>
        <w:t xml:space="preserve"> </w:t>
      </w:r>
      <w:r w:rsidRPr="00B35758">
        <w:rPr>
          <w:szCs w:val="24"/>
        </w:rPr>
        <w:t>uszkodzonych nośników).</w:t>
      </w:r>
    </w:p>
    <w:p w14:paraId="3166DA8D" w14:textId="1E7D93B5" w:rsidR="008A6CA1" w:rsidRPr="00B35758" w:rsidRDefault="00DB6633" w:rsidP="00A32249">
      <w:pPr>
        <w:spacing w:line="360" w:lineRule="auto"/>
        <w:jc w:val="both"/>
        <w:rPr>
          <w:szCs w:val="24"/>
        </w:rPr>
      </w:pPr>
      <w:r w:rsidRPr="00B35758">
        <w:rPr>
          <w:szCs w:val="24"/>
        </w:rPr>
        <w:t xml:space="preserve">UWAGA: Za udokumentowaną informację uważa się również instrukcje audio-wizualne </w:t>
      </w:r>
      <w:r w:rsidRPr="00B35758">
        <w:rPr>
          <w:szCs w:val="24"/>
        </w:rPr>
        <w:br/>
        <w:t xml:space="preserve">np. w postaci filmów pokazujących krok po kroku wykonanie zdania. </w:t>
      </w:r>
    </w:p>
    <w:p w14:paraId="75190EE7" w14:textId="2872AF42" w:rsidR="00DB6633" w:rsidRPr="00B35758" w:rsidRDefault="00DB6633" w:rsidP="00D74A6F">
      <w:pPr>
        <w:pStyle w:val="Nagwek2"/>
      </w:pPr>
      <w:bookmarkStart w:id="308" w:name="_Toc226714414"/>
      <w:bookmarkStart w:id="309" w:name="_Toc228263070"/>
      <w:bookmarkStart w:id="310" w:name="_Toc228448165"/>
      <w:r w:rsidRPr="00B35758">
        <w:t>Metryka</w:t>
      </w:r>
      <w:bookmarkEnd w:id="308"/>
      <w:bookmarkEnd w:id="309"/>
      <w:bookmarkEnd w:id="310"/>
    </w:p>
    <w:tbl>
      <w:tblPr>
        <w:tblStyle w:val="Tabelasiatki1jasna"/>
        <w:tblW w:w="0" w:type="auto"/>
        <w:tblLook w:val="04A0" w:firstRow="1" w:lastRow="0" w:firstColumn="1" w:lastColumn="0" w:noHBand="0" w:noVBand="1"/>
      </w:tblPr>
      <w:tblGrid>
        <w:gridCol w:w="562"/>
        <w:gridCol w:w="2127"/>
        <w:gridCol w:w="6373"/>
      </w:tblGrid>
      <w:tr w:rsidR="00546DBB" w:rsidRPr="00B35758" w14:paraId="4FF44E96" w14:textId="77777777" w:rsidTr="00546DBB">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5D5DBAF0" w14:textId="0BF6768F"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127" w:type="dxa"/>
            <w:vAlign w:val="center"/>
          </w:tcPr>
          <w:p w14:paraId="6FD96F50" w14:textId="6D31B170"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73" w:type="dxa"/>
            <w:vAlign w:val="center"/>
          </w:tcPr>
          <w:p w14:paraId="03904002" w14:textId="57B887BC"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25B32C00" w14:textId="77777777" w:rsidTr="00546DBB">
        <w:trPr>
          <w:trHeight w:val="17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6A77C3BB" w14:textId="658110D7"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7" w:type="dxa"/>
            <w:vAlign w:val="center"/>
          </w:tcPr>
          <w:p w14:paraId="0F9CC4B6" w14:textId="19804CF4"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73" w:type="dxa"/>
            <w:vAlign w:val="center"/>
          </w:tcPr>
          <w:p w14:paraId="0C33438D" w14:textId="4216E055"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6F5C8E08" w14:textId="77777777" w:rsidR="008A6CA1" w:rsidRPr="00B35758" w:rsidRDefault="008A6CA1" w:rsidP="00A32249">
      <w:pPr>
        <w:rPr>
          <w:szCs w:val="24"/>
        </w:rPr>
        <w:sectPr w:rsidR="008A6CA1" w:rsidRPr="00B35758" w:rsidSect="008A6CA1">
          <w:pgSz w:w="11906" w:h="16838"/>
          <w:pgMar w:top="1417" w:right="1417" w:bottom="1417" w:left="1417" w:header="708" w:footer="708" w:gutter="0"/>
          <w:cols w:space="708"/>
          <w:docGrid w:linePitch="360"/>
        </w:sectPr>
      </w:pPr>
    </w:p>
    <w:p w14:paraId="688609A2" w14:textId="2698FA74" w:rsidR="008A6CA1" w:rsidRPr="00B35758" w:rsidRDefault="008A6CA1" w:rsidP="00D74A6F">
      <w:pPr>
        <w:pStyle w:val="Nagwek1"/>
      </w:pPr>
      <w:bookmarkStart w:id="311" w:name="_Toc228263071"/>
      <w:bookmarkStart w:id="312" w:name="_Toc228448166"/>
      <w:bookmarkStart w:id="313" w:name="_Toc227151663"/>
      <w:r w:rsidRPr="00B35758">
        <w:lastRenderedPageBreak/>
        <w:t>Bezpieczeństwo fizyczne i środowiskowe</w:t>
      </w:r>
      <w:bookmarkEnd w:id="311"/>
      <w:bookmarkEnd w:id="312"/>
    </w:p>
    <w:p w14:paraId="34EF3974" w14:textId="08A0EDE7" w:rsidR="00E73DC6" w:rsidRPr="00B35758" w:rsidRDefault="0087722C" w:rsidP="00E73DC6">
      <w:pPr>
        <w:rPr>
          <w:szCs w:val="24"/>
        </w:rPr>
      </w:pPr>
      <w:r w:rsidRPr="00B35758">
        <w:rPr>
          <w:noProof/>
          <w:szCs w:val="24"/>
        </w:rPr>
        <mc:AlternateContent>
          <mc:Choice Requires="wps">
            <w:drawing>
              <wp:anchor distT="0" distB="0" distL="114300" distR="114300" simplePos="0" relativeHeight="251696128" behindDoc="0" locked="0" layoutInCell="1" allowOverlap="1" wp14:anchorId="20D362D4" wp14:editId="501DEB77">
                <wp:simplePos x="0" y="0"/>
                <wp:positionH relativeFrom="margin">
                  <wp:posOffset>0</wp:posOffset>
                </wp:positionH>
                <wp:positionV relativeFrom="paragraph">
                  <wp:posOffset>-635</wp:posOffset>
                </wp:positionV>
                <wp:extent cx="5742000" cy="0"/>
                <wp:effectExtent l="0" t="0" r="0" b="0"/>
                <wp:wrapNone/>
                <wp:docPr id="894098321"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60106E" id="Łącznik prosty 1" o:spid="_x0000_s1026" style="position:absolute;flip:y;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DBZgOPJgIAAJI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4CC1B5C7" w14:textId="7C1263A7" w:rsidR="008A6CA1" w:rsidRPr="00B35758" w:rsidRDefault="008A6CA1" w:rsidP="00D74A6F">
      <w:pPr>
        <w:pStyle w:val="Nagwek2"/>
      </w:pPr>
      <w:bookmarkStart w:id="314" w:name="_Toc228263072"/>
      <w:bookmarkStart w:id="315" w:name="_Toc228448167"/>
      <w:r w:rsidRPr="00B35758">
        <w:t>Cel</w:t>
      </w:r>
      <w:bookmarkEnd w:id="313"/>
      <w:bookmarkEnd w:id="314"/>
      <w:bookmarkEnd w:id="315"/>
    </w:p>
    <w:p w14:paraId="3E676A49" w14:textId="7698101F" w:rsidR="008A6CA1" w:rsidRPr="00B35758" w:rsidRDefault="008A6CA1" w:rsidP="00A32249">
      <w:pPr>
        <w:spacing w:line="360" w:lineRule="auto"/>
        <w:ind w:firstLine="708"/>
        <w:jc w:val="both"/>
        <w:rPr>
          <w:szCs w:val="24"/>
        </w:rPr>
      </w:pPr>
      <w:r w:rsidRPr="00B35758">
        <w:rPr>
          <w:szCs w:val="24"/>
        </w:rPr>
        <w:t xml:space="preserve">Celem niniejszej procedury jest ustanowienie kompleksowych, jednolitych i trwałych zasad zapewnienia bezpieczeństwa fizycznego oraz środowiskowego w </w:t>
      </w:r>
      <w:r w:rsidR="00D7748A" w:rsidRPr="00B35758">
        <w:rPr>
          <w:szCs w:val="24"/>
        </w:rPr>
        <w:t>JST</w:t>
      </w:r>
      <w:r w:rsidRPr="00B35758">
        <w:rPr>
          <w:szCs w:val="24"/>
        </w:rPr>
        <w:t xml:space="preserve"> w odniesieniu do zasobów wykorzystywanych do przetwarzania informacji oraz realizacji zadań publicznych. Procedura ma na celu ochronę informacji, systemów technologii informacyjno-komunikacyjnych, infrastruktury technicznej oraz personelu JST przed zagrożeniami wynikającymi z nieuprawnionego dostępu fizycznego, niekorzystnych warunków środowiskowych, przerw w zasilaniu oraz innych zdarzeń mogących zakłócić poufność, integralność i dostępność informacji, a także ciągłość funkcjonowania JST. Podstawy prawne określone są w dokumencie Polityki Bezpieczeństwa. </w:t>
      </w:r>
    </w:p>
    <w:p w14:paraId="206547F1" w14:textId="77777777" w:rsidR="008A6CA1" w:rsidRPr="00B35758" w:rsidRDefault="008A6CA1" w:rsidP="00D74A6F">
      <w:pPr>
        <w:pStyle w:val="Nagwek2"/>
      </w:pPr>
      <w:bookmarkStart w:id="316" w:name="_Toc227151664"/>
      <w:bookmarkStart w:id="317" w:name="_Toc228263073"/>
      <w:bookmarkStart w:id="318" w:name="_Toc228448168"/>
      <w:r w:rsidRPr="00B35758">
        <w:t>Zakres stosowania</w:t>
      </w:r>
      <w:bookmarkEnd w:id="316"/>
      <w:bookmarkEnd w:id="317"/>
      <w:bookmarkEnd w:id="318"/>
    </w:p>
    <w:p w14:paraId="68859EB9" w14:textId="77777777" w:rsidR="008A6CA1" w:rsidRPr="00B35758" w:rsidRDefault="008A6CA1" w:rsidP="00095B5B">
      <w:pPr>
        <w:pStyle w:val="Akapitzlist"/>
        <w:numPr>
          <w:ilvl w:val="0"/>
          <w:numId w:val="50"/>
        </w:numPr>
        <w:spacing w:after="0" w:line="360" w:lineRule="auto"/>
        <w:jc w:val="both"/>
        <w:rPr>
          <w:szCs w:val="24"/>
        </w:rPr>
      </w:pPr>
      <w:r w:rsidRPr="00B35758">
        <w:rPr>
          <w:szCs w:val="24"/>
        </w:rPr>
        <w:t>Procedura ma zastosowanie do wszystkich obiektów, pomieszczeń oraz obszarów użytkowanych przez JST, w których przetwarzane są informacje lub zlokalizowane są zasoby wspierające przetwarzanie informacji.</w:t>
      </w:r>
    </w:p>
    <w:p w14:paraId="6927058F" w14:textId="77777777" w:rsidR="008A6CA1" w:rsidRPr="00B35758" w:rsidRDefault="008A6CA1" w:rsidP="00095B5B">
      <w:pPr>
        <w:pStyle w:val="Akapitzlist"/>
        <w:numPr>
          <w:ilvl w:val="0"/>
          <w:numId w:val="50"/>
        </w:numPr>
        <w:spacing w:after="0" w:line="360" w:lineRule="auto"/>
        <w:jc w:val="both"/>
        <w:rPr>
          <w:szCs w:val="24"/>
        </w:rPr>
      </w:pPr>
      <w:r w:rsidRPr="00B35758">
        <w:rPr>
          <w:szCs w:val="24"/>
        </w:rPr>
        <w:t>Procedura obejmuje w szczególności:</w:t>
      </w:r>
    </w:p>
    <w:p w14:paraId="190D1D70" w14:textId="77777777" w:rsidR="008A6CA1" w:rsidRPr="00B35758" w:rsidRDefault="008A6CA1" w:rsidP="00095B5B">
      <w:pPr>
        <w:numPr>
          <w:ilvl w:val="0"/>
          <w:numId w:val="49"/>
        </w:numPr>
        <w:spacing w:after="0" w:line="360" w:lineRule="auto"/>
        <w:jc w:val="both"/>
        <w:rPr>
          <w:szCs w:val="24"/>
        </w:rPr>
      </w:pPr>
      <w:r w:rsidRPr="00B35758">
        <w:rPr>
          <w:szCs w:val="24"/>
        </w:rPr>
        <w:t>budynki i pomieszczenia biurowe,</w:t>
      </w:r>
    </w:p>
    <w:p w14:paraId="272F070A" w14:textId="77777777" w:rsidR="008A6CA1" w:rsidRPr="00B35758" w:rsidRDefault="008A6CA1" w:rsidP="00095B5B">
      <w:pPr>
        <w:numPr>
          <w:ilvl w:val="0"/>
          <w:numId w:val="49"/>
        </w:numPr>
        <w:spacing w:after="0" w:line="360" w:lineRule="auto"/>
        <w:jc w:val="both"/>
        <w:rPr>
          <w:szCs w:val="24"/>
        </w:rPr>
      </w:pPr>
      <w:r w:rsidRPr="00B35758">
        <w:rPr>
          <w:szCs w:val="24"/>
        </w:rPr>
        <w:t>pomieszczenia techniczne,</w:t>
      </w:r>
    </w:p>
    <w:p w14:paraId="522DCAB2" w14:textId="77777777" w:rsidR="008A6CA1" w:rsidRPr="00B35758" w:rsidRDefault="008A6CA1" w:rsidP="00095B5B">
      <w:pPr>
        <w:numPr>
          <w:ilvl w:val="0"/>
          <w:numId w:val="49"/>
        </w:numPr>
        <w:spacing w:after="0" w:line="360" w:lineRule="auto"/>
        <w:jc w:val="both"/>
        <w:rPr>
          <w:szCs w:val="24"/>
        </w:rPr>
      </w:pPr>
      <w:r w:rsidRPr="00B35758">
        <w:rPr>
          <w:szCs w:val="24"/>
        </w:rPr>
        <w:t>obszary przeznaczone do przechowywania dokumentacji i nośników informacji,</w:t>
      </w:r>
    </w:p>
    <w:p w14:paraId="41C5F41E" w14:textId="77777777" w:rsidR="008A6CA1" w:rsidRPr="00B35758" w:rsidRDefault="008A6CA1" w:rsidP="00095B5B">
      <w:pPr>
        <w:numPr>
          <w:ilvl w:val="0"/>
          <w:numId w:val="49"/>
        </w:numPr>
        <w:spacing w:after="0" w:line="360" w:lineRule="auto"/>
        <w:jc w:val="both"/>
        <w:rPr>
          <w:szCs w:val="24"/>
        </w:rPr>
      </w:pPr>
      <w:r w:rsidRPr="00B35758">
        <w:rPr>
          <w:szCs w:val="24"/>
        </w:rPr>
        <w:t>infrastrukturę zasilania oraz środowiska wspomagające funkcjonowanie systemów.</w:t>
      </w:r>
    </w:p>
    <w:p w14:paraId="6BC5BDF6" w14:textId="733C66F9" w:rsidR="007C159F" w:rsidRPr="00B35758" w:rsidRDefault="008A6CA1" w:rsidP="00095B5B">
      <w:pPr>
        <w:pStyle w:val="Akapitzlist"/>
        <w:numPr>
          <w:ilvl w:val="0"/>
          <w:numId w:val="50"/>
        </w:numPr>
        <w:spacing w:after="0" w:line="360" w:lineRule="auto"/>
        <w:jc w:val="both"/>
        <w:rPr>
          <w:szCs w:val="24"/>
        </w:rPr>
      </w:pPr>
      <w:r w:rsidRPr="00B35758">
        <w:rPr>
          <w:szCs w:val="24"/>
        </w:rPr>
        <w:t xml:space="preserve">Procedura obowiązuje wszystkie komórki organizacyjne JST, kierownictwo, pracowników oraz osoby trzecie przebywające na terenie JST w zakresie wynikającym z ich roli </w:t>
      </w:r>
      <w:r w:rsidRPr="00B35758">
        <w:rPr>
          <w:szCs w:val="24"/>
        </w:rPr>
        <w:br/>
        <w:t>i uprawnień.</w:t>
      </w:r>
    </w:p>
    <w:p w14:paraId="58C07436" w14:textId="77777777" w:rsidR="008A6CA1" w:rsidRPr="00B35758" w:rsidRDefault="008A6CA1" w:rsidP="00D74A6F">
      <w:pPr>
        <w:pStyle w:val="Nagwek2"/>
      </w:pPr>
      <w:bookmarkStart w:id="319" w:name="_Toc227151665"/>
      <w:bookmarkStart w:id="320" w:name="_Toc228263074"/>
      <w:bookmarkStart w:id="321" w:name="_Toc228448169"/>
      <w:r w:rsidRPr="00B35758">
        <w:lastRenderedPageBreak/>
        <w:t>Odpowiedzialności za procedurę</w:t>
      </w:r>
      <w:bookmarkEnd w:id="319"/>
      <w:bookmarkEnd w:id="320"/>
      <w:bookmarkEnd w:id="321"/>
    </w:p>
    <w:p w14:paraId="6A371D8C" w14:textId="77777777" w:rsidR="008A6CA1" w:rsidRPr="00B35758" w:rsidRDefault="008A6CA1" w:rsidP="00095B5B">
      <w:pPr>
        <w:pStyle w:val="Akapitzlist"/>
        <w:numPr>
          <w:ilvl w:val="0"/>
          <w:numId w:val="51"/>
        </w:numPr>
        <w:spacing w:after="0" w:line="360" w:lineRule="auto"/>
        <w:jc w:val="both"/>
        <w:rPr>
          <w:szCs w:val="24"/>
        </w:rPr>
      </w:pPr>
      <w:r w:rsidRPr="00B35758">
        <w:rPr>
          <w:szCs w:val="24"/>
        </w:rPr>
        <w:t>Kierownik JST odpowiada za zapewnienie warunków organizacyjnych i finansowych umożliwiających realizację niniejszej procedury.</w:t>
      </w:r>
    </w:p>
    <w:p w14:paraId="5F756D35" w14:textId="77777777" w:rsidR="008A6CA1" w:rsidRPr="00B35758" w:rsidRDefault="008A6CA1" w:rsidP="00095B5B">
      <w:pPr>
        <w:pStyle w:val="Akapitzlist"/>
        <w:numPr>
          <w:ilvl w:val="0"/>
          <w:numId w:val="51"/>
        </w:numPr>
        <w:spacing w:after="0" w:line="360" w:lineRule="auto"/>
        <w:jc w:val="both"/>
        <w:rPr>
          <w:szCs w:val="24"/>
        </w:rPr>
      </w:pPr>
      <w:r w:rsidRPr="00B35758">
        <w:rPr>
          <w:szCs w:val="24"/>
        </w:rPr>
        <w:t>Osoba odpowiedzialna za bezpieczeństwo informacji sprawuje nadzór nad spójnością procedury z systemem zarządzania bezpieczeństwem informacji oraz monitoruje jej skuteczność.</w:t>
      </w:r>
    </w:p>
    <w:p w14:paraId="36EB72EE" w14:textId="77777777" w:rsidR="008A6CA1" w:rsidRPr="00B35758" w:rsidRDefault="008A6CA1" w:rsidP="00095B5B">
      <w:pPr>
        <w:pStyle w:val="Akapitzlist"/>
        <w:numPr>
          <w:ilvl w:val="0"/>
          <w:numId w:val="51"/>
        </w:numPr>
        <w:spacing w:after="0" w:line="360" w:lineRule="auto"/>
        <w:jc w:val="both"/>
        <w:rPr>
          <w:szCs w:val="24"/>
        </w:rPr>
      </w:pPr>
      <w:r w:rsidRPr="00B35758">
        <w:rPr>
          <w:szCs w:val="24"/>
        </w:rPr>
        <w:t xml:space="preserve">Kierownik komórki odpowiedzialnej za administrację obiektami i infrastrukturą techniczną odpowiada za wdrażanie i utrzymanie środków bezpieczeństwa fizycznego </w:t>
      </w:r>
      <w:r w:rsidRPr="00B35758">
        <w:rPr>
          <w:szCs w:val="24"/>
        </w:rPr>
        <w:br/>
        <w:t>i środowiskowego.</w:t>
      </w:r>
    </w:p>
    <w:p w14:paraId="01A4E4CA" w14:textId="77777777" w:rsidR="008A6CA1" w:rsidRPr="00B35758" w:rsidRDefault="008A6CA1" w:rsidP="00095B5B">
      <w:pPr>
        <w:pStyle w:val="Akapitzlist"/>
        <w:numPr>
          <w:ilvl w:val="0"/>
          <w:numId w:val="51"/>
        </w:numPr>
        <w:spacing w:after="0" w:line="360" w:lineRule="auto"/>
        <w:jc w:val="both"/>
        <w:rPr>
          <w:szCs w:val="24"/>
        </w:rPr>
      </w:pPr>
      <w:r w:rsidRPr="00B35758">
        <w:rPr>
          <w:szCs w:val="24"/>
        </w:rPr>
        <w:t xml:space="preserve">Kierownicy komórek organizacyjnych odpowiadają za przestrzeganie zasad procedury </w:t>
      </w:r>
      <w:r w:rsidRPr="00B35758">
        <w:rPr>
          <w:szCs w:val="24"/>
        </w:rPr>
        <w:br/>
        <w:t>w obszarach im podległych.</w:t>
      </w:r>
    </w:p>
    <w:p w14:paraId="2DE9C212" w14:textId="77777777" w:rsidR="008A6CA1" w:rsidRPr="00B35758" w:rsidRDefault="008A6CA1" w:rsidP="00095B5B">
      <w:pPr>
        <w:pStyle w:val="Akapitzlist"/>
        <w:numPr>
          <w:ilvl w:val="0"/>
          <w:numId w:val="51"/>
        </w:numPr>
        <w:spacing w:after="0" w:line="360" w:lineRule="auto"/>
        <w:jc w:val="both"/>
        <w:rPr>
          <w:szCs w:val="24"/>
        </w:rPr>
      </w:pPr>
      <w:r w:rsidRPr="00B35758">
        <w:rPr>
          <w:szCs w:val="24"/>
        </w:rPr>
        <w:t xml:space="preserve">Pracownicy JST są zobowiązani do stosowania zasad bezpieczeństwa fizycznego </w:t>
      </w:r>
      <w:r w:rsidRPr="00B35758">
        <w:rPr>
          <w:szCs w:val="24"/>
        </w:rPr>
        <w:br/>
        <w:t>i środowiskowego zgodnie z niniejszą procedurą.</w:t>
      </w:r>
    </w:p>
    <w:p w14:paraId="7BC6F837" w14:textId="77777777" w:rsidR="008A6CA1" w:rsidRPr="00B35758" w:rsidRDefault="008A6CA1" w:rsidP="00D74A6F">
      <w:pPr>
        <w:pStyle w:val="Nagwek2"/>
      </w:pPr>
      <w:bookmarkStart w:id="322" w:name="_Toc227151666"/>
      <w:bookmarkStart w:id="323" w:name="_Toc228263075"/>
      <w:bookmarkStart w:id="324" w:name="_Toc228448170"/>
      <w:r w:rsidRPr="00B35758">
        <w:t>Opis postępowania</w:t>
      </w:r>
      <w:bookmarkEnd w:id="322"/>
      <w:bookmarkEnd w:id="323"/>
      <w:bookmarkEnd w:id="324"/>
    </w:p>
    <w:p w14:paraId="1B2D4CDB" w14:textId="77777777" w:rsidR="008A6CA1" w:rsidRPr="00B35758" w:rsidRDefault="008A6CA1" w:rsidP="0075604E">
      <w:pPr>
        <w:pStyle w:val="Nagwek3"/>
        <w:rPr>
          <w:sz w:val="24"/>
          <w:szCs w:val="24"/>
        </w:rPr>
      </w:pPr>
      <w:bookmarkStart w:id="325" w:name="_Toc227151667"/>
      <w:bookmarkStart w:id="326" w:name="_Toc228263076"/>
      <w:bookmarkStart w:id="327" w:name="_Toc228448171"/>
      <w:r w:rsidRPr="00B35758">
        <w:rPr>
          <w:sz w:val="24"/>
          <w:szCs w:val="24"/>
        </w:rPr>
        <w:t>Kontrola dostępu do obszarów</w:t>
      </w:r>
      <w:bookmarkEnd w:id="325"/>
      <w:bookmarkEnd w:id="326"/>
      <w:bookmarkEnd w:id="327"/>
    </w:p>
    <w:p w14:paraId="33EA3AF6" w14:textId="77777777" w:rsidR="008A6CA1" w:rsidRPr="00B35758" w:rsidRDefault="008A6CA1" w:rsidP="00095B5B">
      <w:pPr>
        <w:pStyle w:val="Akapitzlist"/>
        <w:numPr>
          <w:ilvl w:val="0"/>
          <w:numId w:val="57"/>
        </w:numPr>
        <w:spacing w:after="0" w:line="360" w:lineRule="auto"/>
        <w:jc w:val="both"/>
        <w:rPr>
          <w:szCs w:val="24"/>
        </w:rPr>
      </w:pPr>
      <w:r w:rsidRPr="00B35758">
        <w:rPr>
          <w:szCs w:val="24"/>
        </w:rPr>
        <w:t>Określa się następujące obszary przetwarzania danych:</w:t>
      </w:r>
    </w:p>
    <w:p w14:paraId="29AD5534" w14:textId="6307500A" w:rsidR="00DA01E7" w:rsidRPr="00B35758" w:rsidRDefault="00D7748A" w:rsidP="00095B5B">
      <w:pPr>
        <w:pStyle w:val="Akapitzlist"/>
        <w:numPr>
          <w:ilvl w:val="0"/>
          <w:numId w:val="58"/>
        </w:numPr>
        <w:spacing w:after="0" w:line="360" w:lineRule="auto"/>
        <w:jc w:val="both"/>
        <w:rPr>
          <w:szCs w:val="24"/>
        </w:rPr>
      </w:pPr>
      <w:r w:rsidRPr="00B35758">
        <w:rPr>
          <w:b/>
          <w:szCs w:val="24"/>
        </w:rPr>
        <w:t>o</w:t>
      </w:r>
      <w:r w:rsidR="008A6CA1" w:rsidRPr="00B35758">
        <w:rPr>
          <w:b/>
          <w:szCs w:val="24"/>
        </w:rPr>
        <w:t>bszary ściśle chronione</w:t>
      </w:r>
      <w:r w:rsidR="008A6CA1" w:rsidRPr="00B35758">
        <w:rPr>
          <w:szCs w:val="24"/>
        </w:rPr>
        <w:t xml:space="preserve"> – obszary obejmujące krytyczną infrastrukturę ICT oraz dane</w:t>
      </w:r>
      <w:r w:rsidR="00C02758" w:rsidRPr="00B35758">
        <w:rPr>
          <w:szCs w:val="24"/>
        </w:rPr>
        <w:t xml:space="preserve">, </w:t>
      </w:r>
      <w:r w:rsidR="000374E9" w:rsidRPr="00B35758">
        <w:rPr>
          <w:szCs w:val="24"/>
        </w:rPr>
        <w:t xml:space="preserve">do </w:t>
      </w:r>
      <w:r w:rsidR="00C02758" w:rsidRPr="00B35758">
        <w:rPr>
          <w:szCs w:val="24"/>
        </w:rPr>
        <w:t>których</w:t>
      </w:r>
      <w:r w:rsidR="000374E9" w:rsidRPr="00B35758">
        <w:rPr>
          <w:szCs w:val="24"/>
        </w:rPr>
        <w:t xml:space="preserve"> </w:t>
      </w:r>
      <w:r w:rsidR="00C02758" w:rsidRPr="00B35758">
        <w:rPr>
          <w:szCs w:val="24"/>
        </w:rPr>
        <w:t>dostęp</w:t>
      </w:r>
      <w:r w:rsidR="000374E9" w:rsidRPr="00B35758">
        <w:rPr>
          <w:szCs w:val="24"/>
        </w:rPr>
        <w:t xml:space="preserve"> </w:t>
      </w:r>
      <w:r w:rsidR="00C02758" w:rsidRPr="00B35758">
        <w:rPr>
          <w:szCs w:val="24"/>
        </w:rPr>
        <w:t xml:space="preserve">mają </w:t>
      </w:r>
      <w:r w:rsidR="000374E9" w:rsidRPr="00B35758">
        <w:rPr>
          <w:szCs w:val="24"/>
        </w:rPr>
        <w:t xml:space="preserve">wyłącznie osoby upoważnione. </w:t>
      </w:r>
      <w:r w:rsidR="008A6CA1" w:rsidRPr="00B35758">
        <w:rPr>
          <w:szCs w:val="24"/>
        </w:rPr>
        <w:t xml:space="preserve"> </w:t>
      </w:r>
    </w:p>
    <w:p w14:paraId="28C6FBB8" w14:textId="5A688966" w:rsidR="008A6CA1" w:rsidRPr="00B35758" w:rsidRDefault="008A6CA1" w:rsidP="00DA01E7">
      <w:pPr>
        <w:spacing w:line="240" w:lineRule="auto"/>
        <w:ind w:firstLine="284"/>
        <w:jc w:val="both"/>
        <w:rPr>
          <w:szCs w:val="24"/>
          <w:u w:val="single"/>
        </w:rPr>
      </w:pPr>
      <w:r w:rsidRPr="00B35758">
        <w:rPr>
          <w:szCs w:val="24"/>
          <w:u w:val="single"/>
        </w:rPr>
        <w:t>Do obszarów zalicza się:</w:t>
      </w:r>
    </w:p>
    <w:p w14:paraId="74B393F6" w14:textId="77777777" w:rsidR="008A6CA1" w:rsidRPr="00B35758" w:rsidRDefault="008A6CA1" w:rsidP="00D7748A">
      <w:pPr>
        <w:spacing w:line="276" w:lineRule="auto"/>
        <w:ind w:left="644"/>
        <w:jc w:val="center"/>
        <w:rPr>
          <w:b/>
          <w:bCs w:val="0"/>
          <w:szCs w:val="24"/>
        </w:rPr>
      </w:pPr>
      <w:r w:rsidRPr="00B35758">
        <w:rPr>
          <w:b/>
          <w:bCs w:val="0"/>
          <w:szCs w:val="24"/>
        </w:rPr>
        <w:t>Serwerownie</w:t>
      </w:r>
    </w:p>
    <w:p w14:paraId="28404792" w14:textId="77777777" w:rsidR="008A6CA1" w:rsidRPr="00B35758" w:rsidRDefault="008A6CA1" w:rsidP="00D7748A">
      <w:pPr>
        <w:spacing w:line="276" w:lineRule="auto"/>
        <w:ind w:left="644"/>
        <w:jc w:val="center"/>
        <w:rPr>
          <w:b/>
          <w:bCs w:val="0"/>
          <w:szCs w:val="24"/>
        </w:rPr>
      </w:pPr>
      <w:r w:rsidRPr="00B35758">
        <w:rPr>
          <w:b/>
          <w:bCs w:val="0"/>
          <w:szCs w:val="24"/>
        </w:rPr>
        <w:t>Archiwa</w:t>
      </w:r>
    </w:p>
    <w:p w14:paraId="4506619D" w14:textId="794A5143" w:rsidR="008A6CA1" w:rsidRPr="00B35758" w:rsidRDefault="008A6CA1" w:rsidP="00D7748A">
      <w:pPr>
        <w:spacing w:line="276" w:lineRule="auto"/>
        <w:ind w:left="644"/>
        <w:jc w:val="center"/>
        <w:rPr>
          <w:i/>
          <w:iCs/>
          <w:szCs w:val="24"/>
          <w:highlight w:val="yellow"/>
        </w:rPr>
      </w:pPr>
      <w:r w:rsidRPr="00B35758">
        <w:rPr>
          <w:i/>
          <w:iCs/>
          <w:szCs w:val="24"/>
          <w:highlight w:val="yellow"/>
        </w:rPr>
        <w:t>[… wskazać – do samodzielnego uzupełnieni</w:t>
      </w:r>
      <w:r w:rsidR="0075604E" w:rsidRPr="00B35758">
        <w:rPr>
          <w:i/>
          <w:iCs/>
          <w:szCs w:val="24"/>
          <w:highlight w:val="yellow"/>
        </w:rPr>
        <w:t>a</w:t>
      </w:r>
      <w:r w:rsidRPr="00B35758">
        <w:rPr>
          <w:i/>
          <w:iCs/>
          <w:szCs w:val="24"/>
          <w:highlight w:val="yellow"/>
        </w:rPr>
        <w:t xml:space="preserve"> przez JST…]</w:t>
      </w:r>
    </w:p>
    <w:p w14:paraId="20DB9902" w14:textId="77777777" w:rsidR="008A6CA1" w:rsidRPr="00B35758" w:rsidRDefault="008A6CA1" w:rsidP="00D7748A">
      <w:pPr>
        <w:spacing w:line="276" w:lineRule="auto"/>
        <w:ind w:left="644"/>
        <w:jc w:val="center"/>
        <w:rPr>
          <w:b/>
          <w:bCs w:val="0"/>
          <w:szCs w:val="24"/>
        </w:rPr>
      </w:pPr>
      <w:r w:rsidRPr="00B35758">
        <w:rPr>
          <w:b/>
          <w:bCs w:val="0"/>
          <w:szCs w:val="24"/>
        </w:rPr>
        <w:t>Obszary służbowe</w:t>
      </w:r>
    </w:p>
    <w:p w14:paraId="23899475" w14:textId="649BF2D4" w:rsidR="008A6CA1" w:rsidRPr="00B35758" w:rsidRDefault="008A6CA1" w:rsidP="00D7748A">
      <w:pPr>
        <w:spacing w:line="276" w:lineRule="auto"/>
        <w:ind w:left="644"/>
        <w:jc w:val="center"/>
        <w:rPr>
          <w:i/>
          <w:iCs/>
          <w:szCs w:val="24"/>
          <w:highlight w:val="yellow"/>
        </w:rPr>
      </w:pPr>
      <w:r w:rsidRPr="00B35758">
        <w:rPr>
          <w:i/>
          <w:iCs/>
          <w:szCs w:val="24"/>
          <w:highlight w:val="yellow"/>
        </w:rPr>
        <w:t>[… wskazać – do samodzielnego uzupełnieni</w:t>
      </w:r>
      <w:r w:rsidR="0075604E" w:rsidRPr="00B35758">
        <w:rPr>
          <w:i/>
          <w:iCs/>
          <w:szCs w:val="24"/>
          <w:highlight w:val="yellow"/>
        </w:rPr>
        <w:t>a</w:t>
      </w:r>
      <w:r w:rsidRPr="00B35758">
        <w:rPr>
          <w:i/>
          <w:iCs/>
          <w:szCs w:val="24"/>
          <w:highlight w:val="yellow"/>
        </w:rPr>
        <w:t xml:space="preserve"> przez JST …]</w:t>
      </w:r>
    </w:p>
    <w:p w14:paraId="7010FEDA" w14:textId="77777777" w:rsidR="008A6CA1" w:rsidRPr="00B35758" w:rsidRDefault="008A6CA1" w:rsidP="00D7748A">
      <w:pPr>
        <w:spacing w:line="276" w:lineRule="auto"/>
        <w:ind w:left="644"/>
        <w:jc w:val="center"/>
        <w:rPr>
          <w:b/>
          <w:bCs w:val="0"/>
          <w:szCs w:val="24"/>
        </w:rPr>
      </w:pPr>
      <w:r w:rsidRPr="00B35758">
        <w:rPr>
          <w:b/>
          <w:bCs w:val="0"/>
          <w:szCs w:val="24"/>
        </w:rPr>
        <w:t>Obszary publiczne</w:t>
      </w:r>
    </w:p>
    <w:p w14:paraId="4D4EA3AA" w14:textId="4C6CF7A1" w:rsidR="008A6CA1" w:rsidRPr="00B35758" w:rsidRDefault="008A6CA1" w:rsidP="00DA01E7">
      <w:pPr>
        <w:spacing w:line="360" w:lineRule="auto"/>
        <w:ind w:left="644"/>
        <w:jc w:val="center"/>
        <w:rPr>
          <w:i/>
          <w:iCs/>
          <w:szCs w:val="24"/>
          <w:highlight w:val="yellow"/>
        </w:rPr>
      </w:pPr>
      <w:r w:rsidRPr="00B35758">
        <w:rPr>
          <w:i/>
          <w:iCs/>
          <w:szCs w:val="24"/>
          <w:highlight w:val="yellow"/>
        </w:rPr>
        <w:t>[… wskazać – do samodzielnego uzupełnieni</w:t>
      </w:r>
      <w:r w:rsidR="0075604E" w:rsidRPr="00B35758">
        <w:rPr>
          <w:i/>
          <w:iCs/>
          <w:szCs w:val="24"/>
          <w:highlight w:val="yellow"/>
        </w:rPr>
        <w:t>a</w:t>
      </w:r>
      <w:r w:rsidRPr="00B35758">
        <w:rPr>
          <w:i/>
          <w:iCs/>
          <w:szCs w:val="24"/>
          <w:highlight w:val="yellow"/>
        </w:rPr>
        <w:t xml:space="preserve"> przez JST …]</w:t>
      </w:r>
    </w:p>
    <w:p w14:paraId="5CE98055" w14:textId="77777777" w:rsidR="008A6CA1" w:rsidRPr="00B35758" w:rsidRDefault="008A6CA1" w:rsidP="00095B5B">
      <w:pPr>
        <w:pStyle w:val="Akapitzlist"/>
        <w:numPr>
          <w:ilvl w:val="0"/>
          <w:numId w:val="57"/>
        </w:numPr>
        <w:spacing w:after="0" w:line="360" w:lineRule="auto"/>
        <w:jc w:val="both"/>
        <w:rPr>
          <w:szCs w:val="24"/>
        </w:rPr>
      </w:pPr>
      <w:r w:rsidRPr="00B35758">
        <w:rPr>
          <w:szCs w:val="24"/>
        </w:rPr>
        <w:lastRenderedPageBreak/>
        <w:t>Dostęp fizyczny do obiektów i pomieszczeń JST podlega kontroli w sposób adekwatny do znaczenia przetwarzanych informacji oraz krytyczności realizowanych w nich zadań.</w:t>
      </w:r>
    </w:p>
    <w:p w14:paraId="04ED12FA" w14:textId="77777777" w:rsidR="008A6CA1" w:rsidRPr="00B35758" w:rsidRDefault="008A6CA1" w:rsidP="00095B5B">
      <w:pPr>
        <w:numPr>
          <w:ilvl w:val="0"/>
          <w:numId w:val="57"/>
        </w:numPr>
        <w:spacing w:after="0" w:line="360" w:lineRule="auto"/>
        <w:jc w:val="both"/>
        <w:rPr>
          <w:szCs w:val="24"/>
        </w:rPr>
      </w:pPr>
      <w:r w:rsidRPr="00B35758">
        <w:rPr>
          <w:szCs w:val="24"/>
        </w:rPr>
        <w:t>Dostęp do obszarów JST jest przyznawany wyłącznie osobom uprawnionym i ograniczony do zakresu niezbędnego do wykonywania obowiązków służbowych.</w:t>
      </w:r>
    </w:p>
    <w:p w14:paraId="15FDA8FC" w14:textId="3459F0F2" w:rsidR="008A6CA1" w:rsidRPr="00B35758" w:rsidRDefault="008A6CA1" w:rsidP="00095B5B">
      <w:pPr>
        <w:numPr>
          <w:ilvl w:val="0"/>
          <w:numId w:val="57"/>
        </w:numPr>
        <w:spacing w:after="0" w:line="360" w:lineRule="auto"/>
        <w:jc w:val="both"/>
        <w:rPr>
          <w:szCs w:val="24"/>
        </w:rPr>
      </w:pPr>
      <w:r w:rsidRPr="00B35758">
        <w:rPr>
          <w:szCs w:val="24"/>
        </w:rPr>
        <w:t>Zasady dostępu uwzględniają rozróżnienie pomiędzy personelem JST a osobami trzecimi</w:t>
      </w:r>
      <w:r w:rsidR="00DA01E7" w:rsidRPr="00B35758">
        <w:rPr>
          <w:szCs w:val="24"/>
        </w:rPr>
        <w:t xml:space="preserve"> – </w:t>
      </w:r>
      <w:r w:rsidRPr="00B35758">
        <w:rPr>
          <w:szCs w:val="24"/>
        </w:rPr>
        <w:t>zapewniają możliwość identyfikacji i rozliczalności dostępu fizycznego</w:t>
      </w:r>
      <w:r w:rsidR="00DA01E7" w:rsidRPr="00B35758">
        <w:rPr>
          <w:szCs w:val="24"/>
        </w:rPr>
        <w:t xml:space="preserve">. </w:t>
      </w:r>
    </w:p>
    <w:p w14:paraId="3F488CCF" w14:textId="77777777" w:rsidR="008A6CA1" w:rsidRPr="00B35758" w:rsidRDefault="008A6CA1" w:rsidP="0075604E">
      <w:pPr>
        <w:pStyle w:val="Nagwek3"/>
        <w:rPr>
          <w:sz w:val="24"/>
          <w:szCs w:val="24"/>
        </w:rPr>
      </w:pPr>
      <w:bookmarkStart w:id="328" w:name="_Toc227151668"/>
      <w:bookmarkStart w:id="329" w:name="_Toc228263077"/>
      <w:bookmarkStart w:id="330" w:name="_Toc228448172"/>
      <w:r w:rsidRPr="00B35758">
        <w:rPr>
          <w:sz w:val="24"/>
          <w:szCs w:val="24"/>
        </w:rPr>
        <w:t>Wykazy obszarów</w:t>
      </w:r>
      <w:bookmarkEnd w:id="328"/>
      <w:bookmarkEnd w:id="329"/>
      <w:bookmarkEnd w:id="330"/>
    </w:p>
    <w:p w14:paraId="5D4EC30E" w14:textId="77777777" w:rsidR="008A6CA1" w:rsidRPr="00B35758" w:rsidRDefault="008A6CA1" w:rsidP="00095B5B">
      <w:pPr>
        <w:numPr>
          <w:ilvl w:val="0"/>
          <w:numId w:val="52"/>
        </w:numPr>
        <w:spacing w:after="0" w:line="360" w:lineRule="auto"/>
        <w:jc w:val="both"/>
        <w:rPr>
          <w:szCs w:val="24"/>
        </w:rPr>
      </w:pPr>
      <w:r w:rsidRPr="00B35758">
        <w:rPr>
          <w:szCs w:val="24"/>
        </w:rPr>
        <w:t>W JST prowadzi się aktualne wykazy obszarów, w których przetwarzane są informacje lub zlokalizowana jest infrastruktura wspierająca ich przetwarzanie.</w:t>
      </w:r>
    </w:p>
    <w:p w14:paraId="319DD278" w14:textId="77777777" w:rsidR="008A6CA1" w:rsidRPr="00B35758" w:rsidRDefault="008A6CA1" w:rsidP="00095B5B">
      <w:pPr>
        <w:numPr>
          <w:ilvl w:val="0"/>
          <w:numId w:val="52"/>
        </w:numPr>
        <w:spacing w:after="0" w:line="360" w:lineRule="auto"/>
        <w:jc w:val="both"/>
        <w:rPr>
          <w:szCs w:val="24"/>
        </w:rPr>
      </w:pPr>
      <w:r w:rsidRPr="00B35758">
        <w:rPr>
          <w:szCs w:val="24"/>
        </w:rPr>
        <w:t>Obszary te są klasyfikowane zgodnie z ich znaczeniem dla bezpieczeństwa informacji oraz ciągłości działania JST.</w:t>
      </w:r>
    </w:p>
    <w:p w14:paraId="0EA00C08" w14:textId="77777777" w:rsidR="008A6CA1" w:rsidRPr="00B35758" w:rsidRDefault="008A6CA1" w:rsidP="00095B5B">
      <w:pPr>
        <w:numPr>
          <w:ilvl w:val="0"/>
          <w:numId w:val="52"/>
        </w:numPr>
        <w:spacing w:after="0" w:line="360" w:lineRule="auto"/>
        <w:jc w:val="both"/>
        <w:rPr>
          <w:szCs w:val="24"/>
        </w:rPr>
      </w:pPr>
      <w:r w:rsidRPr="00B35758">
        <w:rPr>
          <w:szCs w:val="24"/>
        </w:rPr>
        <w:t>Wykazy obszarów podlegają okresowym przeglądom i aktualizacji w przypadku zmian organizacyjnych, technicznych lub lokalowych.</w:t>
      </w:r>
    </w:p>
    <w:p w14:paraId="2CFA387E" w14:textId="77777777" w:rsidR="008A6CA1" w:rsidRPr="00B35758" w:rsidRDefault="008A6CA1" w:rsidP="0075604E">
      <w:pPr>
        <w:pStyle w:val="Nagwek3"/>
        <w:rPr>
          <w:sz w:val="24"/>
          <w:szCs w:val="24"/>
        </w:rPr>
      </w:pPr>
      <w:bookmarkStart w:id="331" w:name="_Toc227151669"/>
      <w:bookmarkStart w:id="332" w:name="_Toc228263078"/>
      <w:bookmarkStart w:id="333" w:name="_Toc228448173"/>
      <w:r w:rsidRPr="00B35758">
        <w:rPr>
          <w:sz w:val="24"/>
          <w:szCs w:val="24"/>
        </w:rPr>
        <w:t>Separacja stref</w:t>
      </w:r>
      <w:bookmarkEnd w:id="331"/>
      <w:bookmarkEnd w:id="332"/>
      <w:bookmarkEnd w:id="333"/>
    </w:p>
    <w:p w14:paraId="16560C59" w14:textId="77777777" w:rsidR="008A6CA1" w:rsidRPr="00B35758" w:rsidRDefault="008A6CA1" w:rsidP="00095B5B">
      <w:pPr>
        <w:numPr>
          <w:ilvl w:val="0"/>
          <w:numId w:val="53"/>
        </w:numPr>
        <w:spacing w:after="0" w:line="360" w:lineRule="auto"/>
        <w:jc w:val="both"/>
        <w:rPr>
          <w:szCs w:val="24"/>
        </w:rPr>
      </w:pPr>
      <w:r w:rsidRPr="00B35758">
        <w:rPr>
          <w:szCs w:val="24"/>
        </w:rPr>
        <w:t>Obszary JST są dzielone na strefy bezpieczeństwa o zróżnicowanym poziomie ochrony fizycznej.</w:t>
      </w:r>
    </w:p>
    <w:p w14:paraId="7E246C40" w14:textId="77777777" w:rsidR="008A6CA1" w:rsidRPr="00B35758" w:rsidRDefault="008A6CA1" w:rsidP="00095B5B">
      <w:pPr>
        <w:numPr>
          <w:ilvl w:val="0"/>
          <w:numId w:val="53"/>
        </w:numPr>
        <w:spacing w:after="0" w:line="360" w:lineRule="auto"/>
        <w:jc w:val="both"/>
        <w:rPr>
          <w:szCs w:val="24"/>
        </w:rPr>
      </w:pPr>
      <w:r w:rsidRPr="00B35758">
        <w:rPr>
          <w:szCs w:val="24"/>
        </w:rPr>
        <w:t>Separacja stref ma na celu ograniczenie ryzyka nieuprawnionego dostępu do informacji oraz infrastruktury krytycznej.</w:t>
      </w:r>
    </w:p>
    <w:p w14:paraId="4086DEE8" w14:textId="60BCE72D" w:rsidR="008A6CA1" w:rsidRPr="00B35758" w:rsidRDefault="008A6CA1" w:rsidP="00095B5B">
      <w:pPr>
        <w:numPr>
          <w:ilvl w:val="0"/>
          <w:numId w:val="53"/>
        </w:numPr>
        <w:spacing w:after="0" w:line="360" w:lineRule="auto"/>
        <w:jc w:val="both"/>
        <w:rPr>
          <w:szCs w:val="24"/>
        </w:rPr>
      </w:pPr>
      <w:r w:rsidRPr="00B35758">
        <w:rPr>
          <w:szCs w:val="24"/>
        </w:rPr>
        <w:t>Przemieszczanie się pomiędzy strefami odbywa się zgodnie z ustalonymi zasadami kontroli dostępu i nadzoru.</w:t>
      </w:r>
    </w:p>
    <w:p w14:paraId="4BAAE1FF" w14:textId="77777777" w:rsidR="008A6CA1" w:rsidRPr="00B35758" w:rsidRDefault="008A6CA1" w:rsidP="0075604E">
      <w:pPr>
        <w:pStyle w:val="Nagwek3"/>
        <w:rPr>
          <w:sz w:val="24"/>
          <w:szCs w:val="24"/>
        </w:rPr>
      </w:pPr>
      <w:bookmarkStart w:id="334" w:name="_Toc227151670"/>
      <w:bookmarkStart w:id="335" w:name="_Toc228263079"/>
      <w:bookmarkStart w:id="336" w:name="_Toc228448174"/>
      <w:r w:rsidRPr="00B35758">
        <w:rPr>
          <w:sz w:val="24"/>
          <w:szCs w:val="24"/>
        </w:rPr>
        <w:t>Zasilanie</w:t>
      </w:r>
      <w:bookmarkEnd w:id="334"/>
      <w:bookmarkEnd w:id="335"/>
      <w:bookmarkEnd w:id="336"/>
    </w:p>
    <w:p w14:paraId="75ACE214" w14:textId="77777777" w:rsidR="008A6CA1" w:rsidRPr="00B35758" w:rsidRDefault="008A6CA1" w:rsidP="00095B5B">
      <w:pPr>
        <w:numPr>
          <w:ilvl w:val="0"/>
          <w:numId w:val="54"/>
        </w:numPr>
        <w:spacing w:after="0" w:line="360" w:lineRule="auto"/>
        <w:jc w:val="both"/>
        <w:rPr>
          <w:szCs w:val="24"/>
        </w:rPr>
      </w:pPr>
      <w:r w:rsidRPr="00B35758">
        <w:rPr>
          <w:szCs w:val="24"/>
        </w:rPr>
        <w:t>JST zapewnia stabilne i bezpieczne źródła zasilania dla infrastruktury technicznej wspierającej przetwarzanie informacji.</w:t>
      </w:r>
    </w:p>
    <w:p w14:paraId="046A0F6E" w14:textId="77777777" w:rsidR="008A6CA1" w:rsidRPr="00B35758" w:rsidRDefault="008A6CA1" w:rsidP="00095B5B">
      <w:pPr>
        <w:numPr>
          <w:ilvl w:val="0"/>
          <w:numId w:val="54"/>
        </w:numPr>
        <w:spacing w:after="0" w:line="360" w:lineRule="auto"/>
        <w:jc w:val="both"/>
        <w:rPr>
          <w:szCs w:val="24"/>
        </w:rPr>
      </w:pPr>
      <w:r w:rsidRPr="00B35758">
        <w:rPr>
          <w:szCs w:val="24"/>
        </w:rPr>
        <w:t>Systemy zasilania są zaprojektowane i utrzymywane w sposób minimalizujący ryzyko przerw w dostępności usług i danych.</w:t>
      </w:r>
    </w:p>
    <w:p w14:paraId="7C1CF523" w14:textId="78F0CCAE" w:rsidR="00546DBB" w:rsidRPr="00B35758" w:rsidRDefault="008A6CA1" w:rsidP="00095B5B">
      <w:pPr>
        <w:numPr>
          <w:ilvl w:val="0"/>
          <w:numId w:val="54"/>
        </w:numPr>
        <w:spacing w:after="0" w:line="360" w:lineRule="auto"/>
        <w:jc w:val="both"/>
        <w:rPr>
          <w:szCs w:val="24"/>
        </w:rPr>
      </w:pPr>
      <w:r w:rsidRPr="00B35758">
        <w:rPr>
          <w:szCs w:val="24"/>
        </w:rPr>
        <w:t>Zasilanie podlega regularnemu nadzorowi i utrzymaniu w celu zapewnienia ciągłości funkcjonowania JST.</w:t>
      </w:r>
    </w:p>
    <w:p w14:paraId="419F969D" w14:textId="77777777" w:rsidR="008A6CA1" w:rsidRPr="00B35758" w:rsidRDefault="008A6CA1" w:rsidP="0075604E">
      <w:pPr>
        <w:pStyle w:val="Nagwek3"/>
        <w:rPr>
          <w:sz w:val="24"/>
          <w:szCs w:val="24"/>
        </w:rPr>
      </w:pPr>
      <w:bookmarkStart w:id="337" w:name="_Toc227151671"/>
      <w:bookmarkStart w:id="338" w:name="_Toc228263080"/>
      <w:bookmarkStart w:id="339" w:name="_Toc228448175"/>
      <w:r w:rsidRPr="00B35758">
        <w:rPr>
          <w:sz w:val="24"/>
          <w:szCs w:val="24"/>
        </w:rPr>
        <w:lastRenderedPageBreak/>
        <w:t>Warunki środowiskowe</w:t>
      </w:r>
      <w:bookmarkEnd w:id="337"/>
      <w:bookmarkEnd w:id="338"/>
      <w:bookmarkEnd w:id="339"/>
    </w:p>
    <w:p w14:paraId="2261E9AA" w14:textId="77777777" w:rsidR="008A6CA1" w:rsidRPr="00B35758" w:rsidRDefault="008A6CA1" w:rsidP="00095B5B">
      <w:pPr>
        <w:numPr>
          <w:ilvl w:val="0"/>
          <w:numId w:val="55"/>
        </w:numPr>
        <w:spacing w:after="0" w:line="360" w:lineRule="auto"/>
        <w:jc w:val="both"/>
        <w:rPr>
          <w:szCs w:val="24"/>
        </w:rPr>
      </w:pPr>
      <w:r w:rsidRPr="00B35758">
        <w:rPr>
          <w:szCs w:val="24"/>
        </w:rPr>
        <w:t>Warunki środowiskowe w pomieszczeniach, w których znajdują się zasoby przetwarzające informacje, są utrzymywane na poziomie zapewniającym ich bezpieczne i stabilne funkcjonowanie.</w:t>
      </w:r>
    </w:p>
    <w:p w14:paraId="214DF66D" w14:textId="77777777" w:rsidR="008A6CA1" w:rsidRPr="00B35758" w:rsidRDefault="008A6CA1" w:rsidP="00095B5B">
      <w:pPr>
        <w:numPr>
          <w:ilvl w:val="0"/>
          <w:numId w:val="55"/>
        </w:numPr>
        <w:spacing w:after="0" w:line="360" w:lineRule="auto"/>
        <w:jc w:val="both"/>
        <w:rPr>
          <w:szCs w:val="24"/>
        </w:rPr>
      </w:pPr>
      <w:r w:rsidRPr="00B35758">
        <w:rPr>
          <w:szCs w:val="24"/>
        </w:rPr>
        <w:t>JST monitoruje czynniki środowiskowe mogące negatywnie wpłynąć na infrastrukturę techniczną i informacje.</w:t>
      </w:r>
    </w:p>
    <w:p w14:paraId="46F37B01" w14:textId="77777777" w:rsidR="008A6CA1" w:rsidRPr="00B35758" w:rsidRDefault="008A6CA1" w:rsidP="00095B5B">
      <w:pPr>
        <w:numPr>
          <w:ilvl w:val="0"/>
          <w:numId w:val="55"/>
        </w:numPr>
        <w:spacing w:after="0" w:line="360" w:lineRule="auto"/>
        <w:jc w:val="both"/>
        <w:rPr>
          <w:szCs w:val="24"/>
        </w:rPr>
      </w:pPr>
      <w:r w:rsidRPr="00B35758">
        <w:rPr>
          <w:szCs w:val="24"/>
        </w:rPr>
        <w:t>Działania związane z utrzymaniem warunków środowiskowych są planowane i realizowane w sposób ciągły.</w:t>
      </w:r>
    </w:p>
    <w:p w14:paraId="05C2B32D" w14:textId="77777777" w:rsidR="008A6CA1" w:rsidRPr="00B35758" w:rsidRDefault="008A6CA1" w:rsidP="0075604E">
      <w:pPr>
        <w:pStyle w:val="Nagwek3"/>
        <w:rPr>
          <w:sz w:val="24"/>
          <w:szCs w:val="24"/>
        </w:rPr>
      </w:pPr>
      <w:bookmarkStart w:id="340" w:name="_Toc227151672"/>
      <w:bookmarkStart w:id="341" w:name="_Toc228263081"/>
      <w:bookmarkStart w:id="342" w:name="_Toc228448176"/>
      <w:r w:rsidRPr="00B35758">
        <w:rPr>
          <w:sz w:val="24"/>
          <w:szCs w:val="24"/>
        </w:rPr>
        <w:t>Redundancja urządzeń wspomagających warunki środowiskowe</w:t>
      </w:r>
      <w:bookmarkEnd w:id="340"/>
      <w:bookmarkEnd w:id="341"/>
      <w:bookmarkEnd w:id="342"/>
    </w:p>
    <w:p w14:paraId="196088B6" w14:textId="77777777" w:rsidR="008A6CA1" w:rsidRPr="00B35758" w:rsidRDefault="008A6CA1" w:rsidP="00095B5B">
      <w:pPr>
        <w:numPr>
          <w:ilvl w:val="0"/>
          <w:numId w:val="56"/>
        </w:numPr>
        <w:spacing w:after="0" w:line="360" w:lineRule="auto"/>
        <w:jc w:val="both"/>
        <w:rPr>
          <w:szCs w:val="24"/>
        </w:rPr>
      </w:pPr>
      <w:r w:rsidRPr="00B35758">
        <w:rPr>
          <w:szCs w:val="24"/>
        </w:rPr>
        <w:t>JST zapewnia odpowiedni poziom redundancji urządzeń wspomagających utrzymanie właściwych warunków środowiskowych dla infrastruktury przetwarzającej informacje.</w:t>
      </w:r>
    </w:p>
    <w:p w14:paraId="27696CE9" w14:textId="77777777" w:rsidR="008A6CA1" w:rsidRPr="00B35758" w:rsidRDefault="008A6CA1" w:rsidP="00095B5B">
      <w:pPr>
        <w:numPr>
          <w:ilvl w:val="0"/>
          <w:numId w:val="56"/>
        </w:numPr>
        <w:spacing w:after="0" w:line="360" w:lineRule="auto"/>
        <w:jc w:val="both"/>
        <w:rPr>
          <w:szCs w:val="24"/>
        </w:rPr>
      </w:pPr>
      <w:r w:rsidRPr="00B35758">
        <w:rPr>
          <w:szCs w:val="24"/>
        </w:rPr>
        <w:t>Redundancja ma na celu ograniczenie skutków awarii pojedynczych elementów infrastruktury oraz zapewnienie ciągłości działania.</w:t>
      </w:r>
    </w:p>
    <w:p w14:paraId="1283E25E" w14:textId="77777777" w:rsidR="008A6CA1" w:rsidRPr="00B35758" w:rsidRDefault="008A6CA1" w:rsidP="00095B5B">
      <w:pPr>
        <w:numPr>
          <w:ilvl w:val="0"/>
          <w:numId w:val="56"/>
        </w:numPr>
        <w:spacing w:after="0" w:line="360" w:lineRule="auto"/>
        <w:jc w:val="both"/>
        <w:rPr>
          <w:szCs w:val="24"/>
        </w:rPr>
      </w:pPr>
      <w:r w:rsidRPr="00B35758">
        <w:rPr>
          <w:szCs w:val="24"/>
        </w:rPr>
        <w:t>Urządzenia wspomagające podlegają regularnym przeglądom oraz utrzymaniu technicznemu.</w:t>
      </w:r>
    </w:p>
    <w:p w14:paraId="688FDAB5" w14:textId="77777777" w:rsidR="008A6CA1" w:rsidRPr="00B35758" w:rsidRDefault="008A6CA1" w:rsidP="00D74A6F">
      <w:pPr>
        <w:pStyle w:val="Nagwek2"/>
      </w:pPr>
      <w:bookmarkStart w:id="343" w:name="_Toc227151673"/>
      <w:bookmarkStart w:id="344" w:name="_Toc228263082"/>
      <w:bookmarkStart w:id="345" w:name="_Toc228448177"/>
      <w:r w:rsidRPr="00B35758">
        <w:t>Uwagi</w:t>
      </w:r>
      <w:bookmarkEnd w:id="343"/>
      <w:bookmarkEnd w:id="344"/>
      <w:bookmarkEnd w:id="345"/>
    </w:p>
    <w:p w14:paraId="1514CCDF" w14:textId="615A2E37" w:rsidR="00546DBB" w:rsidRPr="00B35758" w:rsidRDefault="008A6CA1" w:rsidP="00FD6A62">
      <w:pPr>
        <w:spacing w:line="360" w:lineRule="auto"/>
        <w:jc w:val="both"/>
        <w:rPr>
          <w:szCs w:val="24"/>
        </w:rPr>
      </w:pPr>
      <w:r w:rsidRPr="00B35758">
        <w:rPr>
          <w:szCs w:val="24"/>
        </w:rPr>
        <w:t>Regulacja nie musi być rozszerzana, możliwe obszary doprecyzowania (przykładowe)</w:t>
      </w:r>
      <w:r w:rsidR="00FD6A62" w:rsidRPr="00B35758">
        <w:rPr>
          <w:szCs w:val="24"/>
        </w:rPr>
        <w:t xml:space="preserve"> to </w:t>
      </w:r>
      <w:r w:rsidR="00546DBB" w:rsidRPr="00B35758">
        <w:rPr>
          <w:szCs w:val="24"/>
        </w:rPr>
        <w:t>s</w:t>
      </w:r>
      <w:r w:rsidRPr="00B35758">
        <w:rPr>
          <w:szCs w:val="24"/>
        </w:rPr>
        <w:t>zczegółowe schematy dostępu do pomieszczeń</w:t>
      </w:r>
      <w:r w:rsidR="0087722C" w:rsidRPr="00B35758">
        <w:rPr>
          <w:szCs w:val="24"/>
        </w:rPr>
        <w:t xml:space="preserve"> </w:t>
      </w:r>
      <w:r w:rsidRPr="00B35758">
        <w:rPr>
          <w:szCs w:val="24"/>
        </w:rPr>
        <w:t>/</w:t>
      </w:r>
      <w:r w:rsidR="0087722C" w:rsidRPr="00B35758">
        <w:rPr>
          <w:szCs w:val="24"/>
        </w:rPr>
        <w:t xml:space="preserve"> </w:t>
      </w:r>
      <w:r w:rsidRPr="00B35758">
        <w:rPr>
          <w:szCs w:val="24"/>
        </w:rPr>
        <w:t>obiektów</w:t>
      </w:r>
      <w:r w:rsidR="0087722C" w:rsidRPr="00B35758">
        <w:rPr>
          <w:szCs w:val="24"/>
        </w:rPr>
        <w:t xml:space="preserve"> </w:t>
      </w:r>
      <w:r w:rsidRPr="00B35758">
        <w:rPr>
          <w:szCs w:val="24"/>
        </w:rPr>
        <w:t>/</w:t>
      </w:r>
      <w:r w:rsidR="0087722C" w:rsidRPr="00B35758">
        <w:rPr>
          <w:szCs w:val="24"/>
        </w:rPr>
        <w:t xml:space="preserve"> </w:t>
      </w:r>
      <w:r w:rsidRPr="00B35758">
        <w:rPr>
          <w:szCs w:val="24"/>
        </w:rPr>
        <w:t xml:space="preserve">szaf itd. </w:t>
      </w:r>
    </w:p>
    <w:p w14:paraId="11A42728" w14:textId="5E95EE6A" w:rsidR="008A6CA1" w:rsidRPr="00B35758" w:rsidRDefault="008A6CA1" w:rsidP="00D74A6F">
      <w:pPr>
        <w:pStyle w:val="Nagwek2"/>
      </w:pPr>
      <w:bookmarkStart w:id="346" w:name="_Toc227151674"/>
      <w:bookmarkStart w:id="347" w:name="_Toc228263083"/>
      <w:bookmarkStart w:id="348" w:name="_Toc228448178"/>
      <w:r w:rsidRPr="00B35758">
        <w:t>Metryka</w:t>
      </w:r>
      <w:bookmarkEnd w:id="346"/>
      <w:bookmarkEnd w:id="347"/>
      <w:bookmarkEnd w:id="348"/>
    </w:p>
    <w:tbl>
      <w:tblPr>
        <w:tblStyle w:val="Tabelasiatki1jasna"/>
        <w:tblW w:w="0" w:type="auto"/>
        <w:tblLook w:val="04A0" w:firstRow="1" w:lastRow="0" w:firstColumn="1" w:lastColumn="0" w:noHBand="0" w:noVBand="1"/>
      </w:tblPr>
      <w:tblGrid>
        <w:gridCol w:w="570"/>
        <w:gridCol w:w="2827"/>
        <w:gridCol w:w="5665"/>
      </w:tblGrid>
      <w:tr w:rsidR="00546DBB" w:rsidRPr="00B35758" w14:paraId="58D59FEB" w14:textId="77777777" w:rsidTr="0087722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617EEA0B" w14:textId="0D28F36A"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827" w:type="dxa"/>
            <w:vAlign w:val="center"/>
          </w:tcPr>
          <w:p w14:paraId="5CE590E5" w14:textId="0FEA451A"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5665" w:type="dxa"/>
            <w:vAlign w:val="center"/>
          </w:tcPr>
          <w:p w14:paraId="6DF4866B" w14:textId="56DF0670"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5DCC1598" w14:textId="77777777" w:rsidTr="0087722C">
        <w:trPr>
          <w:trHeight w:val="432"/>
        </w:trPr>
        <w:tc>
          <w:tcPr>
            <w:cnfStyle w:val="001000000000" w:firstRow="0" w:lastRow="0" w:firstColumn="1" w:lastColumn="0" w:oddVBand="0" w:evenVBand="0" w:oddHBand="0" w:evenHBand="0" w:firstRowFirstColumn="0" w:firstRowLastColumn="0" w:lastRowFirstColumn="0" w:lastRowLastColumn="0"/>
            <w:tcW w:w="570" w:type="dxa"/>
            <w:vAlign w:val="center"/>
          </w:tcPr>
          <w:p w14:paraId="1664EDB0" w14:textId="33B3C31C"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827" w:type="dxa"/>
            <w:vAlign w:val="center"/>
          </w:tcPr>
          <w:p w14:paraId="38FF4152" w14:textId="4283CE63"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5665" w:type="dxa"/>
            <w:vAlign w:val="center"/>
          </w:tcPr>
          <w:p w14:paraId="3379AC19" w14:textId="47A7E576"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5FB5644B" w14:textId="77777777" w:rsidR="00546DBB" w:rsidRPr="00B35758" w:rsidRDefault="00546DBB" w:rsidP="00D74A6F">
      <w:pPr>
        <w:pStyle w:val="Nagwek2"/>
        <w:numPr>
          <w:ilvl w:val="0"/>
          <w:numId w:val="0"/>
        </w:numPr>
      </w:pPr>
      <w:bookmarkStart w:id="349" w:name="_Toc227151675"/>
      <w:bookmarkStart w:id="350" w:name="_Toc228263084"/>
    </w:p>
    <w:p w14:paraId="1A0DB29D" w14:textId="77777777" w:rsidR="00FD6A62" w:rsidRPr="00B35758" w:rsidRDefault="00FD6A62" w:rsidP="00FD6A62">
      <w:pPr>
        <w:rPr>
          <w:szCs w:val="24"/>
        </w:rPr>
      </w:pPr>
    </w:p>
    <w:p w14:paraId="7965523D" w14:textId="76A62A65" w:rsidR="008A6CA1" w:rsidRPr="00B35758" w:rsidRDefault="008A6CA1" w:rsidP="00D74A6F">
      <w:pPr>
        <w:pStyle w:val="Nagwek2"/>
      </w:pPr>
      <w:bookmarkStart w:id="351" w:name="_Toc228448179"/>
      <w:r w:rsidRPr="00B35758">
        <w:lastRenderedPageBreak/>
        <w:t>Załączniki</w:t>
      </w:r>
      <w:bookmarkEnd w:id="349"/>
      <w:bookmarkEnd w:id="350"/>
      <w:bookmarkEnd w:id="351"/>
    </w:p>
    <w:p w14:paraId="07EC254C" w14:textId="77777777" w:rsidR="00324C60" w:rsidRPr="00B35758" w:rsidRDefault="00324C60" w:rsidP="00324C60">
      <w:pPr>
        <w:pStyle w:val="Akapitzlist"/>
        <w:rPr>
          <w:szCs w:val="24"/>
        </w:rPr>
      </w:pPr>
      <w:bookmarkStart w:id="352" w:name="_Toc228267570"/>
      <w:bookmarkStart w:id="353" w:name="_Toc228272336"/>
      <w:bookmarkStart w:id="354" w:name="_Toc228272616"/>
      <w:bookmarkStart w:id="355" w:name="_Toc228277072"/>
      <w:bookmarkStart w:id="356" w:name="_Toc227151676"/>
      <w:bookmarkStart w:id="357" w:name="_Toc228263085"/>
    </w:p>
    <w:p w14:paraId="6A12F1EF" w14:textId="37F0164E" w:rsidR="008A6CA1" w:rsidRPr="00B35758" w:rsidRDefault="008A6CA1" w:rsidP="00D74A6F">
      <w:pPr>
        <w:pStyle w:val="Tekstpodstawowy"/>
      </w:pPr>
      <w:bookmarkStart w:id="358" w:name="_Toc228448180"/>
      <w:r w:rsidRPr="00B35758">
        <w:t>Załącznik nr 1 Ewidencja wejść osób trzecich do obszarów chronionych</w:t>
      </w:r>
      <w:bookmarkEnd w:id="352"/>
      <w:bookmarkEnd w:id="353"/>
      <w:bookmarkEnd w:id="354"/>
      <w:bookmarkEnd w:id="355"/>
      <w:bookmarkEnd w:id="358"/>
      <w:r w:rsidRPr="00B35758">
        <w:t xml:space="preserve"> </w:t>
      </w:r>
      <w:bookmarkEnd w:id="356"/>
      <w:bookmarkEnd w:id="357"/>
    </w:p>
    <w:tbl>
      <w:tblPr>
        <w:tblStyle w:val="Tabelasiatki1jasna"/>
        <w:tblW w:w="0" w:type="auto"/>
        <w:tblLook w:val="04A0" w:firstRow="1" w:lastRow="0" w:firstColumn="1" w:lastColumn="0" w:noHBand="0" w:noVBand="1"/>
      </w:tblPr>
      <w:tblGrid>
        <w:gridCol w:w="570"/>
        <w:gridCol w:w="1268"/>
        <w:gridCol w:w="1276"/>
        <w:gridCol w:w="2551"/>
        <w:gridCol w:w="3397"/>
      </w:tblGrid>
      <w:tr w:rsidR="008A6CA1" w:rsidRPr="00B35758" w14:paraId="033B3C73" w14:textId="77777777" w:rsidTr="0087722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3F89A96F" w14:textId="77777777" w:rsidR="008A6CA1" w:rsidRPr="00B35758" w:rsidRDefault="008A6CA1" w:rsidP="008A6CA1">
            <w:pPr>
              <w:spacing w:line="360" w:lineRule="auto"/>
              <w:jc w:val="center"/>
              <w:rPr>
                <w:rFonts w:ascii="Calibri" w:hAnsi="Calibri" w:cs="Calibri"/>
              </w:rPr>
            </w:pPr>
            <w:r w:rsidRPr="00B35758">
              <w:rPr>
                <w:rFonts w:ascii="Calibri" w:hAnsi="Calibri" w:cs="Calibri"/>
              </w:rPr>
              <w:t>Lp.</w:t>
            </w:r>
          </w:p>
        </w:tc>
        <w:tc>
          <w:tcPr>
            <w:tcW w:w="1268" w:type="dxa"/>
            <w:vAlign w:val="center"/>
          </w:tcPr>
          <w:p w14:paraId="1F35D16E" w14:textId="73D8563B" w:rsidR="008A6CA1" w:rsidRPr="00B35758" w:rsidRDefault="008A6CA1" w:rsidP="008A6CA1">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w:t>
            </w:r>
          </w:p>
        </w:tc>
        <w:tc>
          <w:tcPr>
            <w:tcW w:w="1276" w:type="dxa"/>
            <w:vAlign w:val="center"/>
          </w:tcPr>
          <w:p w14:paraId="6EB03516" w14:textId="77777777" w:rsidR="008A6CA1" w:rsidRPr="00B35758" w:rsidRDefault="008A6CA1" w:rsidP="008A6CA1">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Godzina</w:t>
            </w:r>
          </w:p>
        </w:tc>
        <w:tc>
          <w:tcPr>
            <w:tcW w:w="2551" w:type="dxa"/>
            <w:vAlign w:val="center"/>
          </w:tcPr>
          <w:p w14:paraId="78F17BCF" w14:textId="77777777" w:rsidR="008A6CA1" w:rsidRPr="00B35758" w:rsidRDefault="008A6CA1" w:rsidP="008A6CA1">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Osoba / Firma</w:t>
            </w:r>
          </w:p>
        </w:tc>
        <w:tc>
          <w:tcPr>
            <w:tcW w:w="3397" w:type="dxa"/>
            <w:vAlign w:val="center"/>
          </w:tcPr>
          <w:p w14:paraId="6327A6EA" w14:textId="77777777" w:rsidR="008A6CA1" w:rsidRPr="00B35758" w:rsidRDefault="008A6CA1" w:rsidP="008A6CA1">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Cel wejścia</w:t>
            </w:r>
          </w:p>
        </w:tc>
      </w:tr>
      <w:tr w:rsidR="008A6CA1" w:rsidRPr="00B35758" w14:paraId="063784FF" w14:textId="77777777" w:rsidTr="0087722C">
        <w:trPr>
          <w:trHeight w:val="51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128AA84D" w14:textId="77777777" w:rsidR="008A6CA1" w:rsidRPr="00B35758" w:rsidRDefault="008A6CA1" w:rsidP="008A6CA1">
            <w:pPr>
              <w:spacing w:line="360" w:lineRule="auto"/>
              <w:jc w:val="center"/>
              <w:rPr>
                <w:rFonts w:ascii="Calibri" w:hAnsi="Calibri" w:cs="Calibri"/>
              </w:rPr>
            </w:pPr>
          </w:p>
        </w:tc>
        <w:tc>
          <w:tcPr>
            <w:tcW w:w="1268" w:type="dxa"/>
            <w:vAlign w:val="center"/>
          </w:tcPr>
          <w:p w14:paraId="6C673F01" w14:textId="77777777" w:rsidR="008A6CA1" w:rsidRPr="00B35758" w:rsidRDefault="008A6CA1" w:rsidP="008A6CA1">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276" w:type="dxa"/>
            <w:vAlign w:val="center"/>
          </w:tcPr>
          <w:p w14:paraId="4FE90093" w14:textId="77777777" w:rsidR="008A6CA1" w:rsidRPr="00B35758" w:rsidRDefault="008A6CA1" w:rsidP="008A6CA1">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551" w:type="dxa"/>
            <w:vAlign w:val="center"/>
          </w:tcPr>
          <w:p w14:paraId="38C7E0F1" w14:textId="77777777" w:rsidR="008A6CA1" w:rsidRPr="00B35758" w:rsidRDefault="008A6CA1" w:rsidP="008A6CA1">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3397" w:type="dxa"/>
            <w:vAlign w:val="center"/>
          </w:tcPr>
          <w:p w14:paraId="670D59B6" w14:textId="77777777" w:rsidR="008A6CA1" w:rsidRPr="00B35758" w:rsidRDefault="008A6CA1" w:rsidP="008A6CA1">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bookmarkEnd w:id="273"/>
    </w:tbl>
    <w:p w14:paraId="36BFA3CB" w14:textId="77777777" w:rsidR="008A6CA1" w:rsidRPr="00B35758" w:rsidRDefault="008A6CA1" w:rsidP="00A32249">
      <w:pPr>
        <w:rPr>
          <w:szCs w:val="24"/>
        </w:rPr>
        <w:sectPr w:rsidR="008A6CA1" w:rsidRPr="00B35758" w:rsidSect="008A6CA1">
          <w:headerReference w:type="first" r:id="rId14"/>
          <w:pgSz w:w="11906" w:h="16838"/>
          <w:pgMar w:top="1417" w:right="1417" w:bottom="1417" w:left="1417" w:header="708" w:footer="708" w:gutter="0"/>
          <w:cols w:space="708"/>
          <w:docGrid w:linePitch="360"/>
        </w:sectPr>
      </w:pPr>
    </w:p>
    <w:p w14:paraId="1AAB5660" w14:textId="77C0902C" w:rsidR="008A6CA1" w:rsidRPr="00B35758" w:rsidRDefault="008A6CA1" w:rsidP="00D74A6F">
      <w:pPr>
        <w:pStyle w:val="Nagwek1"/>
      </w:pPr>
      <w:bookmarkStart w:id="359" w:name="_Toc228263086"/>
      <w:bookmarkStart w:id="360" w:name="_Toc228448181"/>
      <w:bookmarkStart w:id="361" w:name="_Toc226720713"/>
      <w:r w:rsidRPr="00B35758">
        <w:lastRenderedPageBreak/>
        <w:t>Bezpieczeństwo zasobów ludzkich</w:t>
      </w:r>
      <w:r w:rsidR="00DA01E7" w:rsidRPr="00B35758">
        <w:t xml:space="preserve"> – </w:t>
      </w:r>
      <w:r w:rsidRPr="00B35758">
        <w:t xml:space="preserve">edukacja </w:t>
      </w:r>
      <w:r w:rsidRPr="00B35758">
        <w:br/>
        <w:t>i podnoszenie świadomości</w:t>
      </w:r>
      <w:bookmarkEnd w:id="359"/>
      <w:bookmarkEnd w:id="360"/>
    </w:p>
    <w:p w14:paraId="6C2563E7" w14:textId="18E2E014" w:rsidR="00E73DC6" w:rsidRPr="00B35758" w:rsidRDefault="0087722C" w:rsidP="00E73DC6">
      <w:pPr>
        <w:rPr>
          <w:szCs w:val="24"/>
        </w:rPr>
      </w:pPr>
      <w:r w:rsidRPr="00B35758">
        <w:rPr>
          <w:noProof/>
          <w:szCs w:val="24"/>
        </w:rPr>
        <mc:AlternateContent>
          <mc:Choice Requires="wps">
            <w:drawing>
              <wp:anchor distT="0" distB="0" distL="114300" distR="114300" simplePos="0" relativeHeight="251698176" behindDoc="0" locked="0" layoutInCell="1" allowOverlap="1" wp14:anchorId="52BB1D75" wp14:editId="26DF0EE5">
                <wp:simplePos x="0" y="0"/>
                <wp:positionH relativeFrom="margin">
                  <wp:posOffset>0</wp:posOffset>
                </wp:positionH>
                <wp:positionV relativeFrom="paragraph">
                  <wp:posOffset>-635</wp:posOffset>
                </wp:positionV>
                <wp:extent cx="5742000" cy="0"/>
                <wp:effectExtent l="0" t="0" r="0" b="0"/>
                <wp:wrapNone/>
                <wp:docPr id="643766914"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67FA1C" id="Łącznik prosty 1" o:spid="_x0000_s1026" style="position:absolute;flip:y;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AwQtfAJgIAAJI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70FB8533" w14:textId="5921BAD7" w:rsidR="008A6CA1" w:rsidRPr="00B35758" w:rsidRDefault="008A6CA1" w:rsidP="00D74A6F">
      <w:pPr>
        <w:pStyle w:val="Nagwek2"/>
      </w:pPr>
      <w:bookmarkStart w:id="362" w:name="_Toc228263087"/>
      <w:bookmarkStart w:id="363" w:name="_Toc228448182"/>
      <w:r w:rsidRPr="00B35758">
        <w:t>Cel</w:t>
      </w:r>
      <w:bookmarkEnd w:id="361"/>
      <w:bookmarkEnd w:id="362"/>
      <w:bookmarkEnd w:id="363"/>
    </w:p>
    <w:p w14:paraId="7C31E94A" w14:textId="2476EDFF" w:rsidR="008A6CA1" w:rsidRPr="00B35758" w:rsidRDefault="008A6CA1" w:rsidP="00A32249">
      <w:pPr>
        <w:spacing w:line="360" w:lineRule="auto"/>
        <w:ind w:firstLine="357"/>
        <w:jc w:val="both"/>
        <w:rPr>
          <w:szCs w:val="24"/>
        </w:rPr>
      </w:pPr>
      <w:r w:rsidRPr="00B35758">
        <w:rPr>
          <w:szCs w:val="24"/>
        </w:rPr>
        <w:t xml:space="preserve">Celem niniejszej procedury jest ustanowienie spójnych, kompleksowych i trwałych zasad zapewnienia bezpieczeństwa informacji w obszarze zarządzania zasobami ludzkimi </w:t>
      </w:r>
      <w:r w:rsidRPr="00B35758">
        <w:rPr>
          <w:szCs w:val="24"/>
        </w:rPr>
        <w:br/>
        <w:t xml:space="preserve">w </w:t>
      </w:r>
      <w:r w:rsidR="00324C60" w:rsidRPr="00B35758">
        <w:rPr>
          <w:szCs w:val="24"/>
        </w:rPr>
        <w:t>JST</w:t>
      </w:r>
      <w:r w:rsidRPr="00B35758">
        <w:rPr>
          <w:szCs w:val="24"/>
        </w:rPr>
        <w:t xml:space="preserve"> na wszystkich etapach współpracy z personelem, począwszy od etapu poprzedzającego nawiązanie stosunku pracy lub innej formy współpracy, poprzez okres jej trwania, aż do momentu zakończenia zatrudnienia lub współpracy. Procedura ma na celu ograniczenie </w:t>
      </w:r>
      <w:r w:rsidR="00324C60" w:rsidRPr="00B35758">
        <w:rPr>
          <w:szCs w:val="24"/>
        </w:rPr>
        <w:t>ryzyka</w:t>
      </w:r>
      <w:r w:rsidRPr="00B35758">
        <w:rPr>
          <w:szCs w:val="24"/>
        </w:rPr>
        <w:t xml:space="preserve"> dla poufności, integralności i dostępności informacji wynikających z działań lub zaniechań osób wykonujących zadania na rzecz JST, zapewnienie właściwego poziomu świadomości bezpieczeństwa informacji oraz ochronę interesu publicznego poprzez odpowiedzialne </w:t>
      </w:r>
      <w:r w:rsidR="00324C60" w:rsidRPr="00B35758">
        <w:rPr>
          <w:szCs w:val="24"/>
        </w:rPr>
        <w:br/>
      </w:r>
      <w:r w:rsidRPr="00B35758">
        <w:rPr>
          <w:szCs w:val="24"/>
        </w:rPr>
        <w:t>i</w:t>
      </w:r>
      <w:r w:rsidR="00324C60" w:rsidRPr="00B35758">
        <w:rPr>
          <w:szCs w:val="24"/>
        </w:rPr>
        <w:t xml:space="preserve"> </w:t>
      </w:r>
      <w:r w:rsidRPr="00B35758">
        <w:rPr>
          <w:szCs w:val="24"/>
        </w:rPr>
        <w:t xml:space="preserve">kontrolowane zarządzanie dostępem do informacji i systemów. Podstawy prawne określone są w dokumencie Polityki Bezpieczeństwa. </w:t>
      </w:r>
    </w:p>
    <w:p w14:paraId="21CFAE27" w14:textId="77777777" w:rsidR="008A6CA1" w:rsidRPr="00B35758" w:rsidRDefault="008A6CA1" w:rsidP="00D74A6F">
      <w:pPr>
        <w:pStyle w:val="Nagwek2"/>
      </w:pPr>
      <w:bookmarkStart w:id="364" w:name="_Toc226720714"/>
      <w:bookmarkStart w:id="365" w:name="_Toc228263088"/>
      <w:bookmarkStart w:id="366" w:name="_Toc228448183"/>
      <w:r w:rsidRPr="00B35758">
        <w:t>Zakres stosowania</w:t>
      </w:r>
      <w:bookmarkEnd w:id="364"/>
      <w:bookmarkEnd w:id="365"/>
      <w:bookmarkEnd w:id="366"/>
    </w:p>
    <w:p w14:paraId="3758C1CB" w14:textId="77777777" w:rsidR="008A6CA1" w:rsidRPr="00B35758" w:rsidRDefault="008A6CA1" w:rsidP="00095B5B">
      <w:pPr>
        <w:pStyle w:val="Akapitzlist"/>
        <w:numPr>
          <w:ilvl w:val="0"/>
          <w:numId w:val="59"/>
        </w:numPr>
        <w:spacing w:after="0" w:line="360" w:lineRule="auto"/>
        <w:jc w:val="both"/>
        <w:rPr>
          <w:szCs w:val="24"/>
        </w:rPr>
      </w:pPr>
      <w:r w:rsidRPr="00B35758">
        <w:rPr>
          <w:szCs w:val="24"/>
        </w:rPr>
        <w:t>Procedura ma zastosowanie do wszystkich osób wykonujących zadania na rzecz JST, niezależnie od podstawy prawnej zatrudnienia lub współpracy.</w:t>
      </w:r>
    </w:p>
    <w:p w14:paraId="630F685A" w14:textId="77777777" w:rsidR="008A6CA1" w:rsidRPr="00B35758" w:rsidRDefault="008A6CA1" w:rsidP="00095B5B">
      <w:pPr>
        <w:pStyle w:val="Akapitzlist"/>
        <w:numPr>
          <w:ilvl w:val="0"/>
          <w:numId w:val="59"/>
        </w:numPr>
        <w:spacing w:after="0" w:line="360" w:lineRule="auto"/>
        <w:jc w:val="both"/>
        <w:rPr>
          <w:szCs w:val="24"/>
        </w:rPr>
      </w:pPr>
      <w:r w:rsidRPr="00B35758">
        <w:rPr>
          <w:szCs w:val="24"/>
        </w:rPr>
        <w:t>Procedura obejmuje pracowników JST, osoby pełniące funkcje kierownicze, osoby czasowo delegowane, stażystów oraz inne osoby, którym powierzono dostęp do informacji lub zasobów JST.</w:t>
      </w:r>
    </w:p>
    <w:p w14:paraId="103FFA8C" w14:textId="77777777" w:rsidR="0075604E" w:rsidRPr="00B35758" w:rsidRDefault="008A6CA1" w:rsidP="00095B5B">
      <w:pPr>
        <w:pStyle w:val="Akapitzlist"/>
        <w:numPr>
          <w:ilvl w:val="0"/>
          <w:numId w:val="59"/>
        </w:numPr>
        <w:spacing w:after="0" w:line="360" w:lineRule="auto"/>
        <w:jc w:val="both"/>
        <w:rPr>
          <w:szCs w:val="24"/>
        </w:rPr>
      </w:pPr>
      <w:r w:rsidRPr="00B35758">
        <w:rPr>
          <w:szCs w:val="24"/>
        </w:rPr>
        <w:t>Procedura ma zastosowanie również do osób współpracujących z JST za pośrednictwem podmiotów zewnętrznych, w zakresie wynikającym z powierzonych im zadań i dostępu do informac</w:t>
      </w:r>
      <w:bookmarkStart w:id="367" w:name="_Toc226720715"/>
      <w:bookmarkStart w:id="368" w:name="_Toc228263089"/>
      <w:r w:rsidR="0075604E" w:rsidRPr="00B35758">
        <w:rPr>
          <w:szCs w:val="24"/>
        </w:rPr>
        <w:t>ji.</w:t>
      </w:r>
    </w:p>
    <w:p w14:paraId="1FC98C3B" w14:textId="31C290F6" w:rsidR="008A6CA1" w:rsidRPr="00B35758" w:rsidRDefault="008A6CA1" w:rsidP="00D74A6F">
      <w:pPr>
        <w:pStyle w:val="Nagwek2"/>
      </w:pPr>
      <w:bookmarkStart w:id="369" w:name="_Toc228448184"/>
      <w:r w:rsidRPr="00B35758">
        <w:lastRenderedPageBreak/>
        <w:t>Odpowiedzialności za procedurę</w:t>
      </w:r>
      <w:bookmarkEnd w:id="367"/>
      <w:bookmarkEnd w:id="368"/>
      <w:bookmarkEnd w:id="369"/>
    </w:p>
    <w:p w14:paraId="12157825" w14:textId="77777777" w:rsidR="008A6CA1" w:rsidRPr="00B35758" w:rsidRDefault="008A6CA1" w:rsidP="00095B5B">
      <w:pPr>
        <w:pStyle w:val="Akapitzlist"/>
        <w:numPr>
          <w:ilvl w:val="0"/>
          <w:numId w:val="60"/>
        </w:numPr>
        <w:spacing w:after="0" w:line="360" w:lineRule="auto"/>
        <w:jc w:val="both"/>
        <w:rPr>
          <w:szCs w:val="24"/>
        </w:rPr>
      </w:pPr>
      <w:r w:rsidRPr="00B35758">
        <w:rPr>
          <w:szCs w:val="24"/>
        </w:rPr>
        <w:t xml:space="preserve">Kierownik JST odpowiada za ustanowienie i egzekwowanie zasad bezpieczeństwa zasobów ludzkich oraz za zapewnienie ich zgodności z obowiązującymi wymaganiami prawnymi </w:t>
      </w:r>
      <w:r w:rsidRPr="00B35758">
        <w:rPr>
          <w:szCs w:val="24"/>
        </w:rPr>
        <w:br/>
        <w:t>i regulacyjnymi.</w:t>
      </w:r>
    </w:p>
    <w:p w14:paraId="5CAEEC92" w14:textId="77777777" w:rsidR="008A6CA1" w:rsidRPr="00B35758" w:rsidRDefault="008A6CA1" w:rsidP="00095B5B">
      <w:pPr>
        <w:pStyle w:val="Akapitzlist"/>
        <w:numPr>
          <w:ilvl w:val="0"/>
          <w:numId w:val="60"/>
        </w:numPr>
        <w:spacing w:after="0" w:line="360" w:lineRule="auto"/>
        <w:jc w:val="both"/>
        <w:rPr>
          <w:szCs w:val="24"/>
        </w:rPr>
      </w:pPr>
      <w:r w:rsidRPr="00B35758">
        <w:rPr>
          <w:szCs w:val="24"/>
        </w:rPr>
        <w:t>Osoba odpowiedzialna za bezpieczeństwo informacji sprawuje nadzór nad spójnością niniejszej procedury z systemem zarządzania bezpieczeństwem informacji oraz monitoruje jej skuteczność.</w:t>
      </w:r>
    </w:p>
    <w:p w14:paraId="3DB681AB" w14:textId="77777777" w:rsidR="008A6CA1" w:rsidRPr="00B35758" w:rsidRDefault="008A6CA1" w:rsidP="00095B5B">
      <w:pPr>
        <w:pStyle w:val="Akapitzlist"/>
        <w:numPr>
          <w:ilvl w:val="0"/>
          <w:numId w:val="60"/>
        </w:numPr>
        <w:spacing w:after="0" w:line="360" w:lineRule="auto"/>
        <w:jc w:val="both"/>
        <w:rPr>
          <w:szCs w:val="24"/>
        </w:rPr>
      </w:pPr>
      <w:r w:rsidRPr="00B35758">
        <w:rPr>
          <w:szCs w:val="24"/>
        </w:rPr>
        <w:t>Komórka organizacyjna odpowiedzialna za sprawy kadrowe odpowiada za realizację czynności związanych z weryfikacją personelu, dokumentacją zobowiązań do zachowania poufności oraz procesami zakończenia współpracy.</w:t>
      </w:r>
    </w:p>
    <w:p w14:paraId="1D9954CA" w14:textId="77777777" w:rsidR="008A6CA1" w:rsidRPr="00B35758" w:rsidRDefault="008A6CA1" w:rsidP="00095B5B">
      <w:pPr>
        <w:pStyle w:val="Akapitzlist"/>
        <w:numPr>
          <w:ilvl w:val="0"/>
          <w:numId w:val="60"/>
        </w:numPr>
        <w:spacing w:after="0" w:line="360" w:lineRule="auto"/>
        <w:jc w:val="both"/>
        <w:rPr>
          <w:szCs w:val="24"/>
        </w:rPr>
      </w:pPr>
      <w:r w:rsidRPr="00B35758">
        <w:rPr>
          <w:szCs w:val="24"/>
        </w:rPr>
        <w:t>Kierownicy komórek organizacyjnych odpowiadają za właściwy rozdział obowiązków, nadzór nad personelem oraz zapewnienie przestrzegania zasad bezpieczeństwa informacji w podległych obszarach.</w:t>
      </w:r>
    </w:p>
    <w:p w14:paraId="1E5690CB" w14:textId="77777777" w:rsidR="008A6CA1" w:rsidRPr="00B35758" w:rsidRDefault="008A6CA1" w:rsidP="00095B5B">
      <w:pPr>
        <w:pStyle w:val="Akapitzlist"/>
        <w:numPr>
          <w:ilvl w:val="0"/>
          <w:numId w:val="60"/>
        </w:numPr>
        <w:spacing w:after="0" w:line="360" w:lineRule="auto"/>
        <w:jc w:val="both"/>
        <w:rPr>
          <w:szCs w:val="24"/>
        </w:rPr>
      </w:pPr>
      <w:r w:rsidRPr="00B35758">
        <w:rPr>
          <w:szCs w:val="24"/>
        </w:rPr>
        <w:t>Osoby wykonujące zadania na rzecz JST są zobowiązane do przestrzegania zasad bezpieczeństwa informacji określonych w niniejszej procedurze.</w:t>
      </w:r>
    </w:p>
    <w:p w14:paraId="79FD7331" w14:textId="77777777" w:rsidR="008A6CA1" w:rsidRPr="00B35758" w:rsidRDefault="008A6CA1" w:rsidP="00D74A6F">
      <w:pPr>
        <w:pStyle w:val="Nagwek2"/>
      </w:pPr>
      <w:bookmarkStart w:id="370" w:name="_Toc226720716"/>
      <w:bookmarkStart w:id="371" w:name="_Toc228263090"/>
      <w:bookmarkStart w:id="372" w:name="_Toc228448185"/>
      <w:r w:rsidRPr="00B35758">
        <w:t>Opis postępowania</w:t>
      </w:r>
      <w:bookmarkEnd w:id="370"/>
      <w:bookmarkEnd w:id="371"/>
      <w:bookmarkEnd w:id="372"/>
    </w:p>
    <w:p w14:paraId="0B390887" w14:textId="77777777" w:rsidR="008A6CA1" w:rsidRPr="00B35758" w:rsidRDefault="008A6CA1" w:rsidP="0075604E">
      <w:pPr>
        <w:pStyle w:val="Nagwek3"/>
        <w:rPr>
          <w:sz w:val="24"/>
          <w:szCs w:val="24"/>
        </w:rPr>
      </w:pPr>
      <w:bookmarkStart w:id="373" w:name="_Toc226720717"/>
      <w:bookmarkStart w:id="374" w:name="_Toc228263091"/>
      <w:bookmarkStart w:id="375" w:name="_Toc228448186"/>
      <w:r w:rsidRPr="00B35758">
        <w:rPr>
          <w:sz w:val="24"/>
          <w:szCs w:val="24"/>
        </w:rPr>
        <w:t>Weryfikacja personelu</w:t>
      </w:r>
      <w:bookmarkEnd w:id="373"/>
      <w:bookmarkEnd w:id="374"/>
      <w:bookmarkEnd w:id="375"/>
    </w:p>
    <w:p w14:paraId="2608E1E9" w14:textId="32793753" w:rsidR="008A6CA1" w:rsidRPr="00B35758" w:rsidRDefault="008A6CA1" w:rsidP="00095B5B">
      <w:pPr>
        <w:numPr>
          <w:ilvl w:val="0"/>
          <w:numId w:val="61"/>
        </w:numPr>
        <w:spacing w:after="0" w:line="360" w:lineRule="auto"/>
        <w:jc w:val="both"/>
        <w:rPr>
          <w:szCs w:val="24"/>
        </w:rPr>
      </w:pPr>
      <w:r w:rsidRPr="00B35758">
        <w:rPr>
          <w:szCs w:val="24"/>
        </w:rPr>
        <w:t xml:space="preserve">Przed dopuszczeniem osoby do wykonywania zadań na rzecz JST przeprowadza się weryfikację jej wiarygodności w zakresie adekwatnym do planowanego zakresu obowiązków i dostępu do informacji zgodnie z obowiązującymi przepisami prawa oraz </w:t>
      </w:r>
      <w:r w:rsidR="0050271D" w:rsidRPr="00B35758">
        <w:rPr>
          <w:szCs w:val="24"/>
        </w:rPr>
        <w:br/>
      </w:r>
      <w:r w:rsidRPr="00B35758">
        <w:rPr>
          <w:szCs w:val="24"/>
        </w:rPr>
        <w:t>w zakresie uprawnień JST.</w:t>
      </w:r>
    </w:p>
    <w:p w14:paraId="3DCF6A55" w14:textId="77777777" w:rsidR="008A6CA1" w:rsidRPr="00B35758" w:rsidRDefault="008A6CA1" w:rsidP="00095B5B">
      <w:pPr>
        <w:numPr>
          <w:ilvl w:val="0"/>
          <w:numId w:val="61"/>
        </w:numPr>
        <w:spacing w:after="0" w:line="360" w:lineRule="auto"/>
        <w:jc w:val="both"/>
        <w:rPr>
          <w:szCs w:val="24"/>
        </w:rPr>
      </w:pPr>
      <w:r w:rsidRPr="00B35758">
        <w:rPr>
          <w:szCs w:val="24"/>
        </w:rPr>
        <w:t>Weryfikacja personelu ma na celu potwierdzenie spełnienia wymagań formalnych, kompetencyjnych oraz etycznych niezbędnych do bezpiecznego wykonywania powierzonych zadań.</w:t>
      </w:r>
    </w:p>
    <w:p w14:paraId="592F0BAE" w14:textId="77777777" w:rsidR="008A6CA1" w:rsidRPr="00B35758" w:rsidRDefault="008A6CA1" w:rsidP="00095B5B">
      <w:pPr>
        <w:numPr>
          <w:ilvl w:val="0"/>
          <w:numId w:val="61"/>
        </w:numPr>
        <w:spacing w:after="0" w:line="360" w:lineRule="auto"/>
        <w:jc w:val="both"/>
        <w:rPr>
          <w:szCs w:val="24"/>
        </w:rPr>
      </w:pPr>
      <w:r w:rsidRPr="00B35758">
        <w:rPr>
          <w:szCs w:val="24"/>
        </w:rPr>
        <w:t>Zakres i sposób weryfikacji są dokumentowane i realizowane z poszanowaniem obowiązujących przepisów prawa.</w:t>
      </w:r>
    </w:p>
    <w:p w14:paraId="7CDFF304" w14:textId="77777777" w:rsidR="008A6CA1" w:rsidRPr="00B35758" w:rsidRDefault="008A6CA1" w:rsidP="0075604E">
      <w:pPr>
        <w:pStyle w:val="Nagwek3"/>
        <w:rPr>
          <w:sz w:val="24"/>
          <w:szCs w:val="24"/>
        </w:rPr>
      </w:pPr>
      <w:bookmarkStart w:id="376" w:name="_Toc226720718"/>
      <w:bookmarkStart w:id="377" w:name="_Toc228263092"/>
      <w:bookmarkStart w:id="378" w:name="_Toc228448187"/>
      <w:r w:rsidRPr="00B35758">
        <w:rPr>
          <w:sz w:val="24"/>
          <w:szCs w:val="24"/>
        </w:rPr>
        <w:lastRenderedPageBreak/>
        <w:t>Zobowiązania do zachowania poufności</w:t>
      </w:r>
      <w:bookmarkEnd w:id="376"/>
      <w:bookmarkEnd w:id="377"/>
      <w:bookmarkEnd w:id="378"/>
    </w:p>
    <w:p w14:paraId="367AD45E" w14:textId="77777777" w:rsidR="008A6CA1" w:rsidRPr="00B35758" w:rsidRDefault="008A6CA1" w:rsidP="00095B5B">
      <w:pPr>
        <w:numPr>
          <w:ilvl w:val="0"/>
          <w:numId w:val="62"/>
        </w:numPr>
        <w:spacing w:after="0" w:line="360" w:lineRule="auto"/>
        <w:jc w:val="both"/>
        <w:rPr>
          <w:szCs w:val="24"/>
        </w:rPr>
      </w:pPr>
      <w:r w:rsidRPr="00B35758">
        <w:rPr>
          <w:szCs w:val="24"/>
        </w:rPr>
        <w:t>Osoby wykonujące zadania na rzecz JST są zobowiązane do zachowania poufności informacji uzyskanych w związku z realizacją powierzonych im obowiązków.</w:t>
      </w:r>
    </w:p>
    <w:p w14:paraId="2131F3FD" w14:textId="77777777" w:rsidR="008A6CA1" w:rsidRPr="00B35758" w:rsidRDefault="008A6CA1" w:rsidP="00095B5B">
      <w:pPr>
        <w:numPr>
          <w:ilvl w:val="0"/>
          <w:numId w:val="62"/>
        </w:numPr>
        <w:spacing w:after="0" w:line="360" w:lineRule="auto"/>
        <w:jc w:val="both"/>
        <w:rPr>
          <w:szCs w:val="24"/>
        </w:rPr>
      </w:pPr>
      <w:r w:rsidRPr="00B35758">
        <w:rPr>
          <w:szCs w:val="24"/>
        </w:rPr>
        <w:t xml:space="preserve">Zobowiązanie do zachowania poufności ma charakter formalny i obowiązuje zarówno </w:t>
      </w:r>
      <w:r w:rsidRPr="00B35758">
        <w:rPr>
          <w:szCs w:val="24"/>
        </w:rPr>
        <w:br/>
        <w:t>w okresie trwania współpracy, jak i po jej zakończeniu.</w:t>
      </w:r>
    </w:p>
    <w:p w14:paraId="146A0296" w14:textId="77777777" w:rsidR="008A6CA1" w:rsidRPr="00B35758" w:rsidRDefault="008A6CA1" w:rsidP="00095B5B">
      <w:pPr>
        <w:numPr>
          <w:ilvl w:val="0"/>
          <w:numId w:val="62"/>
        </w:numPr>
        <w:spacing w:after="0" w:line="360" w:lineRule="auto"/>
        <w:jc w:val="both"/>
        <w:rPr>
          <w:szCs w:val="24"/>
        </w:rPr>
      </w:pPr>
      <w:r w:rsidRPr="00B35758">
        <w:rPr>
          <w:szCs w:val="24"/>
        </w:rPr>
        <w:t>Zakres zobowiązań do zachowania poufności jest adekwatny do rodzaju i wrażliwości informacji, do których dana osoba uzyskuje dostęp.</w:t>
      </w:r>
    </w:p>
    <w:p w14:paraId="41F1E785" w14:textId="3857F885" w:rsidR="008A6CA1" w:rsidRPr="00B35758" w:rsidRDefault="008A6CA1" w:rsidP="00095B5B">
      <w:pPr>
        <w:numPr>
          <w:ilvl w:val="0"/>
          <w:numId w:val="62"/>
        </w:numPr>
        <w:spacing w:after="0" w:line="360" w:lineRule="auto"/>
        <w:jc w:val="both"/>
        <w:rPr>
          <w:szCs w:val="24"/>
        </w:rPr>
      </w:pPr>
      <w:r w:rsidRPr="00B35758">
        <w:rPr>
          <w:szCs w:val="24"/>
        </w:rPr>
        <w:t>Wzór dokumentu oświadcz</w:t>
      </w:r>
      <w:r w:rsidR="00FD6A62" w:rsidRPr="00B35758">
        <w:rPr>
          <w:szCs w:val="24"/>
        </w:rPr>
        <w:t>e</w:t>
      </w:r>
      <w:r w:rsidRPr="00B35758">
        <w:rPr>
          <w:szCs w:val="24"/>
        </w:rPr>
        <w:t xml:space="preserve">nia o zachowaniu poufności stanowi załącznik. </w:t>
      </w:r>
      <w:r w:rsidRPr="00B35758">
        <w:rPr>
          <w:szCs w:val="24"/>
        </w:rPr>
        <w:br/>
      </w:r>
      <w:r w:rsidRPr="00B35758">
        <w:rPr>
          <w:i/>
          <w:iCs/>
          <w:szCs w:val="24"/>
          <w:highlight w:val="yellow"/>
        </w:rPr>
        <w:t>[do samodzielnego uzupełnienia przez JST]</w:t>
      </w:r>
    </w:p>
    <w:p w14:paraId="784BA78A" w14:textId="77777777" w:rsidR="008A6CA1" w:rsidRPr="00B35758" w:rsidRDefault="008A6CA1" w:rsidP="0075604E">
      <w:pPr>
        <w:pStyle w:val="Nagwek3"/>
        <w:rPr>
          <w:sz w:val="24"/>
          <w:szCs w:val="24"/>
        </w:rPr>
      </w:pPr>
      <w:bookmarkStart w:id="379" w:name="_Toc226720719"/>
      <w:bookmarkStart w:id="380" w:name="_Toc228263093"/>
      <w:bookmarkStart w:id="381" w:name="_Toc228448188"/>
      <w:r w:rsidRPr="00B35758">
        <w:rPr>
          <w:sz w:val="24"/>
          <w:szCs w:val="24"/>
        </w:rPr>
        <w:t>Umowy o zachowaniu poufności</w:t>
      </w:r>
      <w:bookmarkEnd w:id="379"/>
      <w:bookmarkEnd w:id="380"/>
      <w:bookmarkEnd w:id="381"/>
    </w:p>
    <w:p w14:paraId="09674B41" w14:textId="77777777" w:rsidR="008A6CA1" w:rsidRPr="00B35758" w:rsidRDefault="008A6CA1" w:rsidP="00095B5B">
      <w:pPr>
        <w:numPr>
          <w:ilvl w:val="0"/>
          <w:numId w:val="63"/>
        </w:numPr>
        <w:spacing w:after="0" w:line="360" w:lineRule="auto"/>
        <w:jc w:val="both"/>
        <w:rPr>
          <w:szCs w:val="24"/>
        </w:rPr>
      </w:pPr>
      <w:r w:rsidRPr="00B35758">
        <w:rPr>
          <w:szCs w:val="24"/>
        </w:rPr>
        <w:t>W JST zawierane są odrębne umowy o zachowaniu poufności z osobami, którym powierzany jest dostęp do informacji o szczególnym znaczeniu oraz osobami nie zatrudnionymi na umowę o pracę.</w:t>
      </w:r>
    </w:p>
    <w:p w14:paraId="5ABEA24D" w14:textId="77777777" w:rsidR="008A6CA1" w:rsidRPr="00B35758" w:rsidRDefault="008A6CA1" w:rsidP="00095B5B">
      <w:pPr>
        <w:numPr>
          <w:ilvl w:val="0"/>
          <w:numId w:val="63"/>
        </w:numPr>
        <w:spacing w:after="0" w:line="360" w:lineRule="auto"/>
        <w:jc w:val="both"/>
        <w:rPr>
          <w:szCs w:val="24"/>
        </w:rPr>
      </w:pPr>
      <w:r w:rsidRPr="00B35758">
        <w:rPr>
          <w:szCs w:val="24"/>
        </w:rPr>
        <w:t>Umowy o zachowaniu poufności określają zakres informacji objętych ochroną, obowiązki stron oraz konsekwencje naruszenia zobowiązań.</w:t>
      </w:r>
    </w:p>
    <w:p w14:paraId="5E654BD2" w14:textId="77777777" w:rsidR="008A6CA1" w:rsidRPr="00B35758" w:rsidRDefault="008A6CA1" w:rsidP="00095B5B">
      <w:pPr>
        <w:numPr>
          <w:ilvl w:val="0"/>
          <w:numId w:val="63"/>
        </w:numPr>
        <w:spacing w:after="0" w:line="360" w:lineRule="auto"/>
        <w:jc w:val="both"/>
        <w:rPr>
          <w:szCs w:val="24"/>
        </w:rPr>
      </w:pPr>
      <w:r w:rsidRPr="00B35758">
        <w:rPr>
          <w:szCs w:val="24"/>
        </w:rPr>
        <w:t>Zawarcie umowy o zachowaniu poufności jest warunkiem dopuszczenia do realizacji określonych zadań.</w:t>
      </w:r>
    </w:p>
    <w:p w14:paraId="6F1AAE0C" w14:textId="77777777" w:rsidR="008A6CA1" w:rsidRPr="00B35758" w:rsidRDefault="008A6CA1" w:rsidP="0075604E">
      <w:pPr>
        <w:pStyle w:val="Nagwek3"/>
        <w:rPr>
          <w:sz w:val="24"/>
          <w:szCs w:val="24"/>
        </w:rPr>
      </w:pPr>
      <w:bookmarkStart w:id="382" w:name="_Toc226720720"/>
      <w:bookmarkStart w:id="383" w:name="_Toc228263094"/>
      <w:bookmarkStart w:id="384" w:name="_Toc228448189"/>
      <w:r w:rsidRPr="00B35758">
        <w:rPr>
          <w:sz w:val="24"/>
          <w:szCs w:val="24"/>
        </w:rPr>
        <w:t>Rozdział obowiązków</w:t>
      </w:r>
      <w:bookmarkEnd w:id="382"/>
      <w:bookmarkEnd w:id="383"/>
      <w:bookmarkEnd w:id="384"/>
    </w:p>
    <w:p w14:paraId="6D93FEBD" w14:textId="77777777" w:rsidR="008A6CA1" w:rsidRPr="00B35758" w:rsidRDefault="008A6CA1" w:rsidP="00095B5B">
      <w:pPr>
        <w:numPr>
          <w:ilvl w:val="0"/>
          <w:numId w:val="64"/>
        </w:numPr>
        <w:spacing w:after="0" w:line="360" w:lineRule="auto"/>
        <w:jc w:val="both"/>
        <w:rPr>
          <w:szCs w:val="24"/>
        </w:rPr>
      </w:pPr>
      <w:r w:rsidRPr="00B35758">
        <w:rPr>
          <w:szCs w:val="24"/>
        </w:rPr>
        <w:t>W JST stosuje się zasadę rozdziału obowiązków w celu ograniczenia ryzyka nadużyć, błędów oraz nieuprawnionych działań.</w:t>
      </w:r>
    </w:p>
    <w:p w14:paraId="61A08694" w14:textId="77777777" w:rsidR="008A6CA1" w:rsidRPr="00B35758" w:rsidRDefault="008A6CA1" w:rsidP="00095B5B">
      <w:pPr>
        <w:numPr>
          <w:ilvl w:val="0"/>
          <w:numId w:val="64"/>
        </w:numPr>
        <w:spacing w:after="0" w:line="360" w:lineRule="auto"/>
        <w:jc w:val="both"/>
        <w:rPr>
          <w:szCs w:val="24"/>
        </w:rPr>
      </w:pPr>
      <w:r w:rsidRPr="00B35758">
        <w:rPr>
          <w:szCs w:val="24"/>
        </w:rPr>
        <w:t xml:space="preserve">Zakres obowiązków poszczególnych osób jest określany w sposób jednoznaczny </w:t>
      </w:r>
      <w:r w:rsidRPr="00B35758">
        <w:rPr>
          <w:szCs w:val="24"/>
        </w:rPr>
        <w:br/>
        <w:t>i udokumentowany.</w:t>
      </w:r>
    </w:p>
    <w:p w14:paraId="7A4F42CB" w14:textId="23508C9B" w:rsidR="008A6CA1" w:rsidRPr="00B35758" w:rsidRDefault="008A6CA1" w:rsidP="00095B5B">
      <w:pPr>
        <w:numPr>
          <w:ilvl w:val="0"/>
          <w:numId w:val="64"/>
        </w:numPr>
        <w:spacing w:after="0" w:line="360" w:lineRule="auto"/>
        <w:jc w:val="both"/>
        <w:rPr>
          <w:szCs w:val="24"/>
        </w:rPr>
      </w:pPr>
      <w:r w:rsidRPr="00B35758">
        <w:rPr>
          <w:szCs w:val="24"/>
        </w:rPr>
        <w:t>Rozdział obowiązków uwzględnia potrzebę zapewnienia kontroli wzajemnej oraz ciągłości realizacji zadań.</w:t>
      </w:r>
    </w:p>
    <w:p w14:paraId="5090ADF1" w14:textId="77777777" w:rsidR="008A6CA1" w:rsidRPr="00B35758" w:rsidRDefault="008A6CA1" w:rsidP="0075604E">
      <w:pPr>
        <w:pStyle w:val="Nagwek3"/>
        <w:rPr>
          <w:sz w:val="24"/>
          <w:szCs w:val="24"/>
        </w:rPr>
      </w:pPr>
      <w:bookmarkStart w:id="385" w:name="_Toc226720721"/>
      <w:bookmarkStart w:id="386" w:name="_Toc228263095"/>
      <w:bookmarkStart w:id="387" w:name="_Toc228448190"/>
      <w:r w:rsidRPr="00B35758">
        <w:rPr>
          <w:sz w:val="24"/>
          <w:szCs w:val="24"/>
        </w:rPr>
        <w:t>Szkolenia z zakresu bezpieczeństwa informacji</w:t>
      </w:r>
      <w:bookmarkEnd w:id="385"/>
      <w:bookmarkEnd w:id="386"/>
      <w:bookmarkEnd w:id="387"/>
    </w:p>
    <w:p w14:paraId="596DD855" w14:textId="77777777" w:rsidR="008A6CA1" w:rsidRPr="00B35758" w:rsidRDefault="008A6CA1" w:rsidP="00095B5B">
      <w:pPr>
        <w:numPr>
          <w:ilvl w:val="0"/>
          <w:numId w:val="65"/>
        </w:numPr>
        <w:spacing w:after="0" w:line="360" w:lineRule="auto"/>
        <w:jc w:val="both"/>
        <w:rPr>
          <w:szCs w:val="24"/>
        </w:rPr>
      </w:pPr>
      <w:r w:rsidRPr="00B35758">
        <w:rPr>
          <w:szCs w:val="24"/>
        </w:rPr>
        <w:t>Osoby rozpoczynające współpracę z JST są objęte szkoleniem z zakresu bezpieczeństwa informacji, cyberbezpieczeństwa oraz ochrony danych osobowych.</w:t>
      </w:r>
    </w:p>
    <w:p w14:paraId="6611104A" w14:textId="77777777" w:rsidR="008A6CA1" w:rsidRPr="00B35758" w:rsidRDefault="008A6CA1" w:rsidP="00095B5B">
      <w:pPr>
        <w:numPr>
          <w:ilvl w:val="0"/>
          <w:numId w:val="65"/>
        </w:numPr>
        <w:spacing w:after="0" w:line="360" w:lineRule="auto"/>
        <w:jc w:val="both"/>
        <w:rPr>
          <w:szCs w:val="24"/>
        </w:rPr>
      </w:pPr>
      <w:r w:rsidRPr="00B35758">
        <w:rPr>
          <w:szCs w:val="24"/>
        </w:rPr>
        <w:lastRenderedPageBreak/>
        <w:t>Szkolenia mają na celu zapoznanie personelu z zasadami ochrony informacji, odpowiedzialnością wynikającą z dostępu do informacji oraz obowiązującymi procedurami.</w:t>
      </w:r>
    </w:p>
    <w:p w14:paraId="37AAD7CD" w14:textId="77777777" w:rsidR="008A6CA1" w:rsidRPr="00B35758" w:rsidRDefault="008A6CA1" w:rsidP="00095B5B">
      <w:pPr>
        <w:numPr>
          <w:ilvl w:val="0"/>
          <w:numId w:val="65"/>
        </w:numPr>
        <w:spacing w:after="0" w:line="360" w:lineRule="auto"/>
        <w:jc w:val="both"/>
        <w:rPr>
          <w:szCs w:val="24"/>
        </w:rPr>
      </w:pPr>
      <w:r w:rsidRPr="00B35758">
        <w:rPr>
          <w:szCs w:val="24"/>
        </w:rPr>
        <w:t>Udział w szkoleniu jest dokumentowany i stanowi warunek pełnego dopuszczenia do wykonywania obowiązków.</w:t>
      </w:r>
    </w:p>
    <w:p w14:paraId="3025A30C" w14:textId="77777777" w:rsidR="008A6CA1" w:rsidRPr="00B35758" w:rsidRDefault="008A6CA1" w:rsidP="0075604E">
      <w:pPr>
        <w:pStyle w:val="Nagwek3"/>
        <w:rPr>
          <w:sz w:val="24"/>
          <w:szCs w:val="24"/>
        </w:rPr>
      </w:pPr>
      <w:bookmarkStart w:id="388" w:name="_Toc226720722"/>
      <w:bookmarkStart w:id="389" w:name="_Toc228263096"/>
      <w:bookmarkStart w:id="390" w:name="_Toc228448191"/>
      <w:r w:rsidRPr="00B35758">
        <w:rPr>
          <w:sz w:val="24"/>
          <w:szCs w:val="24"/>
        </w:rPr>
        <w:t>Założenia systemu szkoleń</w:t>
      </w:r>
      <w:bookmarkEnd w:id="388"/>
      <w:bookmarkEnd w:id="389"/>
      <w:bookmarkEnd w:id="390"/>
      <w:r w:rsidRPr="00B35758">
        <w:rPr>
          <w:sz w:val="24"/>
          <w:szCs w:val="24"/>
        </w:rPr>
        <w:t xml:space="preserve"> </w:t>
      </w:r>
    </w:p>
    <w:p w14:paraId="2EECD974" w14:textId="77777777" w:rsidR="008A6CA1" w:rsidRPr="00B35758" w:rsidRDefault="008A6CA1" w:rsidP="00095B5B">
      <w:pPr>
        <w:pStyle w:val="Akapitzlist"/>
        <w:numPr>
          <w:ilvl w:val="0"/>
          <w:numId w:val="67"/>
        </w:numPr>
        <w:spacing w:after="0" w:line="360" w:lineRule="auto"/>
        <w:jc w:val="both"/>
        <w:rPr>
          <w:szCs w:val="24"/>
        </w:rPr>
      </w:pPr>
      <w:r w:rsidRPr="00B35758">
        <w:rPr>
          <w:szCs w:val="24"/>
        </w:rPr>
        <w:t>JST ustanawia system edukacji i podnoszenia świadomości w zakresie bezpieczeństwa informacji jako element stały i integralny systemu zarządzania bezpieczeństwem informacji.</w:t>
      </w:r>
    </w:p>
    <w:p w14:paraId="4F5F05AA" w14:textId="77777777" w:rsidR="008A6CA1" w:rsidRPr="00B35758" w:rsidRDefault="008A6CA1" w:rsidP="00095B5B">
      <w:pPr>
        <w:pStyle w:val="Akapitzlist"/>
        <w:numPr>
          <w:ilvl w:val="0"/>
          <w:numId w:val="67"/>
        </w:numPr>
        <w:spacing w:after="0" w:line="360" w:lineRule="auto"/>
        <w:jc w:val="both"/>
        <w:rPr>
          <w:szCs w:val="24"/>
        </w:rPr>
      </w:pPr>
      <w:r w:rsidRPr="00B35758">
        <w:rPr>
          <w:szCs w:val="24"/>
        </w:rPr>
        <w:t>Zakres i poziom działań edukacyjnych są dostosowane do ról, odpowiedzialności oraz dostępu do informacji poszczególnych grup pracowników.</w:t>
      </w:r>
    </w:p>
    <w:p w14:paraId="0B693263" w14:textId="77777777" w:rsidR="008A6CA1" w:rsidRPr="00B35758" w:rsidRDefault="008A6CA1" w:rsidP="00095B5B">
      <w:pPr>
        <w:pStyle w:val="Akapitzlist"/>
        <w:numPr>
          <w:ilvl w:val="0"/>
          <w:numId w:val="67"/>
        </w:numPr>
        <w:spacing w:after="0" w:line="360" w:lineRule="auto"/>
        <w:jc w:val="both"/>
        <w:rPr>
          <w:szCs w:val="24"/>
        </w:rPr>
      </w:pPr>
      <w:r w:rsidRPr="00B35758">
        <w:rPr>
          <w:szCs w:val="24"/>
        </w:rPr>
        <w:t>Działania edukacyjne obejmują zarówno przekazywanie wiedzy, jak i kształtowanie postaw sprzyjających odpowiedzialnemu i bezpiecznemu postępowaniu z informacjami.</w:t>
      </w:r>
    </w:p>
    <w:p w14:paraId="5DBEBB75" w14:textId="77777777" w:rsidR="008A6CA1" w:rsidRPr="00B35758" w:rsidRDefault="008A6CA1" w:rsidP="0075604E">
      <w:pPr>
        <w:pStyle w:val="Nagwek3"/>
        <w:rPr>
          <w:sz w:val="24"/>
          <w:szCs w:val="24"/>
        </w:rPr>
      </w:pPr>
      <w:bookmarkStart w:id="391" w:name="_Toc226720723"/>
      <w:bookmarkStart w:id="392" w:name="_Toc228263097"/>
      <w:bookmarkStart w:id="393" w:name="_Toc228448192"/>
      <w:r w:rsidRPr="00B35758">
        <w:rPr>
          <w:sz w:val="24"/>
          <w:szCs w:val="24"/>
        </w:rPr>
        <w:t>Planowanie szkoleń</w:t>
      </w:r>
      <w:bookmarkEnd w:id="391"/>
      <w:bookmarkEnd w:id="392"/>
      <w:bookmarkEnd w:id="393"/>
      <w:r w:rsidRPr="00B35758">
        <w:rPr>
          <w:sz w:val="24"/>
          <w:szCs w:val="24"/>
        </w:rPr>
        <w:t xml:space="preserve"> </w:t>
      </w:r>
    </w:p>
    <w:p w14:paraId="792A59E2" w14:textId="36BD088E" w:rsidR="008A6CA1" w:rsidRPr="00B35758" w:rsidRDefault="008A6CA1" w:rsidP="00095B5B">
      <w:pPr>
        <w:numPr>
          <w:ilvl w:val="1"/>
          <w:numId w:val="65"/>
        </w:numPr>
        <w:spacing w:after="0" w:line="360" w:lineRule="auto"/>
        <w:jc w:val="both"/>
        <w:rPr>
          <w:szCs w:val="24"/>
        </w:rPr>
      </w:pPr>
      <w:r w:rsidRPr="00B35758">
        <w:rPr>
          <w:szCs w:val="24"/>
        </w:rPr>
        <w:t xml:space="preserve">W JST opracowuje się plan szkoleń z zakresu bezpieczeństwa informacji </w:t>
      </w:r>
      <w:r w:rsidR="00BA468B" w:rsidRPr="00B35758">
        <w:rPr>
          <w:szCs w:val="24"/>
        </w:rPr>
        <w:br/>
      </w:r>
      <w:r w:rsidRPr="00B35758">
        <w:rPr>
          <w:szCs w:val="24"/>
        </w:rPr>
        <w:t>i cyberbezpieczeństwa.</w:t>
      </w:r>
    </w:p>
    <w:p w14:paraId="68C71FE5" w14:textId="77777777" w:rsidR="008A6CA1" w:rsidRPr="00B35758" w:rsidRDefault="008A6CA1" w:rsidP="00095B5B">
      <w:pPr>
        <w:numPr>
          <w:ilvl w:val="1"/>
          <w:numId w:val="65"/>
        </w:numPr>
        <w:spacing w:after="0" w:line="360" w:lineRule="auto"/>
        <w:jc w:val="both"/>
        <w:rPr>
          <w:szCs w:val="24"/>
        </w:rPr>
      </w:pPr>
      <w:r w:rsidRPr="00B35758">
        <w:rPr>
          <w:szCs w:val="24"/>
        </w:rPr>
        <w:t>Plan szkoleń określa zakres tematyczny, grupy docelowe, częstotliwość realizacji oraz formy działań edukacyjnych.</w:t>
      </w:r>
    </w:p>
    <w:p w14:paraId="7E0F1693" w14:textId="296F9D0F" w:rsidR="0050271D" w:rsidRPr="00B35758" w:rsidRDefault="008A6CA1" w:rsidP="00095B5B">
      <w:pPr>
        <w:numPr>
          <w:ilvl w:val="1"/>
          <w:numId w:val="65"/>
        </w:numPr>
        <w:spacing w:after="0" w:line="360" w:lineRule="auto"/>
        <w:jc w:val="both"/>
        <w:rPr>
          <w:szCs w:val="24"/>
        </w:rPr>
      </w:pPr>
      <w:r w:rsidRPr="00B35758">
        <w:rPr>
          <w:szCs w:val="24"/>
        </w:rPr>
        <w:t>Plan szkoleń jest okresowo aktualizowany w celu uwzględnienia zmian w przepisach prawa, zagrożeniach, strukturze organizacyjnej oraz stosowanych rozwiązaniach technicznych.</w:t>
      </w:r>
    </w:p>
    <w:p w14:paraId="6711496F" w14:textId="77777777" w:rsidR="008A6CA1" w:rsidRPr="00B35758" w:rsidRDefault="008A6CA1" w:rsidP="0075604E">
      <w:pPr>
        <w:pStyle w:val="Nagwek3"/>
        <w:rPr>
          <w:sz w:val="24"/>
          <w:szCs w:val="24"/>
        </w:rPr>
      </w:pPr>
      <w:bookmarkStart w:id="394" w:name="_Toc226720724"/>
      <w:bookmarkStart w:id="395" w:name="_Toc228263098"/>
      <w:bookmarkStart w:id="396" w:name="_Toc228448193"/>
      <w:r w:rsidRPr="00B35758">
        <w:rPr>
          <w:sz w:val="24"/>
          <w:szCs w:val="24"/>
        </w:rPr>
        <w:t>Realizacja szkoleń okresowych</w:t>
      </w:r>
      <w:bookmarkEnd w:id="394"/>
      <w:bookmarkEnd w:id="395"/>
      <w:bookmarkEnd w:id="396"/>
      <w:r w:rsidRPr="00B35758">
        <w:rPr>
          <w:sz w:val="24"/>
          <w:szCs w:val="24"/>
        </w:rPr>
        <w:t xml:space="preserve"> </w:t>
      </w:r>
    </w:p>
    <w:p w14:paraId="1D3B079C" w14:textId="77777777" w:rsidR="008A6CA1" w:rsidRPr="00B35758" w:rsidRDefault="008A6CA1" w:rsidP="00095B5B">
      <w:pPr>
        <w:pStyle w:val="Akapitzlist"/>
        <w:numPr>
          <w:ilvl w:val="0"/>
          <w:numId w:val="68"/>
        </w:numPr>
        <w:spacing w:after="0" w:line="360" w:lineRule="auto"/>
        <w:jc w:val="both"/>
        <w:rPr>
          <w:szCs w:val="24"/>
        </w:rPr>
      </w:pPr>
      <w:r w:rsidRPr="00B35758">
        <w:rPr>
          <w:szCs w:val="24"/>
        </w:rPr>
        <w:t>Szkolenia są realizowane w sposób zapewniający zrozumienie przekazywanych treści oraz ich odniesienie do obowiązków wykonywanych przez pracowników.</w:t>
      </w:r>
    </w:p>
    <w:p w14:paraId="7C9FAECE" w14:textId="77777777" w:rsidR="008A6CA1" w:rsidRPr="00B35758" w:rsidRDefault="008A6CA1" w:rsidP="00095B5B">
      <w:pPr>
        <w:pStyle w:val="Akapitzlist"/>
        <w:numPr>
          <w:ilvl w:val="0"/>
          <w:numId w:val="68"/>
        </w:numPr>
        <w:spacing w:after="0" w:line="360" w:lineRule="auto"/>
        <w:jc w:val="both"/>
        <w:rPr>
          <w:szCs w:val="24"/>
        </w:rPr>
      </w:pPr>
      <w:r w:rsidRPr="00B35758">
        <w:rPr>
          <w:szCs w:val="24"/>
        </w:rPr>
        <w:t>Oprócz szkoleń podstawowych JST prowadzi inne działania ukierunkowane na podnoszenie świadomości w zakresie bezpieczeństwa informacji.</w:t>
      </w:r>
    </w:p>
    <w:p w14:paraId="15020B73" w14:textId="77777777" w:rsidR="008A6CA1" w:rsidRPr="00B35758" w:rsidRDefault="008A6CA1" w:rsidP="00095B5B">
      <w:pPr>
        <w:pStyle w:val="Akapitzlist"/>
        <w:numPr>
          <w:ilvl w:val="0"/>
          <w:numId w:val="68"/>
        </w:numPr>
        <w:spacing w:after="0" w:line="360" w:lineRule="auto"/>
        <w:jc w:val="both"/>
        <w:rPr>
          <w:szCs w:val="24"/>
        </w:rPr>
      </w:pPr>
      <w:r w:rsidRPr="00B35758">
        <w:rPr>
          <w:szCs w:val="24"/>
        </w:rPr>
        <w:t>Działania edukacyjne są prowadzone w sposób ciągły, a nie wyłącznie jednorazowy.</w:t>
      </w:r>
    </w:p>
    <w:p w14:paraId="0A7E02F0" w14:textId="77777777" w:rsidR="008A6CA1" w:rsidRPr="00B35758" w:rsidRDefault="008A6CA1" w:rsidP="0075604E">
      <w:pPr>
        <w:pStyle w:val="Nagwek3"/>
        <w:rPr>
          <w:sz w:val="24"/>
          <w:szCs w:val="24"/>
        </w:rPr>
      </w:pPr>
      <w:bookmarkStart w:id="397" w:name="_Toc226720725"/>
      <w:bookmarkStart w:id="398" w:name="_Toc228263099"/>
      <w:bookmarkStart w:id="399" w:name="_Toc228448194"/>
      <w:r w:rsidRPr="00B35758">
        <w:rPr>
          <w:sz w:val="24"/>
          <w:szCs w:val="24"/>
        </w:rPr>
        <w:lastRenderedPageBreak/>
        <w:t>Dowody realizacji szkoleń</w:t>
      </w:r>
      <w:bookmarkEnd w:id="397"/>
      <w:bookmarkEnd w:id="398"/>
      <w:bookmarkEnd w:id="399"/>
      <w:r w:rsidRPr="00B35758">
        <w:rPr>
          <w:sz w:val="24"/>
          <w:szCs w:val="24"/>
        </w:rPr>
        <w:t xml:space="preserve"> </w:t>
      </w:r>
    </w:p>
    <w:p w14:paraId="1F436198" w14:textId="77777777" w:rsidR="008A6CA1" w:rsidRPr="00B35758" w:rsidRDefault="008A6CA1" w:rsidP="00095B5B">
      <w:pPr>
        <w:pStyle w:val="Akapitzlist"/>
        <w:numPr>
          <w:ilvl w:val="0"/>
          <w:numId w:val="69"/>
        </w:numPr>
        <w:spacing w:after="0" w:line="360" w:lineRule="auto"/>
        <w:jc w:val="both"/>
        <w:rPr>
          <w:szCs w:val="24"/>
        </w:rPr>
      </w:pPr>
      <w:r w:rsidRPr="00B35758">
        <w:rPr>
          <w:szCs w:val="24"/>
        </w:rPr>
        <w:t>JST prowadzi dokumentację potwierdzającą realizację szkoleń i innych działań edukacyjnych.</w:t>
      </w:r>
    </w:p>
    <w:p w14:paraId="7703C4BB" w14:textId="77777777" w:rsidR="008A6CA1" w:rsidRPr="00B35758" w:rsidRDefault="008A6CA1" w:rsidP="00095B5B">
      <w:pPr>
        <w:pStyle w:val="Akapitzlist"/>
        <w:numPr>
          <w:ilvl w:val="0"/>
          <w:numId w:val="69"/>
        </w:numPr>
        <w:spacing w:after="0" w:line="360" w:lineRule="auto"/>
        <w:jc w:val="both"/>
        <w:rPr>
          <w:szCs w:val="24"/>
        </w:rPr>
      </w:pPr>
      <w:r w:rsidRPr="00B35758">
        <w:rPr>
          <w:szCs w:val="24"/>
        </w:rPr>
        <w:t>Dokumentacja obejmuje informacje o zakresie szkolenia, terminie realizacji oraz uczestnikach.</w:t>
      </w:r>
    </w:p>
    <w:p w14:paraId="669F22D5" w14:textId="77777777" w:rsidR="008A6CA1" w:rsidRPr="00B35758" w:rsidRDefault="008A6CA1" w:rsidP="00095B5B">
      <w:pPr>
        <w:pStyle w:val="Akapitzlist"/>
        <w:numPr>
          <w:ilvl w:val="0"/>
          <w:numId w:val="69"/>
        </w:numPr>
        <w:spacing w:after="0" w:line="360" w:lineRule="auto"/>
        <w:jc w:val="both"/>
        <w:rPr>
          <w:szCs w:val="24"/>
        </w:rPr>
      </w:pPr>
      <w:r w:rsidRPr="00B35758">
        <w:rPr>
          <w:szCs w:val="24"/>
        </w:rPr>
        <w:t>Dowody realizacji szkoleń są przechowywane w sposób umożliwiający ich wykorzystanie do celów audytowych, kontrolnych oraz zarządczych.</w:t>
      </w:r>
    </w:p>
    <w:p w14:paraId="02082A9C" w14:textId="3A93FF14" w:rsidR="008A6CA1" w:rsidRPr="00B35758" w:rsidRDefault="0050271D" w:rsidP="0075604E">
      <w:pPr>
        <w:pStyle w:val="Nagwek3"/>
        <w:rPr>
          <w:sz w:val="24"/>
          <w:szCs w:val="24"/>
        </w:rPr>
      </w:pPr>
      <w:bookmarkStart w:id="400" w:name="_Toc226720726"/>
      <w:bookmarkStart w:id="401" w:name="_Toc228263100"/>
      <w:r w:rsidRPr="00B35758">
        <w:rPr>
          <w:sz w:val="24"/>
          <w:szCs w:val="24"/>
        </w:rPr>
        <w:t xml:space="preserve"> </w:t>
      </w:r>
      <w:bookmarkStart w:id="402" w:name="_Toc228448195"/>
      <w:r w:rsidR="008A6CA1" w:rsidRPr="00B35758">
        <w:rPr>
          <w:sz w:val="24"/>
          <w:szCs w:val="24"/>
        </w:rPr>
        <w:t>Pomiar efektywności i kampanie świadomościowe</w:t>
      </w:r>
      <w:bookmarkEnd w:id="400"/>
      <w:bookmarkEnd w:id="401"/>
      <w:bookmarkEnd w:id="402"/>
    </w:p>
    <w:p w14:paraId="0E57655D" w14:textId="77777777" w:rsidR="008A6CA1" w:rsidRPr="00B35758" w:rsidRDefault="008A6CA1" w:rsidP="00095B5B">
      <w:pPr>
        <w:numPr>
          <w:ilvl w:val="1"/>
          <w:numId w:val="68"/>
        </w:numPr>
        <w:spacing w:after="0" w:line="360" w:lineRule="auto"/>
        <w:jc w:val="both"/>
        <w:rPr>
          <w:szCs w:val="24"/>
        </w:rPr>
      </w:pPr>
      <w:r w:rsidRPr="00B35758">
        <w:rPr>
          <w:szCs w:val="24"/>
        </w:rPr>
        <w:t>JST dokonuje okresowej oceny skuteczności działań edukacyjnych w zakresie bezpieczeństwa informacji.</w:t>
      </w:r>
    </w:p>
    <w:p w14:paraId="49D8473A" w14:textId="739FD077" w:rsidR="008A6CA1" w:rsidRPr="00B35758" w:rsidRDefault="008A6CA1" w:rsidP="00095B5B">
      <w:pPr>
        <w:numPr>
          <w:ilvl w:val="1"/>
          <w:numId w:val="68"/>
        </w:numPr>
        <w:spacing w:after="0" w:line="360" w:lineRule="auto"/>
        <w:jc w:val="both"/>
        <w:rPr>
          <w:szCs w:val="24"/>
        </w:rPr>
      </w:pPr>
      <w:r w:rsidRPr="00B35758">
        <w:rPr>
          <w:szCs w:val="24"/>
        </w:rPr>
        <w:t xml:space="preserve">Ocena efektywności obejmuje analizę poziomu wiedzy i świadomości pracowników oraz ich wpływu na ograniczenie </w:t>
      </w:r>
      <w:r w:rsidR="007C159F" w:rsidRPr="00B35758">
        <w:rPr>
          <w:szCs w:val="24"/>
        </w:rPr>
        <w:t>ryzyk</w:t>
      </w:r>
      <w:r w:rsidRPr="00B35758">
        <w:rPr>
          <w:szCs w:val="24"/>
        </w:rPr>
        <w:t xml:space="preserve"> związanych z bezpieczeństwem informacji.</w:t>
      </w:r>
    </w:p>
    <w:p w14:paraId="09314D85" w14:textId="77777777" w:rsidR="008A6CA1" w:rsidRPr="00B35758" w:rsidRDefault="008A6CA1" w:rsidP="00095B5B">
      <w:pPr>
        <w:numPr>
          <w:ilvl w:val="1"/>
          <w:numId w:val="68"/>
        </w:numPr>
        <w:spacing w:after="0" w:line="360" w:lineRule="auto"/>
        <w:jc w:val="both"/>
        <w:rPr>
          <w:szCs w:val="24"/>
        </w:rPr>
      </w:pPr>
      <w:r w:rsidRPr="00B35758">
        <w:rPr>
          <w:szCs w:val="24"/>
        </w:rPr>
        <w:t>Wyniki pomiarów efektywności są wykorzystywane do doskonalenia planów szkoleń oraz metod edukacyjnych.</w:t>
      </w:r>
    </w:p>
    <w:p w14:paraId="4377ABCD" w14:textId="77777777" w:rsidR="008A6CA1" w:rsidRPr="00B35758" w:rsidRDefault="008A6CA1" w:rsidP="00095B5B">
      <w:pPr>
        <w:numPr>
          <w:ilvl w:val="1"/>
          <w:numId w:val="68"/>
        </w:numPr>
        <w:spacing w:after="0" w:line="360" w:lineRule="auto"/>
        <w:jc w:val="both"/>
        <w:rPr>
          <w:szCs w:val="24"/>
        </w:rPr>
      </w:pPr>
      <w:r w:rsidRPr="00B35758">
        <w:rPr>
          <w:szCs w:val="24"/>
        </w:rPr>
        <w:t>W JST mogą być prowadzone testy wiedzy w zakresie bezpieczeństwa informacji w celu weryfikacji skuteczności szkoleń.</w:t>
      </w:r>
    </w:p>
    <w:p w14:paraId="6106B20F" w14:textId="77777777" w:rsidR="008A6CA1" w:rsidRPr="00B35758" w:rsidRDefault="008A6CA1" w:rsidP="00095B5B">
      <w:pPr>
        <w:numPr>
          <w:ilvl w:val="1"/>
          <w:numId w:val="68"/>
        </w:numPr>
        <w:spacing w:after="0" w:line="360" w:lineRule="auto"/>
        <w:jc w:val="both"/>
        <w:rPr>
          <w:szCs w:val="24"/>
        </w:rPr>
      </w:pPr>
      <w:r w:rsidRPr="00B35758">
        <w:rPr>
          <w:szCs w:val="24"/>
        </w:rPr>
        <w:t>JST realizuje okresowe kampanie informacyjne i świadomościowe mające na celu utrwalanie właściwych postaw oraz przypominanie o obowiązujących zasadach bezpieczeństwa.</w:t>
      </w:r>
    </w:p>
    <w:p w14:paraId="6BAF9400" w14:textId="4635C151" w:rsidR="008A6CA1" w:rsidRPr="00B35758" w:rsidRDefault="008A6CA1" w:rsidP="00095B5B">
      <w:pPr>
        <w:numPr>
          <w:ilvl w:val="1"/>
          <w:numId w:val="68"/>
        </w:numPr>
        <w:spacing w:after="0" w:line="360" w:lineRule="auto"/>
        <w:jc w:val="both"/>
        <w:rPr>
          <w:szCs w:val="24"/>
        </w:rPr>
      </w:pPr>
      <w:r w:rsidRPr="00B35758">
        <w:rPr>
          <w:szCs w:val="24"/>
        </w:rPr>
        <w:t>Działania te są planowane i realizowane w sposób spójny z systemem zarządzania bezpieczeństwem informacji.</w:t>
      </w:r>
    </w:p>
    <w:p w14:paraId="1E6DF798" w14:textId="39E8FF39" w:rsidR="008A6CA1" w:rsidRPr="00B35758" w:rsidRDefault="0050271D" w:rsidP="0075604E">
      <w:pPr>
        <w:pStyle w:val="Nagwek3"/>
        <w:rPr>
          <w:sz w:val="24"/>
          <w:szCs w:val="24"/>
        </w:rPr>
      </w:pPr>
      <w:bookmarkStart w:id="403" w:name="_Toc226720727"/>
      <w:bookmarkStart w:id="404" w:name="_Toc228263101"/>
      <w:r w:rsidRPr="00B35758">
        <w:rPr>
          <w:sz w:val="24"/>
          <w:szCs w:val="24"/>
        </w:rPr>
        <w:t xml:space="preserve"> </w:t>
      </w:r>
      <w:bookmarkStart w:id="405" w:name="_Toc228448196"/>
      <w:r w:rsidR="008A6CA1" w:rsidRPr="00B35758">
        <w:rPr>
          <w:sz w:val="24"/>
          <w:szCs w:val="24"/>
        </w:rPr>
        <w:t>Zasady zakończenia współpracy i odejść</w:t>
      </w:r>
      <w:bookmarkEnd w:id="403"/>
      <w:bookmarkEnd w:id="404"/>
      <w:bookmarkEnd w:id="405"/>
    </w:p>
    <w:p w14:paraId="7BC05430" w14:textId="77777777" w:rsidR="008A6CA1" w:rsidRPr="00B35758" w:rsidRDefault="008A6CA1" w:rsidP="00095B5B">
      <w:pPr>
        <w:numPr>
          <w:ilvl w:val="0"/>
          <w:numId w:val="66"/>
        </w:numPr>
        <w:spacing w:after="0" w:line="360" w:lineRule="auto"/>
        <w:jc w:val="both"/>
        <w:rPr>
          <w:szCs w:val="24"/>
        </w:rPr>
      </w:pPr>
      <w:r w:rsidRPr="00B35758">
        <w:rPr>
          <w:szCs w:val="24"/>
        </w:rPr>
        <w:t>Zakończenie zatrudnienia lub współpracy z JST podlega sformalizowanej procedurze mającej na celu ochronę informacji i zasobów JST.</w:t>
      </w:r>
    </w:p>
    <w:p w14:paraId="1C6AAAB4" w14:textId="77777777" w:rsidR="008A6CA1" w:rsidRPr="00B35758" w:rsidRDefault="008A6CA1" w:rsidP="00095B5B">
      <w:pPr>
        <w:numPr>
          <w:ilvl w:val="0"/>
          <w:numId w:val="66"/>
        </w:numPr>
        <w:spacing w:after="0" w:line="360" w:lineRule="auto"/>
        <w:jc w:val="both"/>
        <w:rPr>
          <w:szCs w:val="24"/>
        </w:rPr>
      </w:pPr>
      <w:r w:rsidRPr="00B35758">
        <w:rPr>
          <w:szCs w:val="24"/>
        </w:rPr>
        <w:t>W ramach procesu odejścia zapewnia się zwrot wszelkich powierzonych zasobów, w tym zasobów niematerialnych związanych z dostępem do informacji.</w:t>
      </w:r>
    </w:p>
    <w:p w14:paraId="43237935" w14:textId="77777777" w:rsidR="008A6CA1" w:rsidRPr="00B35758" w:rsidRDefault="008A6CA1" w:rsidP="00095B5B">
      <w:pPr>
        <w:numPr>
          <w:ilvl w:val="0"/>
          <w:numId w:val="66"/>
        </w:numPr>
        <w:spacing w:after="0" w:line="360" w:lineRule="auto"/>
        <w:jc w:val="both"/>
        <w:rPr>
          <w:szCs w:val="24"/>
        </w:rPr>
      </w:pPr>
      <w:r w:rsidRPr="00B35758">
        <w:rPr>
          <w:szCs w:val="24"/>
        </w:rPr>
        <w:t>Dostępy do informacji i systemów są cofane w sposób uporządkowany i terminowy, zgodnie z ustalonymi zasadami bezpieczeństwa.</w:t>
      </w:r>
    </w:p>
    <w:p w14:paraId="42EDBA79" w14:textId="77777777" w:rsidR="008A6CA1" w:rsidRPr="00B35758" w:rsidRDefault="008A6CA1" w:rsidP="00D74A6F">
      <w:pPr>
        <w:pStyle w:val="Nagwek2"/>
      </w:pPr>
      <w:bookmarkStart w:id="406" w:name="_Toc226720728"/>
      <w:bookmarkStart w:id="407" w:name="_Toc228263102"/>
      <w:bookmarkStart w:id="408" w:name="_Toc228448197"/>
      <w:r w:rsidRPr="00B35758">
        <w:lastRenderedPageBreak/>
        <w:t>Uwagi</w:t>
      </w:r>
      <w:bookmarkEnd w:id="406"/>
      <w:bookmarkEnd w:id="407"/>
      <w:bookmarkEnd w:id="408"/>
    </w:p>
    <w:p w14:paraId="649911EA" w14:textId="4462802D" w:rsidR="008A6CA1" w:rsidRPr="00B35758" w:rsidRDefault="008A6CA1" w:rsidP="008A6CA1">
      <w:pPr>
        <w:spacing w:line="360" w:lineRule="auto"/>
        <w:rPr>
          <w:szCs w:val="24"/>
        </w:rPr>
      </w:pPr>
      <w:r w:rsidRPr="00B35758">
        <w:rPr>
          <w:szCs w:val="24"/>
        </w:rPr>
        <w:t>Regulacja nie musi być rozszerzana, możliwe obszary doprecyzowania:</w:t>
      </w:r>
    </w:p>
    <w:p w14:paraId="188A86A0" w14:textId="77777777" w:rsidR="0050271D" w:rsidRPr="00B35758" w:rsidRDefault="008A6CA1" w:rsidP="00095B5B">
      <w:pPr>
        <w:pStyle w:val="Akapitzlist"/>
        <w:numPr>
          <w:ilvl w:val="0"/>
          <w:numId w:val="214"/>
        </w:numPr>
        <w:spacing w:after="0" w:line="360" w:lineRule="auto"/>
        <w:rPr>
          <w:szCs w:val="24"/>
        </w:rPr>
      </w:pPr>
      <w:r w:rsidRPr="00B35758">
        <w:rPr>
          <w:szCs w:val="24"/>
        </w:rPr>
        <w:t xml:space="preserve">okresowe plany szkoleń, </w:t>
      </w:r>
    </w:p>
    <w:p w14:paraId="5F4D2744" w14:textId="77777777" w:rsidR="0050271D" w:rsidRPr="00B35758" w:rsidRDefault="008A6CA1" w:rsidP="00095B5B">
      <w:pPr>
        <w:pStyle w:val="Akapitzlist"/>
        <w:numPr>
          <w:ilvl w:val="0"/>
          <w:numId w:val="214"/>
        </w:numPr>
        <w:spacing w:after="0" w:line="360" w:lineRule="auto"/>
        <w:rPr>
          <w:szCs w:val="24"/>
        </w:rPr>
      </w:pPr>
      <w:r w:rsidRPr="00B35758">
        <w:rPr>
          <w:szCs w:val="24"/>
        </w:rPr>
        <w:t>lista obecności na szkoleniu,</w:t>
      </w:r>
    </w:p>
    <w:p w14:paraId="3E81FF01" w14:textId="3C4EF181" w:rsidR="008A6CA1" w:rsidRPr="00B35758" w:rsidRDefault="008A6CA1" w:rsidP="00095B5B">
      <w:pPr>
        <w:pStyle w:val="Akapitzlist"/>
        <w:numPr>
          <w:ilvl w:val="0"/>
          <w:numId w:val="214"/>
        </w:numPr>
        <w:spacing w:after="0" w:line="360" w:lineRule="auto"/>
        <w:rPr>
          <w:szCs w:val="24"/>
        </w:rPr>
      </w:pPr>
      <w:r w:rsidRPr="00B35758">
        <w:rPr>
          <w:szCs w:val="24"/>
        </w:rPr>
        <w:t xml:space="preserve">Instrukcja dostępu do szkoleń / </w:t>
      </w:r>
      <w:r w:rsidR="00655A18" w:rsidRPr="00B35758">
        <w:rPr>
          <w:szCs w:val="24"/>
        </w:rPr>
        <w:t>i</w:t>
      </w:r>
      <w:r w:rsidRPr="00B35758">
        <w:rPr>
          <w:szCs w:val="24"/>
        </w:rPr>
        <w:t xml:space="preserve">nstrukcja obsługi platformy szkoleniowej </w:t>
      </w:r>
    </w:p>
    <w:p w14:paraId="1C20AE25" w14:textId="77777777" w:rsidR="008A6CA1" w:rsidRPr="00B35758" w:rsidRDefault="008A6CA1" w:rsidP="00D74A6F">
      <w:pPr>
        <w:pStyle w:val="Nagwek2"/>
      </w:pPr>
      <w:bookmarkStart w:id="409" w:name="_Toc226720729"/>
      <w:bookmarkStart w:id="410" w:name="_Toc228263103"/>
      <w:bookmarkStart w:id="411" w:name="_Toc228448198"/>
      <w:r w:rsidRPr="00B35758">
        <w:t>Metryka</w:t>
      </w:r>
      <w:bookmarkEnd w:id="409"/>
      <w:bookmarkEnd w:id="410"/>
      <w:bookmarkEnd w:id="411"/>
    </w:p>
    <w:tbl>
      <w:tblPr>
        <w:tblStyle w:val="Tabelasiatki1jasna1"/>
        <w:tblW w:w="0" w:type="auto"/>
        <w:tblLook w:val="04A0" w:firstRow="1" w:lastRow="0" w:firstColumn="1" w:lastColumn="0" w:noHBand="0" w:noVBand="1"/>
      </w:tblPr>
      <w:tblGrid>
        <w:gridCol w:w="570"/>
        <w:gridCol w:w="2126"/>
        <w:gridCol w:w="6366"/>
      </w:tblGrid>
      <w:tr w:rsidR="00546DBB" w:rsidRPr="00B35758" w14:paraId="60DE4C06" w14:textId="77777777" w:rsidTr="00546DBB">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570" w:type="dxa"/>
            <w:vAlign w:val="center"/>
          </w:tcPr>
          <w:p w14:paraId="2CC580AF" w14:textId="0C5883FA"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126" w:type="dxa"/>
            <w:vAlign w:val="center"/>
          </w:tcPr>
          <w:p w14:paraId="2FE678BD" w14:textId="381377A4"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37B2C938" w14:textId="3437EBDB"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lang w:val="pl-PL"/>
              </w:rPr>
            </w:pPr>
            <w:r w:rsidRPr="00B35758">
              <w:rPr>
                <w:rFonts w:ascii="Calibri" w:hAnsi="Calibri" w:cs="Calibri"/>
                <w:lang w:val="pl-PL"/>
              </w:rPr>
              <w:t>Data przyjęcia i podstawa stosowania</w:t>
            </w:r>
          </w:p>
        </w:tc>
      </w:tr>
      <w:tr w:rsidR="00546DBB" w:rsidRPr="00B35758" w14:paraId="1654569D" w14:textId="77777777" w:rsidTr="00546DBB">
        <w:trPr>
          <w:trHeight w:val="794"/>
        </w:trPr>
        <w:tc>
          <w:tcPr>
            <w:cnfStyle w:val="001000000000" w:firstRow="0" w:lastRow="0" w:firstColumn="1" w:lastColumn="0" w:oddVBand="0" w:evenVBand="0" w:oddHBand="0" w:evenHBand="0" w:firstRowFirstColumn="0" w:firstRowLastColumn="0" w:lastRowFirstColumn="0" w:lastRowLastColumn="0"/>
            <w:tcW w:w="570" w:type="dxa"/>
            <w:vAlign w:val="center"/>
          </w:tcPr>
          <w:p w14:paraId="4B17647C" w14:textId="5DE38F17"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6" w:type="dxa"/>
            <w:vAlign w:val="center"/>
          </w:tcPr>
          <w:p w14:paraId="5B76CEE0" w14:textId="45EAA2CD"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77EB3B71" w14:textId="6C892075"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3C8B828D" w14:textId="77777777" w:rsidR="008A6CA1" w:rsidRPr="00B35758" w:rsidRDefault="008A6CA1" w:rsidP="00A32249">
      <w:pPr>
        <w:spacing w:line="360" w:lineRule="auto"/>
        <w:jc w:val="both"/>
        <w:rPr>
          <w:szCs w:val="24"/>
        </w:rPr>
      </w:pPr>
    </w:p>
    <w:p w14:paraId="14473E51" w14:textId="77777777" w:rsidR="008A6CA1" w:rsidRPr="00B35758" w:rsidRDefault="008A6CA1" w:rsidP="00A32249">
      <w:pPr>
        <w:jc w:val="both"/>
        <w:rPr>
          <w:szCs w:val="24"/>
        </w:rPr>
      </w:pPr>
    </w:p>
    <w:p w14:paraId="12EAC10E" w14:textId="77777777" w:rsidR="008A6CA1" w:rsidRPr="00B35758" w:rsidRDefault="008A6CA1" w:rsidP="00A32249">
      <w:pPr>
        <w:jc w:val="both"/>
        <w:rPr>
          <w:szCs w:val="24"/>
        </w:rPr>
      </w:pPr>
    </w:p>
    <w:p w14:paraId="5B04408D" w14:textId="77777777" w:rsidR="008A6CA1" w:rsidRPr="00B35758" w:rsidRDefault="008A6CA1" w:rsidP="00A32249">
      <w:pPr>
        <w:jc w:val="both"/>
        <w:rPr>
          <w:szCs w:val="24"/>
        </w:rPr>
      </w:pPr>
    </w:p>
    <w:p w14:paraId="0BE7EBE0" w14:textId="77777777" w:rsidR="008A6CA1" w:rsidRPr="00B35758" w:rsidRDefault="008A6CA1" w:rsidP="00A32249">
      <w:pPr>
        <w:rPr>
          <w:szCs w:val="24"/>
        </w:rPr>
        <w:sectPr w:rsidR="008A6CA1" w:rsidRPr="00B35758" w:rsidSect="008A6CA1">
          <w:pgSz w:w="11906" w:h="16838"/>
          <w:pgMar w:top="1417" w:right="1417" w:bottom="1417" w:left="1417" w:header="708" w:footer="708" w:gutter="0"/>
          <w:cols w:space="708"/>
          <w:docGrid w:linePitch="360"/>
        </w:sectPr>
      </w:pPr>
    </w:p>
    <w:p w14:paraId="32618676" w14:textId="5D3D1A9B" w:rsidR="008A6CA1" w:rsidRPr="00B35758" w:rsidRDefault="008A6CA1" w:rsidP="00D74A6F">
      <w:pPr>
        <w:pStyle w:val="Nagwek1"/>
      </w:pPr>
      <w:bookmarkStart w:id="412" w:name="_Toc228263104"/>
      <w:bookmarkStart w:id="413" w:name="_Toc228448199"/>
      <w:bookmarkStart w:id="414" w:name="_Toc227153378"/>
      <w:r w:rsidRPr="00B35758">
        <w:lastRenderedPageBreak/>
        <w:t>Bezpieczeństwo łańcucha dostaw</w:t>
      </w:r>
      <w:bookmarkEnd w:id="412"/>
      <w:bookmarkEnd w:id="413"/>
    </w:p>
    <w:p w14:paraId="467791AD" w14:textId="7EDDEBFE" w:rsidR="00BA468B" w:rsidRPr="00B35758" w:rsidRDefault="0087722C" w:rsidP="00BA468B">
      <w:pPr>
        <w:rPr>
          <w:szCs w:val="24"/>
        </w:rPr>
      </w:pPr>
      <w:r w:rsidRPr="00B35758">
        <w:rPr>
          <w:noProof/>
          <w:szCs w:val="24"/>
        </w:rPr>
        <mc:AlternateContent>
          <mc:Choice Requires="wps">
            <w:drawing>
              <wp:anchor distT="0" distB="0" distL="114300" distR="114300" simplePos="0" relativeHeight="251700224" behindDoc="0" locked="0" layoutInCell="1" allowOverlap="1" wp14:anchorId="22B360A4" wp14:editId="564B38CA">
                <wp:simplePos x="0" y="0"/>
                <wp:positionH relativeFrom="margin">
                  <wp:posOffset>0</wp:posOffset>
                </wp:positionH>
                <wp:positionV relativeFrom="paragraph">
                  <wp:posOffset>-635</wp:posOffset>
                </wp:positionV>
                <wp:extent cx="5742000" cy="0"/>
                <wp:effectExtent l="0" t="0" r="0" b="0"/>
                <wp:wrapNone/>
                <wp:docPr id="61270801"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AEE624" id="Łącznik prosty 1" o:spid="_x0000_s1026" style="position:absolute;flip:y;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" strokecolor="#156082 [3204]" strokeweight="1.5pt">
                <v:stroke joinstyle="miter"/>
                <w10:wrap anchorx="margin"/>
              </v:line>
            </w:pict>
          </mc:Fallback>
        </mc:AlternateContent>
      </w:r>
    </w:p>
    <w:p w14:paraId="3F48F844" w14:textId="20B74868" w:rsidR="008A6CA1" w:rsidRPr="00B35758" w:rsidRDefault="008A6CA1" w:rsidP="00D74A6F">
      <w:pPr>
        <w:pStyle w:val="Nagwek2"/>
      </w:pPr>
      <w:bookmarkStart w:id="415" w:name="_Toc228263105"/>
      <w:bookmarkStart w:id="416" w:name="_Toc228448200"/>
      <w:r w:rsidRPr="00B35758">
        <w:t>Cel</w:t>
      </w:r>
      <w:bookmarkEnd w:id="414"/>
      <w:bookmarkEnd w:id="415"/>
      <w:bookmarkEnd w:id="416"/>
    </w:p>
    <w:p w14:paraId="15FA2F48" w14:textId="313AA4A4" w:rsidR="008A6CA1" w:rsidRPr="00B35758" w:rsidRDefault="008A6CA1" w:rsidP="00FD6A62">
      <w:pPr>
        <w:spacing w:line="360" w:lineRule="auto"/>
        <w:ind w:firstLine="708"/>
        <w:jc w:val="both"/>
        <w:rPr>
          <w:szCs w:val="24"/>
        </w:rPr>
      </w:pPr>
      <w:r w:rsidRPr="00B35758">
        <w:rPr>
          <w:szCs w:val="24"/>
        </w:rPr>
        <w:t xml:space="preserve">Celem niniejszej procedury jest ustanowienie jednolitych, kompleksowych </w:t>
      </w:r>
      <w:r w:rsidRPr="00B35758">
        <w:rPr>
          <w:szCs w:val="24"/>
        </w:rPr>
        <w:br/>
        <w:t xml:space="preserve">i systemowych zasad oceny dostawców oraz zarządzania bezpieczeństwem łańcucha dostaw </w:t>
      </w:r>
      <w:r w:rsidRPr="00B35758">
        <w:rPr>
          <w:szCs w:val="24"/>
        </w:rPr>
        <w:br/>
        <w:t xml:space="preserve">w </w:t>
      </w:r>
      <w:r w:rsidR="00655A18" w:rsidRPr="00B35758">
        <w:rPr>
          <w:szCs w:val="24"/>
        </w:rPr>
        <w:t>JST</w:t>
      </w:r>
      <w:r w:rsidRPr="00B35758">
        <w:rPr>
          <w:szCs w:val="24"/>
        </w:rPr>
        <w:t>, w sposób zapewniający ochronę informacji, ciągłość realizacji zadań publicznych oraz odporność JST na zakłócenia wynikające z zależności od podmiotów zewnętrznych.</w:t>
      </w:r>
      <w:r w:rsidR="00FD6A62" w:rsidRPr="00B35758">
        <w:rPr>
          <w:szCs w:val="24"/>
        </w:rPr>
        <w:t xml:space="preserve"> </w:t>
      </w:r>
      <w:r w:rsidRPr="00B35758">
        <w:rPr>
          <w:szCs w:val="24"/>
        </w:rPr>
        <w:t>Procedura</w:t>
      </w:r>
      <w:r w:rsidR="00FD6A62" w:rsidRPr="00B35758">
        <w:rPr>
          <w:szCs w:val="24"/>
        </w:rPr>
        <w:t xml:space="preserve"> </w:t>
      </w:r>
      <w:r w:rsidRPr="00B35758">
        <w:rPr>
          <w:szCs w:val="24"/>
        </w:rPr>
        <w:t xml:space="preserve">ma na celu identyfikację, ocenę oraz kontrolę ryzyk związanych z dostawcami produktów, usług i procesów wykorzystywanych przez JST, zarówno na etapie ich wyboru, jak i w trakcie trwania współpracy, z uwzględnieniem całego łańcucha dostaw. Podstawy prawne określone są </w:t>
      </w:r>
      <w:r w:rsidR="0075604E" w:rsidRPr="00B35758">
        <w:rPr>
          <w:szCs w:val="24"/>
        </w:rPr>
        <w:br/>
      </w:r>
      <w:r w:rsidRPr="00B35758">
        <w:rPr>
          <w:szCs w:val="24"/>
        </w:rPr>
        <w:t xml:space="preserve">w dokumencie Polityki Bezpieczeństwa. </w:t>
      </w:r>
    </w:p>
    <w:p w14:paraId="39F49AD3" w14:textId="77777777" w:rsidR="008A6CA1" w:rsidRPr="00B35758" w:rsidRDefault="008A6CA1" w:rsidP="00D74A6F">
      <w:pPr>
        <w:pStyle w:val="Nagwek2"/>
      </w:pPr>
      <w:bookmarkStart w:id="417" w:name="_Toc227153379"/>
      <w:bookmarkStart w:id="418" w:name="_Toc228263106"/>
      <w:bookmarkStart w:id="419" w:name="_Toc228448201"/>
      <w:r w:rsidRPr="00B35758">
        <w:t>Zakres stosowania</w:t>
      </w:r>
      <w:bookmarkEnd w:id="417"/>
      <w:bookmarkEnd w:id="418"/>
      <w:bookmarkEnd w:id="419"/>
    </w:p>
    <w:p w14:paraId="6EE08E96" w14:textId="77777777" w:rsidR="00180556" w:rsidRPr="00180556" w:rsidRDefault="00180556" w:rsidP="00180556">
      <w:pPr>
        <w:pStyle w:val="Akapitzlist"/>
        <w:numPr>
          <w:ilvl w:val="0"/>
          <w:numId w:val="261"/>
        </w:numPr>
        <w:spacing w:after="0" w:line="360" w:lineRule="auto"/>
        <w:jc w:val="both"/>
        <w:rPr>
          <w:szCs w:val="24"/>
        </w:rPr>
      </w:pPr>
      <w:bookmarkStart w:id="420" w:name="_Toc227153380"/>
      <w:bookmarkStart w:id="421" w:name="_Toc228263107"/>
      <w:bookmarkStart w:id="422" w:name="_Toc228448202"/>
      <w:r w:rsidRPr="00180556">
        <w:rPr>
          <w:szCs w:val="24"/>
        </w:rPr>
        <w:t>Procedura ma zastosowanie do wszystkich dostawców, podwykonawców oraz innych podmiotów zewnętrznych, które dostarczają JST produkty, usługi lub realizują procesy mające wpływ na bezpieczeństwo informacji, ciągłość działania lub realizację zadań publicznych. Procedura ma zastosowanie do zamówień, które ze względu na swoją specyfikę uzasadniają stosowanie podwyższonych wymagań w obszarze bezpieczeństwa.</w:t>
      </w:r>
    </w:p>
    <w:p w14:paraId="37CB0B9A" w14:textId="77777777" w:rsidR="00180556" w:rsidRPr="00180556" w:rsidRDefault="00180556" w:rsidP="00180556">
      <w:pPr>
        <w:pStyle w:val="Akapitzlist"/>
        <w:numPr>
          <w:ilvl w:val="0"/>
          <w:numId w:val="261"/>
        </w:numPr>
        <w:spacing w:after="0" w:line="360" w:lineRule="auto"/>
        <w:jc w:val="both"/>
        <w:rPr>
          <w:szCs w:val="24"/>
        </w:rPr>
      </w:pPr>
      <w:r w:rsidRPr="00180556">
        <w:rPr>
          <w:szCs w:val="24"/>
        </w:rPr>
        <w:t>Procedura obejmuje cały cykl współpracy z dostawcami, w tym etap wstępnej oceny, zawierania umów, monitorowania realizacji usług, okresowej oceny oraz zakończenia współpracy.</w:t>
      </w:r>
    </w:p>
    <w:p w14:paraId="0388D736" w14:textId="77777777" w:rsidR="00180556" w:rsidRPr="00180556" w:rsidRDefault="00180556" w:rsidP="00180556">
      <w:pPr>
        <w:pStyle w:val="Akapitzlist"/>
        <w:numPr>
          <w:ilvl w:val="0"/>
          <w:numId w:val="261"/>
        </w:numPr>
        <w:spacing w:after="0" w:line="360" w:lineRule="auto"/>
        <w:jc w:val="both"/>
        <w:rPr>
          <w:szCs w:val="24"/>
        </w:rPr>
      </w:pPr>
      <w:r w:rsidRPr="00180556">
        <w:rPr>
          <w:szCs w:val="24"/>
        </w:rPr>
        <w:t>Procedura obowiązuje wszystkie komórki organizacyjne JST uczestniczące w procesach zakupowych, kontraktowych, nadzorczych oraz związanych z bezpieczeństwem informacji.</w:t>
      </w:r>
    </w:p>
    <w:p w14:paraId="33B4D1F0" w14:textId="77777777" w:rsidR="00180556" w:rsidRPr="00180556" w:rsidRDefault="00180556" w:rsidP="00180556">
      <w:pPr>
        <w:pStyle w:val="Akapitzlist"/>
        <w:numPr>
          <w:ilvl w:val="0"/>
          <w:numId w:val="261"/>
        </w:numPr>
        <w:spacing w:after="0" w:line="360" w:lineRule="auto"/>
        <w:jc w:val="both"/>
        <w:rPr>
          <w:szCs w:val="24"/>
        </w:rPr>
      </w:pPr>
      <w:r w:rsidRPr="00180556">
        <w:rPr>
          <w:szCs w:val="24"/>
        </w:rPr>
        <w:t>Procedura nie narusza przepisów ustawy Prawo zamówień publicznych.</w:t>
      </w:r>
    </w:p>
    <w:p w14:paraId="71E4DB02" w14:textId="77777777" w:rsidR="008A6CA1" w:rsidRPr="00B35758" w:rsidRDefault="008A6CA1" w:rsidP="00D74A6F">
      <w:pPr>
        <w:pStyle w:val="Nagwek2"/>
      </w:pPr>
      <w:r w:rsidRPr="00B35758">
        <w:t>Odpowiedzialności za procedurę</w:t>
      </w:r>
      <w:bookmarkEnd w:id="420"/>
      <w:bookmarkEnd w:id="421"/>
      <w:bookmarkEnd w:id="422"/>
    </w:p>
    <w:p w14:paraId="255D990A" w14:textId="77777777" w:rsidR="0075604E" w:rsidRPr="00B35758" w:rsidRDefault="008A6CA1" w:rsidP="00095B5B">
      <w:pPr>
        <w:pStyle w:val="Akapitzlist"/>
        <w:numPr>
          <w:ilvl w:val="0"/>
          <w:numId w:val="71"/>
        </w:numPr>
        <w:spacing w:after="0" w:line="360" w:lineRule="auto"/>
        <w:jc w:val="both"/>
        <w:rPr>
          <w:szCs w:val="24"/>
        </w:rPr>
      </w:pPr>
      <w:r w:rsidRPr="00B35758">
        <w:rPr>
          <w:szCs w:val="24"/>
        </w:rPr>
        <w:t xml:space="preserve">Kierownik JST odpowiada za zapewnienie funkcjonowania systemu oceny dostawców </w:t>
      </w:r>
      <w:r w:rsidRPr="00B35758">
        <w:rPr>
          <w:szCs w:val="24"/>
        </w:rPr>
        <w:br/>
        <w:t>i łańcucha dostaw zgodnie z niniejszą procedurą.</w:t>
      </w:r>
    </w:p>
    <w:p w14:paraId="2CB52D5A" w14:textId="04254891" w:rsidR="008A6CA1" w:rsidRPr="00B35758" w:rsidRDefault="008A6CA1" w:rsidP="00095B5B">
      <w:pPr>
        <w:pStyle w:val="Akapitzlist"/>
        <w:numPr>
          <w:ilvl w:val="0"/>
          <w:numId w:val="71"/>
        </w:numPr>
        <w:spacing w:after="0" w:line="360" w:lineRule="auto"/>
        <w:jc w:val="both"/>
        <w:rPr>
          <w:szCs w:val="24"/>
        </w:rPr>
      </w:pPr>
      <w:r w:rsidRPr="00B35758">
        <w:rPr>
          <w:szCs w:val="24"/>
        </w:rPr>
        <w:lastRenderedPageBreak/>
        <w:t>Osoba odpowiedzialna za bezpieczeństwo informacji sprawuje nadzór nad uwzględnieniem wymagań bezpieczeństwa informacji w relacjach z dostawcami oraz nad spójnością procedury z systemem zarządzania bezpieczeństwem informacji.</w:t>
      </w:r>
    </w:p>
    <w:p w14:paraId="3D999D8D" w14:textId="77777777" w:rsidR="008A6CA1" w:rsidRPr="00B35758" w:rsidRDefault="008A6CA1" w:rsidP="00095B5B">
      <w:pPr>
        <w:pStyle w:val="Akapitzlist"/>
        <w:numPr>
          <w:ilvl w:val="0"/>
          <w:numId w:val="71"/>
        </w:numPr>
        <w:spacing w:after="0" w:line="360" w:lineRule="auto"/>
        <w:jc w:val="both"/>
        <w:rPr>
          <w:szCs w:val="24"/>
        </w:rPr>
      </w:pPr>
      <w:r w:rsidRPr="00B35758">
        <w:rPr>
          <w:szCs w:val="24"/>
        </w:rPr>
        <w:t>Komórki organizacyjne odpowiedzialne za zamówienia, umowy i współpracę z dostawcami odpowiadają za stosowanie procedury na etapie wyboru i nadzoru nad dostawcami.</w:t>
      </w:r>
    </w:p>
    <w:p w14:paraId="6C4B3EAE" w14:textId="76F459DB" w:rsidR="008A6CA1" w:rsidRPr="00B35758" w:rsidRDefault="008A6CA1" w:rsidP="00095B5B">
      <w:pPr>
        <w:pStyle w:val="Akapitzlist"/>
        <w:numPr>
          <w:ilvl w:val="0"/>
          <w:numId w:val="71"/>
        </w:numPr>
        <w:spacing w:after="0" w:line="360" w:lineRule="auto"/>
        <w:jc w:val="both"/>
        <w:rPr>
          <w:szCs w:val="24"/>
        </w:rPr>
      </w:pPr>
      <w:r w:rsidRPr="00B35758">
        <w:rPr>
          <w:szCs w:val="24"/>
        </w:rPr>
        <w:t xml:space="preserve">Kierownicy komórek merytorycznych odpowiadają za bieżącą ocenę jakości </w:t>
      </w:r>
      <w:r w:rsidRPr="00B35758">
        <w:rPr>
          <w:szCs w:val="24"/>
        </w:rPr>
        <w:br/>
        <w:t>i bezpieczeństwa usług świadczonych przez dostawców w obszarach im podległych.</w:t>
      </w:r>
    </w:p>
    <w:p w14:paraId="1DB0809D" w14:textId="77777777" w:rsidR="008A6CA1" w:rsidRPr="00B35758" w:rsidRDefault="008A6CA1" w:rsidP="00D74A6F">
      <w:pPr>
        <w:pStyle w:val="Nagwek2"/>
      </w:pPr>
      <w:bookmarkStart w:id="423" w:name="_Toc227153381"/>
      <w:bookmarkStart w:id="424" w:name="_Toc228263108"/>
      <w:bookmarkStart w:id="425" w:name="_Toc228448203"/>
      <w:r w:rsidRPr="00B35758">
        <w:t>Opis postępowania</w:t>
      </w:r>
      <w:bookmarkEnd w:id="423"/>
      <w:bookmarkEnd w:id="424"/>
      <w:bookmarkEnd w:id="425"/>
    </w:p>
    <w:p w14:paraId="1742D3FD" w14:textId="337B696D" w:rsidR="008A6CA1" w:rsidRPr="00B35758" w:rsidRDefault="008A6CA1" w:rsidP="0075604E">
      <w:pPr>
        <w:pStyle w:val="Nagwek3"/>
        <w:rPr>
          <w:sz w:val="24"/>
          <w:szCs w:val="24"/>
        </w:rPr>
      </w:pPr>
      <w:bookmarkStart w:id="426" w:name="_Toc227153382"/>
      <w:bookmarkStart w:id="427" w:name="_Toc228263109"/>
      <w:bookmarkStart w:id="428" w:name="_Toc228448204"/>
      <w:r w:rsidRPr="00B35758">
        <w:rPr>
          <w:sz w:val="24"/>
          <w:szCs w:val="24"/>
        </w:rPr>
        <w:t>Wstępna ocena dostawców i łańcucha dostaw</w:t>
      </w:r>
      <w:bookmarkEnd w:id="426"/>
      <w:bookmarkEnd w:id="427"/>
      <w:bookmarkEnd w:id="428"/>
    </w:p>
    <w:p w14:paraId="79CB594A" w14:textId="77777777" w:rsidR="008A6CA1" w:rsidRPr="00B35758" w:rsidRDefault="008A6CA1" w:rsidP="00095B5B">
      <w:pPr>
        <w:numPr>
          <w:ilvl w:val="0"/>
          <w:numId w:val="72"/>
        </w:numPr>
        <w:spacing w:after="0" w:line="360" w:lineRule="auto"/>
        <w:jc w:val="both"/>
        <w:rPr>
          <w:szCs w:val="24"/>
        </w:rPr>
      </w:pPr>
      <w:r w:rsidRPr="00B35758">
        <w:rPr>
          <w:szCs w:val="24"/>
        </w:rPr>
        <w:t xml:space="preserve">Przed nawiązaniem współpracy z dostawcą JST przeprowadza wstępną ocenę dostawcy, </w:t>
      </w:r>
      <w:r w:rsidRPr="00B35758">
        <w:rPr>
          <w:szCs w:val="24"/>
        </w:rPr>
        <w:br/>
        <w:t>a w uzasadnionych przypadkach, jego łańcucha dostaw.</w:t>
      </w:r>
    </w:p>
    <w:p w14:paraId="092D578F" w14:textId="77777777" w:rsidR="008A6CA1" w:rsidRPr="00B35758" w:rsidRDefault="008A6CA1" w:rsidP="00095B5B">
      <w:pPr>
        <w:numPr>
          <w:ilvl w:val="0"/>
          <w:numId w:val="72"/>
        </w:numPr>
        <w:spacing w:after="0" w:line="360" w:lineRule="auto"/>
        <w:jc w:val="both"/>
        <w:rPr>
          <w:szCs w:val="24"/>
        </w:rPr>
      </w:pPr>
      <w:r w:rsidRPr="00B35758">
        <w:rPr>
          <w:szCs w:val="24"/>
        </w:rPr>
        <w:t>Wstępna ocena obejmuje analizę zdolności dostawcy do realizacji przedmiotu współpracy w sposób bezpieczny, zgodny z wymaganiami prawnymi, organizacyjnymi i technicznymi JST.</w:t>
      </w:r>
    </w:p>
    <w:p w14:paraId="2B84BD2D" w14:textId="77777777" w:rsidR="008A6CA1" w:rsidRPr="00B35758" w:rsidRDefault="008A6CA1" w:rsidP="00095B5B">
      <w:pPr>
        <w:numPr>
          <w:ilvl w:val="0"/>
          <w:numId w:val="72"/>
        </w:numPr>
        <w:spacing w:after="0" w:line="360" w:lineRule="auto"/>
        <w:jc w:val="both"/>
        <w:rPr>
          <w:szCs w:val="24"/>
        </w:rPr>
      </w:pPr>
      <w:r w:rsidRPr="00B35758">
        <w:rPr>
          <w:szCs w:val="24"/>
        </w:rPr>
        <w:t>W ramach oceny analizuje się posiadane przez dostawcę certyfikaty, stosowane normy oraz inne potwierdzenia dojrzałości organizacyjnej i technicznej w zakresie bezpieczeństwa informacji i ciągłości działania.</w:t>
      </w:r>
    </w:p>
    <w:p w14:paraId="1E5A31FB" w14:textId="77777777" w:rsidR="008A6CA1" w:rsidRPr="00B35758" w:rsidRDefault="008A6CA1" w:rsidP="00095B5B">
      <w:pPr>
        <w:numPr>
          <w:ilvl w:val="0"/>
          <w:numId w:val="72"/>
        </w:numPr>
        <w:spacing w:after="0" w:line="360" w:lineRule="auto"/>
        <w:jc w:val="both"/>
        <w:rPr>
          <w:szCs w:val="24"/>
        </w:rPr>
      </w:pPr>
      <w:r w:rsidRPr="00B35758">
        <w:rPr>
          <w:szCs w:val="24"/>
        </w:rPr>
        <w:t>Ocena obejmuje również analizę kompletności oferowanego rozwiązania lub usługi, w tym zdolność dostawcy do zapewnienia wszystkich elementów niezbędnych do prawidłowej realizacji umowy.</w:t>
      </w:r>
    </w:p>
    <w:p w14:paraId="053C1A5E" w14:textId="77777777" w:rsidR="008A6CA1" w:rsidRPr="00B35758" w:rsidRDefault="008A6CA1" w:rsidP="00095B5B">
      <w:pPr>
        <w:numPr>
          <w:ilvl w:val="0"/>
          <w:numId w:val="72"/>
        </w:numPr>
        <w:spacing w:after="0" w:line="360" w:lineRule="auto"/>
        <w:jc w:val="both"/>
        <w:rPr>
          <w:szCs w:val="24"/>
        </w:rPr>
      </w:pPr>
      <w:r w:rsidRPr="00B35758">
        <w:rPr>
          <w:szCs w:val="24"/>
        </w:rPr>
        <w:t>JST dokonuje oceny zdolności finansowej i organizacyjnej dostawcy w zakresie zapewniającym stabilność i ciągłość świadczenia usług przez cały okres współpracy.</w:t>
      </w:r>
    </w:p>
    <w:p w14:paraId="6DCC33C1" w14:textId="28460D53" w:rsidR="008A6CA1" w:rsidRPr="00B35758" w:rsidRDefault="008A6CA1" w:rsidP="0075604E">
      <w:pPr>
        <w:pStyle w:val="Nagwek3"/>
        <w:rPr>
          <w:sz w:val="24"/>
          <w:szCs w:val="24"/>
        </w:rPr>
      </w:pPr>
      <w:bookmarkStart w:id="429" w:name="_Toc227153383"/>
      <w:bookmarkStart w:id="430" w:name="_Toc228263110"/>
      <w:bookmarkStart w:id="431" w:name="_Toc228448205"/>
      <w:r w:rsidRPr="00B35758">
        <w:rPr>
          <w:sz w:val="24"/>
          <w:szCs w:val="24"/>
        </w:rPr>
        <w:t>Ocena ryzyka związanych z dostawcami</w:t>
      </w:r>
      <w:bookmarkEnd w:id="429"/>
      <w:bookmarkEnd w:id="430"/>
      <w:bookmarkEnd w:id="431"/>
    </w:p>
    <w:p w14:paraId="4DEA6860" w14:textId="00E5C342" w:rsidR="008A6CA1" w:rsidRPr="00B35758" w:rsidRDefault="008A6CA1" w:rsidP="00095B5B">
      <w:pPr>
        <w:numPr>
          <w:ilvl w:val="0"/>
          <w:numId w:val="73"/>
        </w:numPr>
        <w:spacing w:after="0" w:line="360" w:lineRule="auto"/>
        <w:jc w:val="both"/>
        <w:rPr>
          <w:szCs w:val="24"/>
        </w:rPr>
      </w:pPr>
      <w:r w:rsidRPr="00B35758">
        <w:rPr>
          <w:szCs w:val="24"/>
        </w:rPr>
        <w:t xml:space="preserve">Dla dostawców mających istotny wpływ na bezpieczeństwo informacji lub realizację zadań publicznych JST przeprowadza ocenę </w:t>
      </w:r>
      <w:r w:rsidR="0050271D" w:rsidRPr="00B35758">
        <w:rPr>
          <w:szCs w:val="24"/>
        </w:rPr>
        <w:t>ryzyka</w:t>
      </w:r>
      <w:r w:rsidRPr="00B35758">
        <w:rPr>
          <w:szCs w:val="24"/>
        </w:rPr>
        <w:t xml:space="preserve"> związan</w:t>
      </w:r>
      <w:r w:rsidR="00FD6A62" w:rsidRPr="00B35758">
        <w:rPr>
          <w:szCs w:val="24"/>
        </w:rPr>
        <w:t>ego</w:t>
      </w:r>
      <w:r w:rsidRPr="00B35758">
        <w:rPr>
          <w:szCs w:val="24"/>
        </w:rPr>
        <w:t xml:space="preserve"> z ich udziałem w procesach JST.</w:t>
      </w:r>
    </w:p>
    <w:p w14:paraId="34B30F0E" w14:textId="372B8898" w:rsidR="008A6CA1" w:rsidRPr="00B35758" w:rsidRDefault="008A6CA1" w:rsidP="00095B5B">
      <w:pPr>
        <w:numPr>
          <w:ilvl w:val="0"/>
          <w:numId w:val="73"/>
        </w:numPr>
        <w:spacing w:after="0" w:line="360" w:lineRule="auto"/>
        <w:jc w:val="both"/>
        <w:rPr>
          <w:szCs w:val="24"/>
        </w:rPr>
      </w:pPr>
      <w:r w:rsidRPr="00B35758">
        <w:rPr>
          <w:szCs w:val="24"/>
        </w:rPr>
        <w:t xml:space="preserve">Ocena </w:t>
      </w:r>
      <w:r w:rsidR="0050271D" w:rsidRPr="00B35758">
        <w:rPr>
          <w:szCs w:val="24"/>
        </w:rPr>
        <w:t>ryzyka</w:t>
      </w:r>
      <w:r w:rsidRPr="00B35758">
        <w:rPr>
          <w:szCs w:val="24"/>
        </w:rPr>
        <w:t xml:space="preserve"> uwzględnia zależność JST od dostawcy, możliwość zastąpienia dostawcy, wpływ potencjalnych zakłóceń oraz ryzyka wynikające z dalszych ogniw łańcucha dostaw.</w:t>
      </w:r>
    </w:p>
    <w:p w14:paraId="5455604E" w14:textId="77777777" w:rsidR="008A6CA1" w:rsidRPr="00B35758" w:rsidRDefault="008A6CA1" w:rsidP="00095B5B">
      <w:pPr>
        <w:numPr>
          <w:ilvl w:val="0"/>
          <w:numId w:val="73"/>
        </w:numPr>
        <w:spacing w:after="0" w:line="360" w:lineRule="auto"/>
        <w:jc w:val="both"/>
        <w:rPr>
          <w:szCs w:val="24"/>
        </w:rPr>
      </w:pPr>
      <w:r w:rsidRPr="00B35758">
        <w:rPr>
          <w:szCs w:val="24"/>
        </w:rPr>
        <w:lastRenderedPageBreak/>
        <w:t xml:space="preserve">Wyniki oceny ryzyka są dokumentowane i wykorzystywane przy podejmowaniu decyzji </w:t>
      </w:r>
      <w:r w:rsidRPr="00B35758">
        <w:rPr>
          <w:szCs w:val="24"/>
        </w:rPr>
        <w:br/>
        <w:t>o nawiązaniu lub kontynuowaniu współpracy.</w:t>
      </w:r>
    </w:p>
    <w:p w14:paraId="6A5C7077" w14:textId="3859516E" w:rsidR="008A6CA1" w:rsidRPr="00B35758" w:rsidRDefault="008A6CA1" w:rsidP="00095B5B">
      <w:pPr>
        <w:numPr>
          <w:ilvl w:val="0"/>
          <w:numId w:val="73"/>
        </w:numPr>
        <w:spacing w:after="0" w:line="360" w:lineRule="auto"/>
        <w:jc w:val="both"/>
        <w:rPr>
          <w:szCs w:val="24"/>
        </w:rPr>
      </w:pPr>
      <w:r w:rsidRPr="00B35758">
        <w:rPr>
          <w:szCs w:val="24"/>
        </w:rPr>
        <w:t>Wyniki oceny ryzyka są przedstawiane do podpisu wraz z umową i</w:t>
      </w:r>
      <w:r w:rsidR="00655A18" w:rsidRPr="00B35758">
        <w:rPr>
          <w:szCs w:val="24"/>
        </w:rPr>
        <w:t xml:space="preserve"> </w:t>
      </w:r>
      <w:r w:rsidRPr="00B35758">
        <w:rPr>
          <w:szCs w:val="24"/>
        </w:rPr>
        <w:t xml:space="preserve">są zatwierdzane przez osoby podpisujące umowę. </w:t>
      </w:r>
    </w:p>
    <w:p w14:paraId="77538727" w14:textId="36E86F74" w:rsidR="008A6CA1" w:rsidRPr="00B35758" w:rsidRDefault="008A6CA1" w:rsidP="0075604E">
      <w:pPr>
        <w:pStyle w:val="Nagwek3"/>
        <w:rPr>
          <w:sz w:val="24"/>
          <w:szCs w:val="24"/>
        </w:rPr>
      </w:pPr>
      <w:bookmarkStart w:id="432" w:name="_Toc227153384"/>
      <w:bookmarkStart w:id="433" w:name="_Toc228263111"/>
      <w:bookmarkStart w:id="434" w:name="_Toc228448206"/>
      <w:r w:rsidRPr="00B35758">
        <w:rPr>
          <w:sz w:val="24"/>
          <w:szCs w:val="24"/>
        </w:rPr>
        <w:t>Wymagania umowne i warunki świadczenia usług</w:t>
      </w:r>
      <w:bookmarkEnd w:id="432"/>
      <w:bookmarkEnd w:id="433"/>
      <w:bookmarkEnd w:id="434"/>
    </w:p>
    <w:p w14:paraId="5A74E205" w14:textId="77777777" w:rsidR="008A6CA1" w:rsidRPr="00B35758" w:rsidRDefault="008A6CA1" w:rsidP="00095B5B">
      <w:pPr>
        <w:numPr>
          <w:ilvl w:val="0"/>
          <w:numId w:val="74"/>
        </w:numPr>
        <w:spacing w:after="0" w:line="360" w:lineRule="auto"/>
        <w:jc w:val="both"/>
        <w:rPr>
          <w:szCs w:val="24"/>
        </w:rPr>
      </w:pPr>
      <w:r w:rsidRPr="00B35758">
        <w:rPr>
          <w:szCs w:val="24"/>
        </w:rPr>
        <w:t>Umowy zawierane z dostawcami określają wymagania dotyczące bezpieczeństwa informacji, ciągłości świadczenia usług oraz odpowiedzialności stron.</w:t>
      </w:r>
    </w:p>
    <w:p w14:paraId="510FC796" w14:textId="77777777" w:rsidR="008A6CA1" w:rsidRPr="00B35758" w:rsidRDefault="008A6CA1" w:rsidP="00095B5B">
      <w:pPr>
        <w:numPr>
          <w:ilvl w:val="0"/>
          <w:numId w:val="74"/>
        </w:numPr>
        <w:spacing w:after="0" w:line="360" w:lineRule="auto"/>
        <w:jc w:val="both"/>
        <w:rPr>
          <w:szCs w:val="24"/>
        </w:rPr>
      </w:pPr>
      <w:r w:rsidRPr="00B35758">
        <w:rPr>
          <w:szCs w:val="24"/>
        </w:rPr>
        <w:t>Umowy zawierają warunki dotyczące poziomu świadczenia usług, w tym wymagania jakościowe, dostępnościowe oraz organizacyjne.</w:t>
      </w:r>
    </w:p>
    <w:p w14:paraId="6568A34D" w14:textId="77777777" w:rsidR="008A6CA1" w:rsidRPr="00B35758" w:rsidRDefault="008A6CA1" w:rsidP="00095B5B">
      <w:pPr>
        <w:numPr>
          <w:ilvl w:val="0"/>
          <w:numId w:val="74"/>
        </w:numPr>
        <w:spacing w:after="0" w:line="360" w:lineRule="auto"/>
        <w:jc w:val="both"/>
        <w:rPr>
          <w:szCs w:val="24"/>
        </w:rPr>
      </w:pPr>
      <w:r w:rsidRPr="00B35758">
        <w:rPr>
          <w:szCs w:val="24"/>
        </w:rPr>
        <w:t>W umowach określa się zasady korzystania z podwykonawców oraz obowiązek zapewnienia przez dostawcę, aby podwykonawcy spełniali wymagania JST w zakresie bezpieczeństwa informacji.</w:t>
      </w:r>
    </w:p>
    <w:p w14:paraId="7A4DAAB1" w14:textId="77777777" w:rsidR="008A6CA1" w:rsidRPr="00B35758" w:rsidRDefault="008A6CA1" w:rsidP="00095B5B">
      <w:pPr>
        <w:numPr>
          <w:ilvl w:val="0"/>
          <w:numId w:val="74"/>
        </w:numPr>
        <w:spacing w:after="0" w:line="360" w:lineRule="auto"/>
        <w:jc w:val="both"/>
        <w:rPr>
          <w:szCs w:val="24"/>
        </w:rPr>
      </w:pPr>
      <w:r w:rsidRPr="00B35758">
        <w:rPr>
          <w:szCs w:val="24"/>
        </w:rPr>
        <w:t>Umowy regulują również zasady postępowania w przypadku incydentów oraz obowiązki informacyjne dostawcy wobec JST.</w:t>
      </w:r>
    </w:p>
    <w:p w14:paraId="109A53D2" w14:textId="68E801E6" w:rsidR="008A6CA1" w:rsidRPr="00B35758" w:rsidRDefault="008A6CA1" w:rsidP="0075604E">
      <w:pPr>
        <w:pStyle w:val="Nagwek3"/>
        <w:rPr>
          <w:sz w:val="24"/>
          <w:szCs w:val="24"/>
        </w:rPr>
      </w:pPr>
      <w:bookmarkStart w:id="435" w:name="_Toc227153385"/>
      <w:bookmarkStart w:id="436" w:name="_Toc228263112"/>
      <w:bookmarkStart w:id="437" w:name="_Toc228448207"/>
      <w:r w:rsidRPr="00B35758">
        <w:rPr>
          <w:sz w:val="24"/>
          <w:szCs w:val="24"/>
        </w:rPr>
        <w:t>Plany wyjścia i ciągłość współpracy</w:t>
      </w:r>
      <w:bookmarkEnd w:id="435"/>
      <w:bookmarkEnd w:id="436"/>
      <w:bookmarkEnd w:id="437"/>
    </w:p>
    <w:p w14:paraId="0B8E5B29" w14:textId="77777777" w:rsidR="008A6CA1" w:rsidRPr="00B35758" w:rsidRDefault="008A6CA1" w:rsidP="00095B5B">
      <w:pPr>
        <w:numPr>
          <w:ilvl w:val="0"/>
          <w:numId w:val="75"/>
        </w:numPr>
        <w:spacing w:after="0" w:line="360" w:lineRule="auto"/>
        <w:jc w:val="both"/>
        <w:rPr>
          <w:szCs w:val="24"/>
        </w:rPr>
      </w:pPr>
      <w:r w:rsidRPr="00B35758">
        <w:rPr>
          <w:szCs w:val="24"/>
        </w:rPr>
        <w:t>JST zapewnia, aby współpraca z dostawcami była planowana w sposób umożliwiający kontrolowane i bezpieczne zakończenie współpracy.</w:t>
      </w:r>
    </w:p>
    <w:p w14:paraId="6F4BEC63" w14:textId="77777777" w:rsidR="008A6CA1" w:rsidRPr="00B35758" w:rsidRDefault="008A6CA1" w:rsidP="00095B5B">
      <w:pPr>
        <w:numPr>
          <w:ilvl w:val="0"/>
          <w:numId w:val="75"/>
        </w:numPr>
        <w:spacing w:after="0" w:line="360" w:lineRule="auto"/>
        <w:jc w:val="both"/>
        <w:rPr>
          <w:szCs w:val="24"/>
        </w:rPr>
      </w:pPr>
      <w:r w:rsidRPr="00B35758">
        <w:rPr>
          <w:szCs w:val="24"/>
        </w:rPr>
        <w:t>Dla usług i produktów o istotnym znaczeniu opracowuje się warunki umożliwiające przeniesienie usług, danych lub procesów do innego dostawcy lub do struktur własnych JST.</w:t>
      </w:r>
    </w:p>
    <w:p w14:paraId="4EB89085" w14:textId="296F3F59" w:rsidR="008A6CA1" w:rsidRPr="00B35758" w:rsidRDefault="008A6CA1" w:rsidP="00095B5B">
      <w:pPr>
        <w:numPr>
          <w:ilvl w:val="0"/>
          <w:numId w:val="75"/>
        </w:numPr>
        <w:spacing w:after="0" w:line="360" w:lineRule="auto"/>
        <w:jc w:val="both"/>
        <w:rPr>
          <w:szCs w:val="24"/>
        </w:rPr>
      </w:pPr>
      <w:r w:rsidRPr="00B35758">
        <w:rPr>
          <w:szCs w:val="24"/>
        </w:rPr>
        <w:t xml:space="preserve">Plany wyjścia uwzględniają ochronę informacji, zachowanie ciągłości działania oraz ograniczenie </w:t>
      </w:r>
      <w:r w:rsidR="0087722C" w:rsidRPr="00B35758">
        <w:rPr>
          <w:szCs w:val="24"/>
        </w:rPr>
        <w:t>ryzyka</w:t>
      </w:r>
      <w:r w:rsidRPr="00B35758">
        <w:rPr>
          <w:szCs w:val="24"/>
        </w:rPr>
        <w:t xml:space="preserve"> organizacyj</w:t>
      </w:r>
      <w:r w:rsidR="00D0404C" w:rsidRPr="00B35758">
        <w:rPr>
          <w:szCs w:val="24"/>
        </w:rPr>
        <w:t>nego</w:t>
      </w:r>
      <w:r w:rsidRPr="00B35758">
        <w:rPr>
          <w:szCs w:val="24"/>
        </w:rPr>
        <w:t xml:space="preserve"> i finansow</w:t>
      </w:r>
      <w:r w:rsidR="00D0404C" w:rsidRPr="00B35758">
        <w:rPr>
          <w:szCs w:val="24"/>
        </w:rPr>
        <w:t>ego</w:t>
      </w:r>
      <w:r w:rsidRPr="00B35758">
        <w:rPr>
          <w:szCs w:val="24"/>
        </w:rPr>
        <w:t>.</w:t>
      </w:r>
    </w:p>
    <w:p w14:paraId="198D1037" w14:textId="0072DD98" w:rsidR="008A6CA1" w:rsidRPr="00B35758" w:rsidRDefault="008A6CA1" w:rsidP="00095B5B">
      <w:pPr>
        <w:numPr>
          <w:ilvl w:val="0"/>
          <w:numId w:val="75"/>
        </w:numPr>
        <w:spacing w:after="0" w:line="360" w:lineRule="auto"/>
        <w:jc w:val="both"/>
        <w:rPr>
          <w:szCs w:val="24"/>
        </w:rPr>
      </w:pPr>
      <w:r w:rsidRPr="00B35758">
        <w:rPr>
          <w:szCs w:val="24"/>
        </w:rPr>
        <w:t>JST okresowo analizuje ryzyk</w:t>
      </w:r>
      <w:r w:rsidR="00D0404C" w:rsidRPr="00B35758">
        <w:rPr>
          <w:szCs w:val="24"/>
        </w:rPr>
        <w:t>o</w:t>
      </w:r>
      <w:r w:rsidRPr="00B35758">
        <w:rPr>
          <w:szCs w:val="24"/>
        </w:rPr>
        <w:t xml:space="preserve"> wynikające z umowy oraz plany wycofania się z usługi lub zapewnienia ciągłości działania w przypadku jej nieświadczenia.</w:t>
      </w:r>
    </w:p>
    <w:p w14:paraId="53B3D5E9" w14:textId="0857265F" w:rsidR="008A6CA1" w:rsidRPr="00B35758" w:rsidRDefault="008A6CA1" w:rsidP="0075604E">
      <w:pPr>
        <w:pStyle w:val="Nagwek3"/>
        <w:rPr>
          <w:sz w:val="24"/>
          <w:szCs w:val="24"/>
        </w:rPr>
      </w:pPr>
      <w:bookmarkStart w:id="438" w:name="_Toc227153386"/>
      <w:bookmarkStart w:id="439" w:name="_Toc228263113"/>
      <w:bookmarkStart w:id="440" w:name="_Toc228448208"/>
      <w:r w:rsidRPr="00B35758">
        <w:rPr>
          <w:sz w:val="24"/>
          <w:szCs w:val="24"/>
        </w:rPr>
        <w:t>Okresowa ocena dostawców i podwykonawców</w:t>
      </w:r>
      <w:bookmarkEnd w:id="438"/>
      <w:bookmarkEnd w:id="439"/>
      <w:bookmarkEnd w:id="440"/>
    </w:p>
    <w:p w14:paraId="352233DF" w14:textId="26A4B51E" w:rsidR="008A6CA1" w:rsidRPr="00B35758" w:rsidRDefault="008A6CA1" w:rsidP="00095B5B">
      <w:pPr>
        <w:numPr>
          <w:ilvl w:val="0"/>
          <w:numId w:val="76"/>
        </w:numPr>
        <w:spacing w:after="0" w:line="360" w:lineRule="auto"/>
        <w:jc w:val="both"/>
        <w:rPr>
          <w:szCs w:val="24"/>
        </w:rPr>
      </w:pPr>
      <w:r w:rsidRPr="00B35758">
        <w:rPr>
          <w:szCs w:val="24"/>
        </w:rPr>
        <w:t xml:space="preserve">W trakcie trwania współpracy JST prowadzi okresową ocenę dostawców – </w:t>
      </w:r>
      <w:r w:rsidR="0050271D" w:rsidRPr="00B35758">
        <w:rPr>
          <w:szCs w:val="24"/>
        </w:rPr>
        <w:br/>
      </w:r>
      <w:r w:rsidRPr="00B35758">
        <w:rPr>
          <w:szCs w:val="24"/>
        </w:rPr>
        <w:t>w uzasadnionych przypadkach podwykonawców.</w:t>
      </w:r>
    </w:p>
    <w:p w14:paraId="7C2CBEE3" w14:textId="77777777" w:rsidR="008A6CA1" w:rsidRPr="00B35758" w:rsidRDefault="008A6CA1" w:rsidP="00095B5B">
      <w:pPr>
        <w:numPr>
          <w:ilvl w:val="0"/>
          <w:numId w:val="76"/>
        </w:numPr>
        <w:spacing w:after="0" w:line="360" w:lineRule="auto"/>
        <w:jc w:val="both"/>
        <w:rPr>
          <w:szCs w:val="24"/>
        </w:rPr>
      </w:pPr>
      <w:r w:rsidRPr="00B35758">
        <w:rPr>
          <w:szCs w:val="24"/>
        </w:rPr>
        <w:lastRenderedPageBreak/>
        <w:t>Okresowa ocena obejmuje analizę jakości i terminowości realizowanych usług, poziomu spełnienia wymagań umownych oraz zgodności z wymaganiami bezpieczeństwa informacji.</w:t>
      </w:r>
    </w:p>
    <w:p w14:paraId="5BA3F23D" w14:textId="77777777" w:rsidR="008A6CA1" w:rsidRPr="00B35758" w:rsidRDefault="008A6CA1" w:rsidP="00095B5B">
      <w:pPr>
        <w:numPr>
          <w:ilvl w:val="0"/>
          <w:numId w:val="76"/>
        </w:numPr>
        <w:spacing w:after="0" w:line="360" w:lineRule="auto"/>
        <w:jc w:val="both"/>
        <w:rPr>
          <w:szCs w:val="24"/>
        </w:rPr>
      </w:pPr>
      <w:r w:rsidRPr="00B35758">
        <w:rPr>
          <w:szCs w:val="24"/>
        </w:rPr>
        <w:t>Wyniki okresowych ocen są dokumentowane i wykorzystywane przy podejmowaniu decyzji dotyczących dalszej współpracy, renegocjacji warunków lub zakończenia umowy.</w:t>
      </w:r>
    </w:p>
    <w:p w14:paraId="3B90FE07" w14:textId="355880FB" w:rsidR="008A6CA1" w:rsidRPr="00B35758" w:rsidRDefault="008A6CA1" w:rsidP="0075604E">
      <w:pPr>
        <w:pStyle w:val="Nagwek3"/>
        <w:rPr>
          <w:sz w:val="24"/>
          <w:szCs w:val="24"/>
        </w:rPr>
      </w:pPr>
      <w:bookmarkStart w:id="441" w:name="_Toc227153387"/>
      <w:bookmarkStart w:id="442" w:name="_Toc228263114"/>
      <w:bookmarkStart w:id="443" w:name="_Toc228448209"/>
      <w:r w:rsidRPr="00B35758">
        <w:rPr>
          <w:sz w:val="24"/>
          <w:szCs w:val="24"/>
        </w:rPr>
        <w:t>Nadzór nad poziomem świadczenia usług</w:t>
      </w:r>
      <w:bookmarkEnd w:id="441"/>
      <w:bookmarkEnd w:id="442"/>
      <w:bookmarkEnd w:id="443"/>
    </w:p>
    <w:p w14:paraId="446E33A6" w14:textId="77777777" w:rsidR="008A6CA1" w:rsidRPr="00B35758" w:rsidRDefault="008A6CA1" w:rsidP="00095B5B">
      <w:pPr>
        <w:numPr>
          <w:ilvl w:val="0"/>
          <w:numId w:val="77"/>
        </w:numPr>
        <w:spacing w:after="0" w:line="360" w:lineRule="auto"/>
        <w:jc w:val="both"/>
        <w:rPr>
          <w:szCs w:val="24"/>
        </w:rPr>
      </w:pPr>
      <w:r w:rsidRPr="00B35758">
        <w:rPr>
          <w:szCs w:val="24"/>
        </w:rPr>
        <w:t xml:space="preserve">JST sprawuje bieżący nadzór nad poziomem świadczenia usług przez dostawców </w:t>
      </w:r>
      <w:r w:rsidRPr="00B35758">
        <w:rPr>
          <w:szCs w:val="24"/>
        </w:rPr>
        <w:br/>
        <w:t>w zakresie określonym w umowach.</w:t>
      </w:r>
    </w:p>
    <w:p w14:paraId="52C050BA" w14:textId="77777777" w:rsidR="008A6CA1" w:rsidRPr="00B35758" w:rsidRDefault="008A6CA1" w:rsidP="00095B5B">
      <w:pPr>
        <w:numPr>
          <w:ilvl w:val="0"/>
          <w:numId w:val="77"/>
        </w:numPr>
        <w:spacing w:after="0" w:line="360" w:lineRule="auto"/>
        <w:jc w:val="both"/>
        <w:rPr>
          <w:szCs w:val="24"/>
        </w:rPr>
      </w:pPr>
      <w:r w:rsidRPr="00B35758">
        <w:rPr>
          <w:szCs w:val="24"/>
        </w:rPr>
        <w:t>Nadzór obejmuje monitorowanie realizacji zobowiązań, reagowanie na niezgodności oraz podejmowanie działań korygujących.</w:t>
      </w:r>
    </w:p>
    <w:p w14:paraId="36E5DF37" w14:textId="611CD81E" w:rsidR="008A6CA1" w:rsidRPr="00B35758" w:rsidRDefault="008A6CA1" w:rsidP="00095B5B">
      <w:pPr>
        <w:numPr>
          <w:ilvl w:val="0"/>
          <w:numId w:val="77"/>
        </w:numPr>
        <w:spacing w:after="0" w:line="360" w:lineRule="auto"/>
        <w:jc w:val="both"/>
        <w:rPr>
          <w:szCs w:val="24"/>
        </w:rPr>
      </w:pPr>
      <w:r w:rsidRPr="00B35758">
        <w:rPr>
          <w:szCs w:val="24"/>
        </w:rPr>
        <w:t xml:space="preserve">W przypadku stwierdzenia istotnych naruszeń lub obniżenia poziomu bezpieczeństwa JST podejmuje działania mające na celu ograniczenie </w:t>
      </w:r>
      <w:r w:rsidR="0050271D" w:rsidRPr="00B35758">
        <w:rPr>
          <w:szCs w:val="24"/>
        </w:rPr>
        <w:t>ryzyka</w:t>
      </w:r>
      <w:r w:rsidRPr="00B35758">
        <w:rPr>
          <w:szCs w:val="24"/>
        </w:rPr>
        <w:t xml:space="preserve"> oraz zapewnienie ciągłości realizacji zadań publicznych.</w:t>
      </w:r>
    </w:p>
    <w:p w14:paraId="2BB10D2F" w14:textId="77777777" w:rsidR="008A6CA1" w:rsidRPr="00B35758" w:rsidRDefault="008A6CA1" w:rsidP="00D74A6F">
      <w:pPr>
        <w:pStyle w:val="Nagwek2"/>
      </w:pPr>
      <w:bookmarkStart w:id="444" w:name="_Toc227153388"/>
      <w:bookmarkStart w:id="445" w:name="_Toc228263115"/>
      <w:bookmarkStart w:id="446" w:name="_Toc228448210"/>
      <w:r w:rsidRPr="00B35758">
        <w:t>Uwagi</w:t>
      </w:r>
      <w:bookmarkEnd w:id="444"/>
      <w:bookmarkEnd w:id="445"/>
      <w:bookmarkEnd w:id="446"/>
    </w:p>
    <w:p w14:paraId="42539380" w14:textId="77777777" w:rsidR="008A6CA1" w:rsidRPr="00B35758" w:rsidRDefault="008A6CA1" w:rsidP="008A6CA1">
      <w:pPr>
        <w:spacing w:line="360" w:lineRule="auto"/>
        <w:jc w:val="both"/>
        <w:rPr>
          <w:szCs w:val="24"/>
        </w:rPr>
      </w:pPr>
      <w:r w:rsidRPr="00B35758">
        <w:rPr>
          <w:szCs w:val="24"/>
        </w:rPr>
        <w:t>Regulacja nie musi być rozszerzana – możliwe obszary doprecyzowania (przykładowe):</w:t>
      </w:r>
    </w:p>
    <w:p w14:paraId="1B4E5DA9" w14:textId="77777777" w:rsidR="008A6CA1" w:rsidRPr="00B35758" w:rsidRDefault="008A6CA1" w:rsidP="00095B5B">
      <w:pPr>
        <w:numPr>
          <w:ilvl w:val="0"/>
          <w:numId w:val="211"/>
        </w:numPr>
        <w:spacing w:after="0" w:line="360" w:lineRule="auto"/>
        <w:jc w:val="both"/>
        <w:rPr>
          <w:szCs w:val="24"/>
        </w:rPr>
      </w:pPr>
      <w:r w:rsidRPr="00B35758">
        <w:rPr>
          <w:szCs w:val="24"/>
        </w:rPr>
        <w:t>instrukcja szczegółowej oceny dostawców / poddostawców,</w:t>
      </w:r>
    </w:p>
    <w:p w14:paraId="286BCCCD" w14:textId="77777777" w:rsidR="008A6CA1" w:rsidRPr="00B35758" w:rsidRDefault="008A6CA1" w:rsidP="00095B5B">
      <w:pPr>
        <w:numPr>
          <w:ilvl w:val="0"/>
          <w:numId w:val="211"/>
        </w:numPr>
        <w:spacing w:after="0" w:line="360" w:lineRule="auto"/>
        <w:jc w:val="both"/>
        <w:rPr>
          <w:szCs w:val="24"/>
        </w:rPr>
      </w:pPr>
      <w:r w:rsidRPr="00B35758">
        <w:rPr>
          <w:szCs w:val="24"/>
        </w:rPr>
        <w:t>kryteria akceptowalności oceny,</w:t>
      </w:r>
    </w:p>
    <w:p w14:paraId="2394A50E" w14:textId="0A0AA046" w:rsidR="00651AFC" w:rsidRPr="00B35758" w:rsidRDefault="008A6CA1" w:rsidP="00095B5B">
      <w:pPr>
        <w:numPr>
          <w:ilvl w:val="0"/>
          <w:numId w:val="211"/>
        </w:numPr>
        <w:spacing w:after="0" w:line="360" w:lineRule="auto"/>
        <w:jc w:val="both"/>
        <w:rPr>
          <w:szCs w:val="24"/>
        </w:rPr>
      </w:pPr>
      <w:r w:rsidRPr="00B35758">
        <w:rPr>
          <w:szCs w:val="24"/>
        </w:rPr>
        <w:t xml:space="preserve">rejestr podwykonawców ICT. </w:t>
      </w:r>
    </w:p>
    <w:p w14:paraId="740C7072" w14:textId="77777777" w:rsidR="008A6CA1" w:rsidRPr="00B35758" w:rsidRDefault="008A6CA1" w:rsidP="00D74A6F">
      <w:pPr>
        <w:pStyle w:val="Nagwek2"/>
      </w:pPr>
      <w:bookmarkStart w:id="447" w:name="_Toc227153389"/>
      <w:bookmarkStart w:id="448" w:name="_Toc228263116"/>
      <w:bookmarkStart w:id="449" w:name="_Toc228448211"/>
      <w:r w:rsidRPr="00B35758">
        <w:t>Metryka</w:t>
      </w:r>
      <w:bookmarkEnd w:id="447"/>
      <w:bookmarkEnd w:id="448"/>
      <w:bookmarkEnd w:id="449"/>
    </w:p>
    <w:tbl>
      <w:tblPr>
        <w:tblStyle w:val="Tabelasiatki1jasna"/>
        <w:tblW w:w="0" w:type="auto"/>
        <w:tblLook w:val="04A0" w:firstRow="1" w:lastRow="0" w:firstColumn="1" w:lastColumn="0" w:noHBand="0" w:noVBand="1"/>
      </w:tblPr>
      <w:tblGrid>
        <w:gridCol w:w="570"/>
        <w:gridCol w:w="2126"/>
        <w:gridCol w:w="6366"/>
      </w:tblGrid>
      <w:tr w:rsidR="00546DBB" w:rsidRPr="00B35758" w14:paraId="220E2895" w14:textId="77777777" w:rsidTr="00546D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1C42AAA5" w14:textId="5C74BF55" w:rsidR="00546DBB" w:rsidRPr="00B35758" w:rsidRDefault="00546DBB" w:rsidP="00546DBB">
            <w:pPr>
              <w:spacing w:line="360" w:lineRule="auto"/>
              <w:jc w:val="both"/>
              <w:rPr>
                <w:rFonts w:ascii="Calibri" w:hAnsi="Calibri" w:cs="Calibri"/>
              </w:rPr>
            </w:pPr>
            <w:r w:rsidRPr="00B35758">
              <w:rPr>
                <w:rFonts w:ascii="Calibri" w:hAnsi="Calibri" w:cs="Calibri"/>
              </w:rPr>
              <w:t>Lp.</w:t>
            </w:r>
          </w:p>
        </w:tc>
        <w:tc>
          <w:tcPr>
            <w:tcW w:w="2126" w:type="dxa"/>
            <w:vAlign w:val="center"/>
          </w:tcPr>
          <w:p w14:paraId="44993EB4" w14:textId="0E1C2EAB" w:rsidR="00546DBB" w:rsidRPr="00B35758" w:rsidRDefault="00546DBB" w:rsidP="00546DBB">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46075329" w14:textId="5A86BAA0" w:rsidR="00546DBB" w:rsidRPr="00B35758" w:rsidRDefault="00546DBB" w:rsidP="00546DBB">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506FB934" w14:textId="77777777" w:rsidTr="00546DBB">
        <w:tc>
          <w:tcPr>
            <w:cnfStyle w:val="001000000000" w:firstRow="0" w:lastRow="0" w:firstColumn="1" w:lastColumn="0" w:oddVBand="0" w:evenVBand="0" w:oddHBand="0" w:evenHBand="0" w:firstRowFirstColumn="0" w:firstRowLastColumn="0" w:lastRowFirstColumn="0" w:lastRowLastColumn="0"/>
            <w:tcW w:w="570" w:type="dxa"/>
            <w:vAlign w:val="center"/>
          </w:tcPr>
          <w:p w14:paraId="1437AA0F" w14:textId="4348C083" w:rsidR="00546DBB" w:rsidRPr="00B35758" w:rsidRDefault="00546DBB" w:rsidP="00546DBB">
            <w:pPr>
              <w:spacing w:line="360" w:lineRule="auto"/>
              <w:jc w:val="both"/>
              <w:rPr>
                <w:rFonts w:ascii="Calibri" w:hAnsi="Calibri" w:cs="Calibri"/>
              </w:rPr>
            </w:pPr>
            <w:r w:rsidRPr="00B35758">
              <w:rPr>
                <w:rFonts w:ascii="Calibri" w:hAnsi="Calibri" w:cs="Calibri"/>
              </w:rPr>
              <w:t>1.</w:t>
            </w:r>
          </w:p>
        </w:tc>
        <w:tc>
          <w:tcPr>
            <w:tcW w:w="2126" w:type="dxa"/>
            <w:vAlign w:val="center"/>
          </w:tcPr>
          <w:p w14:paraId="3683B154" w14:textId="0F41DCB5" w:rsidR="00546DBB" w:rsidRPr="00B35758" w:rsidRDefault="00546DBB" w:rsidP="00546DBB">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7536BFF9" w14:textId="239EA277" w:rsidR="00546DBB" w:rsidRPr="00B35758" w:rsidRDefault="00546DBB" w:rsidP="00546DBB">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2DA0DD59" w14:textId="232DDBD0" w:rsidR="008A6CA1" w:rsidRPr="00B35758" w:rsidRDefault="008A6CA1" w:rsidP="00D74A6F">
      <w:pPr>
        <w:pStyle w:val="Nagwek2"/>
      </w:pPr>
      <w:bookmarkStart w:id="450" w:name="_Toc227153390"/>
      <w:bookmarkStart w:id="451" w:name="_Toc228263117"/>
      <w:bookmarkStart w:id="452" w:name="_Toc228448212"/>
      <w:r w:rsidRPr="00B35758">
        <w:t>Załączniki</w:t>
      </w:r>
      <w:bookmarkEnd w:id="450"/>
      <w:bookmarkEnd w:id="451"/>
      <w:bookmarkEnd w:id="452"/>
    </w:p>
    <w:p w14:paraId="0F585ECD" w14:textId="77777777" w:rsidR="008A6CA1" w:rsidRPr="00B35758" w:rsidRDefault="008A6CA1" w:rsidP="00095B5B">
      <w:pPr>
        <w:pStyle w:val="Akapitzlist"/>
        <w:numPr>
          <w:ilvl w:val="0"/>
          <w:numId w:val="93"/>
        </w:numPr>
        <w:spacing w:after="0" w:line="360" w:lineRule="auto"/>
        <w:jc w:val="both"/>
        <w:rPr>
          <w:szCs w:val="24"/>
        </w:rPr>
      </w:pPr>
      <w:r w:rsidRPr="00B35758">
        <w:rPr>
          <w:szCs w:val="24"/>
        </w:rPr>
        <w:t>Załącznik nr 1 Szablon umowy NDA</w:t>
      </w:r>
    </w:p>
    <w:p w14:paraId="56C392E8" w14:textId="4485263F" w:rsidR="008A6CA1" w:rsidRPr="00B35758" w:rsidRDefault="008A6CA1" w:rsidP="00095B5B">
      <w:pPr>
        <w:pStyle w:val="Akapitzlist"/>
        <w:numPr>
          <w:ilvl w:val="0"/>
          <w:numId w:val="93"/>
        </w:numPr>
        <w:spacing w:after="0" w:line="360" w:lineRule="auto"/>
        <w:jc w:val="both"/>
        <w:rPr>
          <w:szCs w:val="24"/>
        </w:rPr>
      </w:pPr>
      <w:r w:rsidRPr="00B35758">
        <w:rPr>
          <w:szCs w:val="24"/>
        </w:rPr>
        <w:t xml:space="preserve">Załącznik nr 2 Szablon oceny wstępnej wykonawcy oraz analizy ryzyka </w:t>
      </w:r>
      <w:r w:rsidRPr="00B35758">
        <w:rPr>
          <w:szCs w:val="24"/>
        </w:rPr>
        <w:br w:type="page"/>
      </w:r>
    </w:p>
    <w:p w14:paraId="27E7B216" w14:textId="6EE9B42A" w:rsidR="008A6CA1" w:rsidRPr="00B35758" w:rsidRDefault="008A6CA1" w:rsidP="00D74A6F">
      <w:pPr>
        <w:pStyle w:val="Tekstpodstawowy"/>
      </w:pPr>
      <w:bookmarkStart w:id="453" w:name="_Toc227153391"/>
      <w:bookmarkStart w:id="454" w:name="_Toc228263118"/>
      <w:bookmarkStart w:id="455" w:name="_Toc228267603"/>
      <w:bookmarkStart w:id="456" w:name="_Toc228272649"/>
      <w:bookmarkStart w:id="457" w:name="_Toc228277105"/>
      <w:bookmarkStart w:id="458" w:name="_Toc228448213"/>
      <w:r w:rsidRPr="00B35758">
        <w:lastRenderedPageBreak/>
        <w:t>Załącznik nr 1 Szablon umowy NDA</w:t>
      </w:r>
      <w:bookmarkEnd w:id="453"/>
      <w:bookmarkEnd w:id="454"/>
      <w:bookmarkEnd w:id="455"/>
      <w:bookmarkEnd w:id="456"/>
      <w:bookmarkEnd w:id="457"/>
      <w:bookmarkEnd w:id="458"/>
    </w:p>
    <w:p w14:paraId="068C73AD" w14:textId="43F2A72F" w:rsidR="008A6CA1" w:rsidRPr="00B35758" w:rsidRDefault="008A6CA1" w:rsidP="008A6CA1">
      <w:pPr>
        <w:spacing w:line="360" w:lineRule="auto"/>
        <w:jc w:val="both"/>
        <w:rPr>
          <w:szCs w:val="24"/>
        </w:rPr>
      </w:pPr>
      <w:r w:rsidRPr="00B35758">
        <w:rPr>
          <w:szCs w:val="24"/>
        </w:rPr>
        <w:t>[do opracowania</w:t>
      </w:r>
      <w:r w:rsidR="00D0404C" w:rsidRPr="00B35758">
        <w:rPr>
          <w:szCs w:val="24"/>
        </w:rPr>
        <w:t xml:space="preserve"> </w:t>
      </w:r>
      <w:r w:rsidRPr="00B35758">
        <w:rPr>
          <w:szCs w:val="24"/>
        </w:rPr>
        <w:t>/</w:t>
      </w:r>
      <w:r w:rsidR="00D0404C" w:rsidRPr="00B35758">
        <w:rPr>
          <w:szCs w:val="24"/>
        </w:rPr>
        <w:t xml:space="preserve"> </w:t>
      </w:r>
      <w:r w:rsidRPr="00B35758">
        <w:rPr>
          <w:szCs w:val="24"/>
        </w:rPr>
        <w:t>stosowania we własnym zakresie – poniżej szablon]</w:t>
      </w:r>
    </w:p>
    <w:p w14:paraId="553E6753" w14:textId="77777777" w:rsidR="008A6CA1" w:rsidRPr="00B35758" w:rsidRDefault="008A6CA1" w:rsidP="008A6CA1">
      <w:pPr>
        <w:spacing w:line="360" w:lineRule="auto"/>
        <w:rPr>
          <w:szCs w:val="24"/>
        </w:rPr>
      </w:pPr>
      <w:r w:rsidRPr="00B35758">
        <w:rPr>
          <w:szCs w:val="24"/>
        </w:rPr>
        <w:t>UMOWA O ZACHOWANIU POUFNOŚCI</w:t>
      </w:r>
    </w:p>
    <w:p w14:paraId="560EACD3" w14:textId="77777777" w:rsidR="008A6CA1" w:rsidRPr="00B35758" w:rsidRDefault="008A6CA1" w:rsidP="008A6CA1">
      <w:pPr>
        <w:spacing w:line="360" w:lineRule="auto"/>
        <w:rPr>
          <w:szCs w:val="24"/>
        </w:rPr>
      </w:pPr>
      <w:r w:rsidRPr="00B35758">
        <w:rPr>
          <w:i/>
          <w:iCs/>
          <w:szCs w:val="24"/>
        </w:rPr>
        <w:t>(Non-Disclosure Agreement – NDA)</w:t>
      </w:r>
    </w:p>
    <w:p w14:paraId="0C08F40C" w14:textId="77777777" w:rsidR="008A6CA1" w:rsidRPr="00B35758" w:rsidRDefault="008A6CA1" w:rsidP="008A6CA1">
      <w:pPr>
        <w:spacing w:line="360" w:lineRule="auto"/>
        <w:rPr>
          <w:szCs w:val="24"/>
        </w:rPr>
      </w:pPr>
      <w:r w:rsidRPr="00B35758">
        <w:rPr>
          <w:szCs w:val="24"/>
        </w:rPr>
        <w:t>zawarta w dniu …………………………… r. w ……………………………, pomiędzy:</w:t>
      </w:r>
    </w:p>
    <w:p w14:paraId="4E871838" w14:textId="77777777" w:rsidR="008A6CA1" w:rsidRPr="00B35758" w:rsidRDefault="008A6CA1" w:rsidP="008A6CA1">
      <w:pPr>
        <w:spacing w:line="360" w:lineRule="auto"/>
        <w:rPr>
          <w:szCs w:val="24"/>
        </w:rPr>
      </w:pPr>
      <w:r w:rsidRPr="00B35758">
        <w:rPr>
          <w:szCs w:val="24"/>
        </w:rPr>
        <w:t>[Pełna nazwa Jednostki Samorządu Terytorialnego],</w:t>
      </w:r>
      <w:r w:rsidRPr="00B35758">
        <w:rPr>
          <w:szCs w:val="24"/>
        </w:rPr>
        <w:br/>
        <w:t>z siedzibą w ……………………………,</w:t>
      </w:r>
      <w:r w:rsidRPr="00B35758">
        <w:rPr>
          <w:szCs w:val="24"/>
        </w:rPr>
        <w:br/>
        <w:t>adres: ……………………………,</w:t>
      </w:r>
      <w:r w:rsidRPr="00B35758">
        <w:rPr>
          <w:szCs w:val="24"/>
        </w:rPr>
        <w:br/>
        <w:t>NIP: ……………………………, REGON: ……………………………,</w:t>
      </w:r>
      <w:r w:rsidRPr="00B35758">
        <w:rPr>
          <w:szCs w:val="24"/>
        </w:rPr>
        <w:br/>
        <w:t>reprezentowaną przez:</w:t>
      </w:r>
      <w:r w:rsidRPr="00B35758">
        <w:rPr>
          <w:szCs w:val="24"/>
        </w:rPr>
        <w:br/>
        <w:t>………………………………………………………………………………</w:t>
      </w:r>
      <w:r w:rsidRPr="00B35758">
        <w:rPr>
          <w:szCs w:val="24"/>
        </w:rPr>
        <w:br/>
        <w:t>zwaną dalej „JST” lub „Stroną Ujawniającą”,</w:t>
      </w:r>
    </w:p>
    <w:p w14:paraId="2FB90E76" w14:textId="77777777" w:rsidR="008A6CA1" w:rsidRPr="00B35758" w:rsidRDefault="008A6CA1" w:rsidP="008A6CA1">
      <w:pPr>
        <w:spacing w:line="360" w:lineRule="auto"/>
        <w:rPr>
          <w:szCs w:val="24"/>
        </w:rPr>
      </w:pPr>
      <w:r w:rsidRPr="00B35758">
        <w:rPr>
          <w:szCs w:val="24"/>
        </w:rPr>
        <w:t>a</w:t>
      </w:r>
    </w:p>
    <w:p w14:paraId="696C90D8" w14:textId="77777777" w:rsidR="008A6CA1" w:rsidRPr="00B35758" w:rsidRDefault="008A6CA1" w:rsidP="008A6CA1">
      <w:pPr>
        <w:spacing w:line="360" w:lineRule="auto"/>
        <w:rPr>
          <w:szCs w:val="24"/>
        </w:rPr>
      </w:pPr>
      <w:r w:rsidRPr="00B35758">
        <w:rPr>
          <w:szCs w:val="24"/>
        </w:rPr>
        <w:t>[Pełna nazwa podmiotu / imię i nazwisko],</w:t>
      </w:r>
      <w:r w:rsidRPr="00B35758">
        <w:rPr>
          <w:szCs w:val="24"/>
        </w:rPr>
        <w:br/>
        <w:t>z siedzibą / miejscem zamieszkania w ……………………………,</w:t>
      </w:r>
      <w:r w:rsidRPr="00B35758">
        <w:rPr>
          <w:szCs w:val="24"/>
        </w:rPr>
        <w:br/>
        <w:t>adres: ……………………………,</w:t>
      </w:r>
      <w:r w:rsidRPr="00B35758">
        <w:rPr>
          <w:szCs w:val="24"/>
        </w:rPr>
        <w:br/>
        <w:t>NIP / PESEL: ……………………………,</w:t>
      </w:r>
      <w:r w:rsidRPr="00B35758">
        <w:rPr>
          <w:szCs w:val="24"/>
        </w:rPr>
        <w:br/>
        <w:t>reprezentowaną / reprezentowanym przez:</w:t>
      </w:r>
      <w:r w:rsidRPr="00B35758">
        <w:rPr>
          <w:szCs w:val="24"/>
        </w:rPr>
        <w:br/>
        <w:t>………………………………………………………………………………</w:t>
      </w:r>
      <w:r w:rsidRPr="00B35758">
        <w:rPr>
          <w:szCs w:val="24"/>
        </w:rPr>
        <w:br/>
        <w:t>zwaną / zwanym dalej „Stroną Otrzymującą”,</w:t>
      </w:r>
    </w:p>
    <w:p w14:paraId="04FD8F5B" w14:textId="77777777" w:rsidR="008A6CA1" w:rsidRPr="00B35758" w:rsidRDefault="008A6CA1" w:rsidP="008A6CA1">
      <w:pPr>
        <w:spacing w:line="360" w:lineRule="auto"/>
        <w:jc w:val="both"/>
        <w:rPr>
          <w:szCs w:val="24"/>
        </w:rPr>
      </w:pPr>
      <w:r w:rsidRPr="00B35758">
        <w:rPr>
          <w:szCs w:val="24"/>
        </w:rPr>
        <w:t>łącznie zwanymi dalej „Stronami”, a każda z osobna „Stroną”.</w:t>
      </w:r>
    </w:p>
    <w:p w14:paraId="0E714438" w14:textId="4749B258" w:rsidR="008A6CA1" w:rsidRPr="00B35758" w:rsidRDefault="008A6CA1" w:rsidP="00197916">
      <w:pPr>
        <w:spacing w:before="240" w:after="240" w:line="240" w:lineRule="auto"/>
        <w:jc w:val="center"/>
        <w:rPr>
          <w:b/>
          <w:bCs w:val="0"/>
          <w:szCs w:val="24"/>
        </w:rPr>
      </w:pPr>
      <w:r w:rsidRPr="00B35758">
        <w:rPr>
          <w:b/>
          <w:bCs w:val="0"/>
          <w:szCs w:val="24"/>
        </w:rPr>
        <w:t>§ 1 Cel umowy</w:t>
      </w:r>
    </w:p>
    <w:p w14:paraId="2A52C7A0" w14:textId="77777777" w:rsidR="008A6CA1" w:rsidRPr="00B35758" w:rsidRDefault="008A6CA1" w:rsidP="00095B5B">
      <w:pPr>
        <w:numPr>
          <w:ilvl w:val="0"/>
          <w:numId w:val="84"/>
        </w:numPr>
        <w:spacing w:after="0" w:line="360" w:lineRule="auto"/>
        <w:jc w:val="both"/>
        <w:rPr>
          <w:szCs w:val="24"/>
        </w:rPr>
      </w:pPr>
      <w:r w:rsidRPr="00B35758">
        <w:rPr>
          <w:szCs w:val="24"/>
        </w:rPr>
        <w:t>Celem niniejszej umowy jest określenie zasad ochrony informacji poufnych ujawnianych Stronie Otrzymującej w związku z:</w:t>
      </w:r>
    </w:p>
    <w:p w14:paraId="44C11034" w14:textId="77777777" w:rsidR="008A6CA1" w:rsidRPr="00B35758" w:rsidRDefault="008A6CA1" w:rsidP="00095B5B">
      <w:pPr>
        <w:numPr>
          <w:ilvl w:val="1"/>
          <w:numId w:val="84"/>
        </w:numPr>
        <w:spacing w:after="0" w:line="360" w:lineRule="auto"/>
        <w:jc w:val="both"/>
        <w:rPr>
          <w:szCs w:val="24"/>
        </w:rPr>
      </w:pPr>
      <w:r w:rsidRPr="00B35758">
        <w:rPr>
          <w:szCs w:val="24"/>
        </w:rPr>
        <w:t>realizacją zadań publicznych JST,</w:t>
      </w:r>
    </w:p>
    <w:p w14:paraId="7EABFD51" w14:textId="77777777" w:rsidR="00651AFC" w:rsidRPr="00B35758" w:rsidRDefault="008A6CA1" w:rsidP="00095B5B">
      <w:pPr>
        <w:numPr>
          <w:ilvl w:val="1"/>
          <w:numId w:val="84"/>
        </w:numPr>
        <w:spacing w:after="0" w:line="360" w:lineRule="auto"/>
        <w:jc w:val="both"/>
        <w:rPr>
          <w:szCs w:val="24"/>
        </w:rPr>
      </w:pPr>
      <w:r w:rsidRPr="00B35758">
        <w:rPr>
          <w:szCs w:val="24"/>
        </w:rPr>
        <w:t>współpracą projektową, usługową lub doradczą,</w:t>
      </w:r>
    </w:p>
    <w:p w14:paraId="766BBB58" w14:textId="55DF9D8D" w:rsidR="008A6CA1" w:rsidRPr="00B35758" w:rsidRDefault="008A6CA1" w:rsidP="00095B5B">
      <w:pPr>
        <w:numPr>
          <w:ilvl w:val="1"/>
          <w:numId w:val="84"/>
        </w:numPr>
        <w:spacing w:after="0" w:line="360" w:lineRule="auto"/>
        <w:jc w:val="both"/>
        <w:rPr>
          <w:szCs w:val="24"/>
        </w:rPr>
      </w:pPr>
      <w:r w:rsidRPr="00B35758">
        <w:rPr>
          <w:szCs w:val="24"/>
        </w:rPr>
        <w:lastRenderedPageBreak/>
        <w:t>dostępem do systemów informatycznych, dokumentacji lub infrastruktury JST.</w:t>
      </w:r>
    </w:p>
    <w:p w14:paraId="1DFF167B" w14:textId="5EC06915" w:rsidR="008A6CA1" w:rsidRPr="00B35758" w:rsidRDefault="008A6CA1" w:rsidP="00095B5B">
      <w:pPr>
        <w:numPr>
          <w:ilvl w:val="0"/>
          <w:numId w:val="84"/>
        </w:numPr>
        <w:tabs>
          <w:tab w:val="clear" w:pos="360"/>
          <w:tab w:val="num" w:pos="0"/>
        </w:tabs>
        <w:spacing w:after="0" w:line="360" w:lineRule="auto"/>
        <w:ind w:left="426"/>
        <w:jc w:val="both"/>
        <w:rPr>
          <w:szCs w:val="24"/>
        </w:rPr>
      </w:pPr>
      <w:r w:rsidRPr="00B35758">
        <w:rPr>
          <w:szCs w:val="24"/>
        </w:rPr>
        <w:t>Umowa stanowi realizację obowiązków JST wynikających w szczególności z:</w:t>
      </w:r>
    </w:p>
    <w:p w14:paraId="5E0E3BBB" w14:textId="77777777" w:rsidR="008A6CA1" w:rsidRPr="00B35758" w:rsidRDefault="008A6CA1" w:rsidP="00095B5B">
      <w:pPr>
        <w:numPr>
          <w:ilvl w:val="1"/>
          <w:numId w:val="84"/>
        </w:numPr>
        <w:spacing w:after="0" w:line="360" w:lineRule="auto"/>
        <w:jc w:val="both"/>
        <w:rPr>
          <w:szCs w:val="24"/>
        </w:rPr>
      </w:pPr>
      <w:r w:rsidRPr="00B35758">
        <w:rPr>
          <w:szCs w:val="24"/>
        </w:rPr>
        <w:t>normy ISO/IEC 27001,</w:t>
      </w:r>
    </w:p>
    <w:p w14:paraId="631666F9" w14:textId="77777777" w:rsidR="008A6CA1" w:rsidRPr="00B35758" w:rsidRDefault="008A6CA1" w:rsidP="00095B5B">
      <w:pPr>
        <w:numPr>
          <w:ilvl w:val="1"/>
          <w:numId w:val="84"/>
        </w:numPr>
        <w:spacing w:after="0" w:line="360" w:lineRule="auto"/>
        <w:jc w:val="both"/>
        <w:rPr>
          <w:szCs w:val="24"/>
        </w:rPr>
      </w:pPr>
      <w:r w:rsidRPr="00B35758">
        <w:rPr>
          <w:szCs w:val="24"/>
        </w:rPr>
        <w:t>dyrektywy NIS2 (UE) 2022/2555,</w:t>
      </w:r>
    </w:p>
    <w:p w14:paraId="6D7949D4" w14:textId="77777777" w:rsidR="008A6CA1" w:rsidRPr="00B35758" w:rsidRDefault="008A6CA1" w:rsidP="00095B5B">
      <w:pPr>
        <w:numPr>
          <w:ilvl w:val="1"/>
          <w:numId w:val="84"/>
        </w:numPr>
        <w:spacing w:after="0" w:line="360" w:lineRule="auto"/>
        <w:jc w:val="both"/>
        <w:rPr>
          <w:szCs w:val="24"/>
        </w:rPr>
      </w:pPr>
      <w:r w:rsidRPr="00B35758">
        <w:rPr>
          <w:szCs w:val="24"/>
        </w:rPr>
        <w:t>ustawy o krajowym systemie cyberbezpieczeństwa,</w:t>
      </w:r>
    </w:p>
    <w:p w14:paraId="61122F04" w14:textId="77777777" w:rsidR="008A6CA1" w:rsidRPr="00B35758" w:rsidRDefault="008A6CA1" w:rsidP="00095B5B">
      <w:pPr>
        <w:numPr>
          <w:ilvl w:val="1"/>
          <w:numId w:val="84"/>
        </w:numPr>
        <w:spacing w:after="0" w:line="360" w:lineRule="auto"/>
        <w:jc w:val="both"/>
        <w:rPr>
          <w:szCs w:val="24"/>
        </w:rPr>
      </w:pPr>
      <w:r w:rsidRPr="00B35758">
        <w:rPr>
          <w:szCs w:val="24"/>
        </w:rPr>
        <w:t>przepisów o ochronie danych osobowych oraz informacji niejawnych, o ile mają zastosowanie.</w:t>
      </w:r>
    </w:p>
    <w:p w14:paraId="11A2A6F7" w14:textId="1571BC18" w:rsidR="008A6CA1" w:rsidRPr="00B35758" w:rsidRDefault="008A6CA1" w:rsidP="00197916">
      <w:pPr>
        <w:spacing w:before="240" w:after="240" w:line="360" w:lineRule="auto"/>
        <w:jc w:val="center"/>
        <w:rPr>
          <w:b/>
          <w:bCs w:val="0"/>
          <w:szCs w:val="24"/>
        </w:rPr>
      </w:pPr>
      <w:r w:rsidRPr="00B35758">
        <w:rPr>
          <w:b/>
          <w:bCs w:val="0"/>
          <w:szCs w:val="24"/>
        </w:rPr>
        <w:t>§ 2</w:t>
      </w:r>
      <w:r w:rsidR="00197916" w:rsidRPr="00B35758">
        <w:rPr>
          <w:b/>
          <w:bCs w:val="0"/>
          <w:szCs w:val="24"/>
        </w:rPr>
        <w:t xml:space="preserve"> </w:t>
      </w:r>
      <w:r w:rsidRPr="00B35758">
        <w:rPr>
          <w:b/>
          <w:bCs w:val="0"/>
          <w:szCs w:val="24"/>
        </w:rPr>
        <w:t>Definicje</w:t>
      </w:r>
    </w:p>
    <w:p w14:paraId="27EC0489" w14:textId="77777777" w:rsidR="008A6CA1" w:rsidRPr="00B35758" w:rsidRDefault="008A6CA1" w:rsidP="00095B5B">
      <w:pPr>
        <w:numPr>
          <w:ilvl w:val="0"/>
          <w:numId w:val="85"/>
        </w:numPr>
        <w:spacing w:after="0" w:line="360" w:lineRule="auto"/>
        <w:jc w:val="both"/>
        <w:rPr>
          <w:szCs w:val="24"/>
        </w:rPr>
      </w:pPr>
      <w:r w:rsidRPr="00B35758">
        <w:rPr>
          <w:szCs w:val="24"/>
        </w:rPr>
        <w:t>Informacje Poufne – wszelkie informacje, niezależnie od formy ich utrwalenia (pisemnej, ustnej, elektronicznej lub innej), które:</w:t>
      </w:r>
    </w:p>
    <w:p w14:paraId="2476B517" w14:textId="77777777" w:rsidR="008A6CA1" w:rsidRPr="00B35758" w:rsidRDefault="008A6CA1" w:rsidP="00095B5B">
      <w:pPr>
        <w:numPr>
          <w:ilvl w:val="1"/>
          <w:numId w:val="85"/>
        </w:numPr>
        <w:spacing w:after="0" w:line="360" w:lineRule="auto"/>
        <w:jc w:val="both"/>
        <w:rPr>
          <w:szCs w:val="24"/>
        </w:rPr>
      </w:pPr>
      <w:r w:rsidRPr="00B35758">
        <w:rPr>
          <w:szCs w:val="24"/>
        </w:rPr>
        <w:t>dotyczą JST lub podmiotów z nią współpracujących,</w:t>
      </w:r>
    </w:p>
    <w:p w14:paraId="790E0B78" w14:textId="16ED1BEA" w:rsidR="008A6CA1" w:rsidRPr="00B35758" w:rsidRDefault="008A6CA1" w:rsidP="00095B5B">
      <w:pPr>
        <w:numPr>
          <w:ilvl w:val="1"/>
          <w:numId w:val="85"/>
        </w:numPr>
        <w:spacing w:after="0" w:line="360" w:lineRule="auto"/>
        <w:jc w:val="both"/>
        <w:rPr>
          <w:szCs w:val="24"/>
        </w:rPr>
      </w:pPr>
      <w:r w:rsidRPr="00B35758">
        <w:rPr>
          <w:szCs w:val="24"/>
        </w:rPr>
        <w:t xml:space="preserve">nie </w:t>
      </w:r>
      <w:r w:rsidR="009C293B">
        <w:rPr>
          <w:szCs w:val="24"/>
        </w:rPr>
        <w:t>stanowią informacji publicznej,</w:t>
      </w:r>
    </w:p>
    <w:p w14:paraId="2ADAEBD0" w14:textId="77777777" w:rsidR="008A6CA1" w:rsidRPr="00B35758" w:rsidRDefault="008A6CA1" w:rsidP="00095B5B">
      <w:pPr>
        <w:numPr>
          <w:ilvl w:val="1"/>
          <w:numId w:val="85"/>
        </w:numPr>
        <w:spacing w:after="0" w:line="360" w:lineRule="auto"/>
        <w:jc w:val="both"/>
        <w:rPr>
          <w:szCs w:val="24"/>
        </w:rPr>
      </w:pPr>
      <w:r w:rsidRPr="00B35758">
        <w:rPr>
          <w:szCs w:val="24"/>
        </w:rPr>
        <w:t>posiadają wartość informacyjną, organizacyjną, prawną, finansową, techniczną lub operacyjną.</w:t>
      </w:r>
    </w:p>
    <w:p w14:paraId="2B954FB9" w14:textId="77777777" w:rsidR="008A6CA1" w:rsidRPr="00B35758" w:rsidRDefault="008A6CA1" w:rsidP="00095B5B">
      <w:pPr>
        <w:numPr>
          <w:ilvl w:val="0"/>
          <w:numId w:val="85"/>
        </w:numPr>
        <w:spacing w:after="0" w:line="360" w:lineRule="auto"/>
        <w:jc w:val="both"/>
        <w:rPr>
          <w:szCs w:val="24"/>
        </w:rPr>
      </w:pPr>
      <w:r w:rsidRPr="00B35758">
        <w:rPr>
          <w:szCs w:val="24"/>
        </w:rPr>
        <w:t>Za Informacje Poufne uznaje się w szczególności:</w:t>
      </w:r>
    </w:p>
    <w:p w14:paraId="1A2038C9" w14:textId="77777777" w:rsidR="008A6CA1" w:rsidRPr="00B35758" w:rsidRDefault="008A6CA1" w:rsidP="00095B5B">
      <w:pPr>
        <w:numPr>
          <w:ilvl w:val="1"/>
          <w:numId w:val="85"/>
        </w:numPr>
        <w:spacing w:after="0" w:line="360" w:lineRule="auto"/>
        <w:jc w:val="both"/>
        <w:rPr>
          <w:szCs w:val="24"/>
        </w:rPr>
      </w:pPr>
      <w:r w:rsidRPr="00B35758">
        <w:rPr>
          <w:szCs w:val="24"/>
        </w:rPr>
        <w:t>informacje o systemach teleinformatycznych, architekturze sieci, zabezpieczeniach,</w:t>
      </w:r>
    </w:p>
    <w:p w14:paraId="612F42EC" w14:textId="77777777" w:rsidR="008A6CA1" w:rsidRPr="00B35758" w:rsidRDefault="008A6CA1" w:rsidP="00095B5B">
      <w:pPr>
        <w:numPr>
          <w:ilvl w:val="1"/>
          <w:numId w:val="85"/>
        </w:numPr>
        <w:spacing w:after="0" w:line="360" w:lineRule="auto"/>
        <w:jc w:val="both"/>
        <w:rPr>
          <w:szCs w:val="24"/>
        </w:rPr>
      </w:pPr>
      <w:r w:rsidRPr="00B35758">
        <w:rPr>
          <w:szCs w:val="24"/>
        </w:rPr>
        <w:t>dane przetwarzane w systemach JST, w tym dane osobowe,</w:t>
      </w:r>
    </w:p>
    <w:p w14:paraId="6D2731A5" w14:textId="77777777" w:rsidR="008A6CA1" w:rsidRPr="00B35758" w:rsidRDefault="008A6CA1" w:rsidP="00095B5B">
      <w:pPr>
        <w:numPr>
          <w:ilvl w:val="1"/>
          <w:numId w:val="85"/>
        </w:numPr>
        <w:spacing w:after="0" w:line="360" w:lineRule="auto"/>
        <w:jc w:val="both"/>
        <w:rPr>
          <w:szCs w:val="24"/>
        </w:rPr>
      </w:pPr>
      <w:r w:rsidRPr="00B35758">
        <w:rPr>
          <w:szCs w:val="24"/>
        </w:rPr>
        <w:t>dokumentację wewnętrzną, procedury, polityki bezpieczeństwa,</w:t>
      </w:r>
    </w:p>
    <w:p w14:paraId="13A885F3" w14:textId="77777777" w:rsidR="008A6CA1" w:rsidRPr="00B35758" w:rsidRDefault="008A6CA1" w:rsidP="00095B5B">
      <w:pPr>
        <w:numPr>
          <w:ilvl w:val="1"/>
          <w:numId w:val="85"/>
        </w:numPr>
        <w:spacing w:after="0" w:line="360" w:lineRule="auto"/>
        <w:jc w:val="both"/>
        <w:rPr>
          <w:szCs w:val="24"/>
        </w:rPr>
      </w:pPr>
      <w:r w:rsidRPr="00B35758">
        <w:rPr>
          <w:szCs w:val="24"/>
        </w:rPr>
        <w:t>informacje o incydentach bezpieczeństwa i podatnościach,</w:t>
      </w:r>
    </w:p>
    <w:p w14:paraId="43276A42" w14:textId="77777777" w:rsidR="008A6CA1" w:rsidRPr="00B35758" w:rsidRDefault="008A6CA1" w:rsidP="00095B5B">
      <w:pPr>
        <w:numPr>
          <w:ilvl w:val="1"/>
          <w:numId w:val="85"/>
        </w:numPr>
        <w:spacing w:after="0" w:line="360" w:lineRule="auto"/>
        <w:jc w:val="both"/>
        <w:rPr>
          <w:szCs w:val="24"/>
        </w:rPr>
      </w:pPr>
      <w:r w:rsidRPr="00B35758">
        <w:rPr>
          <w:szCs w:val="24"/>
        </w:rPr>
        <w:t>informacje objęte analizą ryzyka lub planami ciągłości działania.</w:t>
      </w:r>
    </w:p>
    <w:p w14:paraId="3B0D2DF8" w14:textId="01AD546E" w:rsidR="008A6CA1" w:rsidRPr="00B35758" w:rsidRDefault="008A6CA1" w:rsidP="00095B5B">
      <w:pPr>
        <w:numPr>
          <w:ilvl w:val="0"/>
          <w:numId w:val="85"/>
        </w:numPr>
        <w:spacing w:after="0" w:line="360" w:lineRule="auto"/>
        <w:jc w:val="both"/>
        <w:rPr>
          <w:szCs w:val="24"/>
        </w:rPr>
      </w:pPr>
      <w:r w:rsidRPr="00B35758">
        <w:rPr>
          <w:szCs w:val="24"/>
        </w:rPr>
        <w:t>Incydent bezpieczeństwa – zdarzenie naruszające lub mogące naruszać poufność, integralność lub dostępność informacji.</w:t>
      </w:r>
    </w:p>
    <w:p w14:paraId="03A96135" w14:textId="01C39B7F" w:rsidR="008A6CA1" w:rsidRPr="00B35758" w:rsidRDefault="008A6CA1" w:rsidP="00651AFC">
      <w:pPr>
        <w:spacing w:before="240" w:after="240" w:line="360" w:lineRule="auto"/>
        <w:jc w:val="center"/>
        <w:rPr>
          <w:b/>
          <w:bCs w:val="0"/>
          <w:szCs w:val="24"/>
        </w:rPr>
      </w:pPr>
      <w:r w:rsidRPr="00B35758">
        <w:rPr>
          <w:b/>
          <w:bCs w:val="0"/>
          <w:szCs w:val="24"/>
        </w:rPr>
        <w:t>§ 3</w:t>
      </w:r>
      <w:r w:rsidR="00197916" w:rsidRPr="00B35758">
        <w:rPr>
          <w:b/>
          <w:bCs w:val="0"/>
          <w:szCs w:val="24"/>
        </w:rPr>
        <w:t xml:space="preserve"> </w:t>
      </w:r>
      <w:r w:rsidRPr="00B35758">
        <w:rPr>
          <w:b/>
          <w:bCs w:val="0"/>
          <w:szCs w:val="24"/>
        </w:rPr>
        <w:t>Zakres obowiązku poufności</w:t>
      </w:r>
    </w:p>
    <w:p w14:paraId="1402E721" w14:textId="77777777" w:rsidR="008A6CA1" w:rsidRPr="00B35758" w:rsidRDefault="008A6CA1" w:rsidP="00095B5B">
      <w:pPr>
        <w:numPr>
          <w:ilvl w:val="0"/>
          <w:numId w:val="86"/>
        </w:numPr>
        <w:spacing w:after="0" w:line="360" w:lineRule="auto"/>
        <w:jc w:val="both"/>
        <w:rPr>
          <w:szCs w:val="24"/>
        </w:rPr>
      </w:pPr>
      <w:r w:rsidRPr="00B35758">
        <w:rPr>
          <w:szCs w:val="24"/>
        </w:rPr>
        <w:t>Strona Otrzymująca zobowiązuje się do:</w:t>
      </w:r>
    </w:p>
    <w:p w14:paraId="4E698B4B" w14:textId="77777777" w:rsidR="008A6CA1" w:rsidRPr="00B35758" w:rsidRDefault="008A6CA1" w:rsidP="00095B5B">
      <w:pPr>
        <w:numPr>
          <w:ilvl w:val="1"/>
          <w:numId w:val="86"/>
        </w:numPr>
        <w:spacing w:after="0" w:line="360" w:lineRule="auto"/>
        <w:jc w:val="both"/>
        <w:rPr>
          <w:szCs w:val="24"/>
        </w:rPr>
      </w:pPr>
      <w:r w:rsidRPr="00B35758">
        <w:rPr>
          <w:szCs w:val="24"/>
        </w:rPr>
        <w:t>zachowania w poufności wszystkich Informacji Poufnych,</w:t>
      </w:r>
    </w:p>
    <w:p w14:paraId="42119FD3" w14:textId="77777777" w:rsidR="008A6CA1" w:rsidRPr="00B35758" w:rsidRDefault="008A6CA1" w:rsidP="00095B5B">
      <w:pPr>
        <w:numPr>
          <w:ilvl w:val="1"/>
          <w:numId w:val="86"/>
        </w:numPr>
        <w:spacing w:after="0" w:line="360" w:lineRule="auto"/>
        <w:jc w:val="both"/>
        <w:rPr>
          <w:szCs w:val="24"/>
        </w:rPr>
      </w:pPr>
      <w:r w:rsidRPr="00B35758">
        <w:rPr>
          <w:szCs w:val="24"/>
        </w:rPr>
        <w:t>niewykorzystywania Informacji Poufnych w celach innych niż określone w § 1,</w:t>
      </w:r>
    </w:p>
    <w:p w14:paraId="392D4ADA" w14:textId="77777777" w:rsidR="008A6CA1" w:rsidRPr="00B35758" w:rsidRDefault="008A6CA1" w:rsidP="00095B5B">
      <w:pPr>
        <w:numPr>
          <w:ilvl w:val="1"/>
          <w:numId w:val="86"/>
        </w:numPr>
        <w:spacing w:after="0" w:line="360" w:lineRule="auto"/>
        <w:jc w:val="both"/>
        <w:rPr>
          <w:szCs w:val="24"/>
        </w:rPr>
      </w:pPr>
      <w:r w:rsidRPr="00B35758">
        <w:rPr>
          <w:szCs w:val="24"/>
        </w:rPr>
        <w:t>nieujawniania Informacji Poufnych osobom trzecim bez uprzedniej pisemnej zgody JST.</w:t>
      </w:r>
    </w:p>
    <w:p w14:paraId="199D67F0" w14:textId="77777777" w:rsidR="008A6CA1" w:rsidRPr="00B35758" w:rsidRDefault="008A6CA1" w:rsidP="00095B5B">
      <w:pPr>
        <w:numPr>
          <w:ilvl w:val="0"/>
          <w:numId w:val="86"/>
        </w:numPr>
        <w:spacing w:after="0" w:line="360" w:lineRule="auto"/>
        <w:jc w:val="both"/>
        <w:rPr>
          <w:szCs w:val="24"/>
        </w:rPr>
      </w:pPr>
      <w:r w:rsidRPr="00B35758">
        <w:rPr>
          <w:szCs w:val="24"/>
        </w:rPr>
        <w:lastRenderedPageBreak/>
        <w:t>Obowiązek poufności obejmuje również informacje uzyskane pośrednio lub w wyniku dostępu do systemów JST.</w:t>
      </w:r>
    </w:p>
    <w:p w14:paraId="1B1B843E" w14:textId="267179DD" w:rsidR="008A6CA1" w:rsidRPr="00B35758" w:rsidRDefault="008A6CA1" w:rsidP="00095B5B">
      <w:pPr>
        <w:numPr>
          <w:ilvl w:val="0"/>
          <w:numId w:val="86"/>
        </w:numPr>
        <w:spacing w:after="0" w:line="360" w:lineRule="auto"/>
        <w:jc w:val="both"/>
        <w:rPr>
          <w:szCs w:val="24"/>
        </w:rPr>
      </w:pPr>
      <w:r w:rsidRPr="00B35758">
        <w:rPr>
          <w:szCs w:val="24"/>
        </w:rPr>
        <w:t>Strona Otrzymująca ponosi odpowiedzialność za działania lub zaniechania osób, którym udostępniła Informacje Poufne.</w:t>
      </w:r>
    </w:p>
    <w:p w14:paraId="4EBE0935" w14:textId="4831090A" w:rsidR="008A6CA1" w:rsidRPr="00B35758" w:rsidRDefault="008A6CA1" w:rsidP="00197916">
      <w:pPr>
        <w:spacing w:before="240" w:after="240" w:line="240" w:lineRule="auto"/>
        <w:jc w:val="center"/>
        <w:rPr>
          <w:b/>
          <w:bCs w:val="0"/>
          <w:szCs w:val="24"/>
        </w:rPr>
      </w:pPr>
      <w:r w:rsidRPr="00B35758">
        <w:rPr>
          <w:b/>
          <w:bCs w:val="0"/>
          <w:szCs w:val="24"/>
        </w:rPr>
        <w:t>§ 4</w:t>
      </w:r>
      <w:r w:rsidR="00651AFC" w:rsidRPr="00B35758">
        <w:rPr>
          <w:b/>
          <w:bCs w:val="0"/>
          <w:szCs w:val="24"/>
        </w:rPr>
        <w:t xml:space="preserve"> </w:t>
      </w:r>
      <w:r w:rsidRPr="00B35758">
        <w:rPr>
          <w:b/>
          <w:bCs w:val="0"/>
          <w:szCs w:val="24"/>
        </w:rPr>
        <w:t>Środki bezpieczeństwa informacji</w:t>
      </w:r>
    </w:p>
    <w:p w14:paraId="6B742479" w14:textId="77777777" w:rsidR="008A6CA1" w:rsidRPr="00B35758" w:rsidRDefault="008A6CA1" w:rsidP="00095B5B">
      <w:pPr>
        <w:numPr>
          <w:ilvl w:val="0"/>
          <w:numId w:val="87"/>
        </w:numPr>
        <w:spacing w:after="0" w:line="360" w:lineRule="auto"/>
        <w:jc w:val="both"/>
        <w:rPr>
          <w:szCs w:val="24"/>
        </w:rPr>
      </w:pPr>
      <w:r w:rsidRPr="00B35758">
        <w:rPr>
          <w:szCs w:val="24"/>
        </w:rPr>
        <w:t>Strona Otrzymująca zobowiązuje się stosować środki techniczne i organizacyjne nie niższe niż wymagane przez:</w:t>
      </w:r>
    </w:p>
    <w:p w14:paraId="61A81736" w14:textId="77777777" w:rsidR="008A6CA1" w:rsidRPr="00B35758" w:rsidRDefault="008A6CA1" w:rsidP="00095B5B">
      <w:pPr>
        <w:numPr>
          <w:ilvl w:val="1"/>
          <w:numId w:val="87"/>
        </w:numPr>
        <w:spacing w:after="0" w:line="360" w:lineRule="auto"/>
        <w:jc w:val="both"/>
        <w:rPr>
          <w:szCs w:val="24"/>
        </w:rPr>
      </w:pPr>
      <w:r w:rsidRPr="00B35758">
        <w:rPr>
          <w:szCs w:val="24"/>
        </w:rPr>
        <w:t>ISO/IEC 27001,</w:t>
      </w:r>
    </w:p>
    <w:p w14:paraId="088F6A22" w14:textId="7AFA0DA1" w:rsidR="008A6CA1" w:rsidRPr="00B35758" w:rsidRDefault="009C293B" w:rsidP="00095B5B">
      <w:pPr>
        <w:numPr>
          <w:ilvl w:val="1"/>
          <w:numId w:val="87"/>
        </w:numPr>
        <w:spacing w:after="0" w:line="360" w:lineRule="auto"/>
        <w:jc w:val="both"/>
        <w:rPr>
          <w:szCs w:val="24"/>
        </w:rPr>
      </w:pPr>
      <w:r>
        <w:rPr>
          <w:szCs w:val="24"/>
        </w:rPr>
        <w:t>postanowienia dyrektywy NIS2, ustawę KSC, a także przepisy wykonawcze do tych aktów prawnych,</w:t>
      </w:r>
    </w:p>
    <w:p w14:paraId="00E742F8" w14:textId="77777777" w:rsidR="008A6CA1" w:rsidRPr="00B35758" w:rsidRDefault="008A6CA1" w:rsidP="00095B5B">
      <w:pPr>
        <w:numPr>
          <w:ilvl w:val="1"/>
          <w:numId w:val="87"/>
        </w:numPr>
        <w:spacing w:after="0" w:line="360" w:lineRule="auto"/>
        <w:jc w:val="both"/>
        <w:rPr>
          <w:szCs w:val="24"/>
        </w:rPr>
      </w:pPr>
      <w:r w:rsidRPr="00B35758">
        <w:rPr>
          <w:szCs w:val="24"/>
        </w:rPr>
        <w:t>wewnętrzne regulacje JST, o ile zostały jej przekazane.</w:t>
      </w:r>
    </w:p>
    <w:p w14:paraId="4300C271" w14:textId="77777777" w:rsidR="008A6CA1" w:rsidRPr="00B35758" w:rsidRDefault="008A6CA1" w:rsidP="00095B5B">
      <w:pPr>
        <w:numPr>
          <w:ilvl w:val="0"/>
          <w:numId w:val="87"/>
        </w:numPr>
        <w:spacing w:after="0" w:line="360" w:lineRule="auto"/>
        <w:jc w:val="both"/>
        <w:rPr>
          <w:szCs w:val="24"/>
        </w:rPr>
      </w:pPr>
      <w:r w:rsidRPr="00B35758">
        <w:rPr>
          <w:szCs w:val="24"/>
        </w:rPr>
        <w:t>W szczególności Strona Otrzymująca zobowiązuje się do:</w:t>
      </w:r>
    </w:p>
    <w:p w14:paraId="0F30322F" w14:textId="77777777" w:rsidR="008A6CA1" w:rsidRPr="00B35758" w:rsidRDefault="008A6CA1" w:rsidP="00095B5B">
      <w:pPr>
        <w:numPr>
          <w:ilvl w:val="1"/>
          <w:numId w:val="87"/>
        </w:numPr>
        <w:spacing w:after="0" w:line="360" w:lineRule="auto"/>
        <w:jc w:val="both"/>
        <w:rPr>
          <w:szCs w:val="24"/>
        </w:rPr>
      </w:pPr>
      <w:r w:rsidRPr="00B35758">
        <w:rPr>
          <w:szCs w:val="24"/>
        </w:rPr>
        <w:t>kontroli dostępu do Informacji Poufnych,</w:t>
      </w:r>
    </w:p>
    <w:p w14:paraId="4701FECE" w14:textId="77777777" w:rsidR="008A6CA1" w:rsidRPr="00B35758" w:rsidRDefault="008A6CA1" w:rsidP="00095B5B">
      <w:pPr>
        <w:numPr>
          <w:ilvl w:val="1"/>
          <w:numId w:val="87"/>
        </w:numPr>
        <w:spacing w:after="0" w:line="360" w:lineRule="auto"/>
        <w:jc w:val="both"/>
        <w:rPr>
          <w:szCs w:val="24"/>
        </w:rPr>
      </w:pPr>
      <w:r w:rsidRPr="00B35758">
        <w:rPr>
          <w:szCs w:val="24"/>
        </w:rPr>
        <w:t>zabezpieczenia systemów przed nieuprawnionym dostępem,</w:t>
      </w:r>
    </w:p>
    <w:p w14:paraId="3298F47C" w14:textId="77777777" w:rsidR="008A6CA1" w:rsidRPr="00B35758" w:rsidRDefault="008A6CA1" w:rsidP="00095B5B">
      <w:pPr>
        <w:numPr>
          <w:ilvl w:val="1"/>
          <w:numId w:val="87"/>
        </w:numPr>
        <w:spacing w:after="0" w:line="360" w:lineRule="auto"/>
        <w:jc w:val="both"/>
        <w:rPr>
          <w:szCs w:val="24"/>
        </w:rPr>
      </w:pPr>
      <w:r w:rsidRPr="00B35758">
        <w:rPr>
          <w:szCs w:val="24"/>
        </w:rPr>
        <w:t>stosowania zasad minimalizacji dostępu,</w:t>
      </w:r>
    </w:p>
    <w:p w14:paraId="52A4FA93" w14:textId="645F8A2E" w:rsidR="008A6CA1" w:rsidRPr="00B35758" w:rsidRDefault="008A6CA1" w:rsidP="00095B5B">
      <w:pPr>
        <w:numPr>
          <w:ilvl w:val="1"/>
          <w:numId w:val="87"/>
        </w:numPr>
        <w:spacing w:after="0" w:line="360" w:lineRule="auto"/>
        <w:jc w:val="both"/>
        <w:rPr>
          <w:szCs w:val="24"/>
        </w:rPr>
      </w:pPr>
      <w:r w:rsidRPr="00B35758">
        <w:rPr>
          <w:szCs w:val="24"/>
        </w:rPr>
        <w:t>niezwłocznego zgłaszania incydentów bezpieczeństwa.</w:t>
      </w:r>
    </w:p>
    <w:p w14:paraId="1E2DC168" w14:textId="0158FA45" w:rsidR="008A6CA1" w:rsidRPr="00B35758" w:rsidRDefault="008A6CA1" w:rsidP="00651AFC">
      <w:pPr>
        <w:spacing w:before="240" w:after="240" w:line="360" w:lineRule="auto"/>
        <w:jc w:val="center"/>
        <w:rPr>
          <w:b/>
          <w:bCs w:val="0"/>
          <w:szCs w:val="24"/>
        </w:rPr>
      </w:pPr>
      <w:r w:rsidRPr="00B35758">
        <w:rPr>
          <w:b/>
          <w:bCs w:val="0"/>
          <w:szCs w:val="24"/>
        </w:rPr>
        <w:t>§ 5</w:t>
      </w:r>
      <w:r w:rsidR="00197916" w:rsidRPr="00B35758">
        <w:rPr>
          <w:b/>
          <w:bCs w:val="0"/>
          <w:szCs w:val="24"/>
        </w:rPr>
        <w:t xml:space="preserve"> </w:t>
      </w:r>
      <w:r w:rsidRPr="00B35758">
        <w:rPr>
          <w:b/>
          <w:bCs w:val="0"/>
          <w:szCs w:val="24"/>
        </w:rPr>
        <w:t>Zgłaszanie incydentów</w:t>
      </w:r>
    </w:p>
    <w:p w14:paraId="5C616AC0" w14:textId="77777777" w:rsidR="008A6CA1" w:rsidRPr="00B35758" w:rsidRDefault="008A6CA1" w:rsidP="00095B5B">
      <w:pPr>
        <w:numPr>
          <w:ilvl w:val="0"/>
          <w:numId w:val="88"/>
        </w:numPr>
        <w:spacing w:after="0" w:line="360" w:lineRule="auto"/>
        <w:jc w:val="both"/>
        <w:rPr>
          <w:szCs w:val="24"/>
        </w:rPr>
      </w:pPr>
      <w:r w:rsidRPr="00B35758">
        <w:rPr>
          <w:szCs w:val="24"/>
        </w:rPr>
        <w:t>Strona Otrzymująca zobowiązuje się niezwłocznie, nie później niż w ciągu 24 godzin, poinformować JST o każdym:</w:t>
      </w:r>
    </w:p>
    <w:p w14:paraId="20493BE4" w14:textId="77777777" w:rsidR="008A6CA1" w:rsidRPr="00B35758" w:rsidRDefault="008A6CA1" w:rsidP="00095B5B">
      <w:pPr>
        <w:numPr>
          <w:ilvl w:val="1"/>
          <w:numId w:val="88"/>
        </w:numPr>
        <w:spacing w:after="0" w:line="360" w:lineRule="auto"/>
        <w:jc w:val="both"/>
        <w:rPr>
          <w:szCs w:val="24"/>
        </w:rPr>
      </w:pPr>
      <w:r w:rsidRPr="00B35758">
        <w:rPr>
          <w:szCs w:val="24"/>
        </w:rPr>
        <w:t>naruszeniu poufności informacji,</w:t>
      </w:r>
    </w:p>
    <w:p w14:paraId="348B6223" w14:textId="77777777" w:rsidR="008A6CA1" w:rsidRPr="00B35758" w:rsidRDefault="008A6CA1" w:rsidP="00095B5B">
      <w:pPr>
        <w:numPr>
          <w:ilvl w:val="1"/>
          <w:numId w:val="88"/>
        </w:numPr>
        <w:spacing w:after="0" w:line="360" w:lineRule="auto"/>
        <w:jc w:val="both"/>
        <w:rPr>
          <w:szCs w:val="24"/>
        </w:rPr>
      </w:pPr>
      <w:r w:rsidRPr="00B35758">
        <w:rPr>
          <w:szCs w:val="24"/>
        </w:rPr>
        <w:t>podejrzeniu incydentu bezpieczeństwa,</w:t>
      </w:r>
    </w:p>
    <w:p w14:paraId="6240970E" w14:textId="77777777" w:rsidR="008A6CA1" w:rsidRPr="00B35758" w:rsidRDefault="008A6CA1" w:rsidP="00095B5B">
      <w:pPr>
        <w:numPr>
          <w:ilvl w:val="1"/>
          <w:numId w:val="88"/>
        </w:numPr>
        <w:spacing w:after="0" w:line="360" w:lineRule="auto"/>
        <w:jc w:val="both"/>
        <w:rPr>
          <w:szCs w:val="24"/>
        </w:rPr>
      </w:pPr>
      <w:r w:rsidRPr="00B35758">
        <w:rPr>
          <w:szCs w:val="24"/>
        </w:rPr>
        <w:t>utracie, kradzieży lub nieuprawnionym ujawnieniu informacji.</w:t>
      </w:r>
    </w:p>
    <w:p w14:paraId="2573C67F" w14:textId="45110D7F" w:rsidR="008A6CA1" w:rsidRPr="00B35758" w:rsidRDefault="008A6CA1" w:rsidP="00095B5B">
      <w:pPr>
        <w:numPr>
          <w:ilvl w:val="0"/>
          <w:numId w:val="88"/>
        </w:numPr>
        <w:spacing w:after="0" w:line="360" w:lineRule="auto"/>
        <w:jc w:val="both"/>
        <w:rPr>
          <w:szCs w:val="24"/>
        </w:rPr>
      </w:pPr>
      <w:r w:rsidRPr="00B35758">
        <w:rPr>
          <w:szCs w:val="24"/>
        </w:rPr>
        <w:t>Zgłoszenie powinno zawierać co najmniej opis zdarzenia, zakres informacji oraz podjęte działania.</w:t>
      </w:r>
    </w:p>
    <w:p w14:paraId="6592ADF5" w14:textId="115A87D9" w:rsidR="008A6CA1" w:rsidRPr="00B35758" w:rsidRDefault="008A6CA1" w:rsidP="00651AFC">
      <w:pPr>
        <w:spacing w:before="240" w:after="240" w:line="360" w:lineRule="auto"/>
        <w:jc w:val="center"/>
        <w:rPr>
          <w:b/>
          <w:bCs w:val="0"/>
          <w:szCs w:val="24"/>
        </w:rPr>
      </w:pPr>
      <w:r w:rsidRPr="00B35758">
        <w:rPr>
          <w:b/>
          <w:bCs w:val="0"/>
          <w:szCs w:val="24"/>
        </w:rPr>
        <w:t>§ 6</w:t>
      </w:r>
      <w:r w:rsidR="00197916" w:rsidRPr="00B35758">
        <w:rPr>
          <w:b/>
          <w:bCs w:val="0"/>
          <w:szCs w:val="24"/>
        </w:rPr>
        <w:t xml:space="preserve"> </w:t>
      </w:r>
      <w:r w:rsidRPr="00B35758">
        <w:rPr>
          <w:b/>
          <w:bCs w:val="0"/>
          <w:szCs w:val="24"/>
        </w:rPr>
        <w:t>Wyłączenia z obowiązku poufności</w:t>
      </w:r>
    </w:p>
    <w:p w14:paraId="47287635" w14:textId="77777777" w:rsidR="008A6CA1" w:rsidRPr="00B35758" w:rsidRDefault="008A6CA1" w:rsidP="008A6CA1">
      <w:pPr>
        <w:spacing w:line="360" w:lineRule="auto"/>
        <w:jc w:val="both"/>
        <w:rPr>
          <w:szCs w:val="24"/>
        </w:rPr>
      </w:pPr>
      <w:r w:rsidRPr="00B35758">
        <w:rPr>
          <w:szCs w:val="24"/>
        </w:rPr>
        <w:t>Obowiązek poufności nie dotyczy informacji, które:</w:t>
      </w:r>
    </w:p>
    <w:p w14:paraId="764B9FCD" w14:textId="77777777" w:rsidR="008A6CA1" w:rsidRPr="00B35758" w:rsidRDefault="008A6CA1" w:rsidP="00095B5B">
      <w:pPr>
        <w:numPr>
          <w:ilvl w:val="0"/>
          <w:numId w:val="89"/>
        </w:numPr>
        <w:spacing w:after="0" w:line="360" w:lineRule="auto"/>
        <w:jc w:val="both"/>
        <w:rPr>
          <w:szCs w:val="24"/>
        </w:rPr>
      </w:pPr>
      <w:r w:rsidRPr="00B35758">
        <w:rPr>
          <w:szCs w:val="24"/>
        </w:rPr>
        <w:t>były publicznie dostępne w chwili ich ujawnienia,</w:t>
      </w:r>
    </w:p>
    <w:p w14:paraId="4E3E5F6D" w14:textId="77777777" w:rsidR="008A6CA1" w:rsidRPr="00B35758" w:rsidRDefault="008A6CA1" w:rsidP="00095B5B">
      <w:pPr>
        <w:numPr>
          <w:ilvl w:val="0"/>
          <w:numId w:val="89"/>
        </w:numPr>
        <w:spacing w:after="0" w:line="360" w:lineRule="auto"/>
        <w:jc w:val="both"/>
        <w:rPr>
          <w:szCs w:val="24"/>
        </w:rPr>
      </w:pPr>
      <w:r w:rsidRPr="00B35758">
        <w:rPr>
          <w:szCs w:val="24"/>
        </w:rPr>
        <w:lastRenderedPageBreak/>
        <w:t>stały się publiczne bez naruszenia niniejszej umowy,</w:t>
      </w:r>
    </w:p>
    <w:p w14:paraId="27992FAB" w14:textId="018EBAE1" w:rsidR="008A6CA1" w:rsidRPr="00B35758" w:rsidRDefault="008A6CA1" w:rsidP="00095B5B">
      <w:pPr>
        <w:numPr>
          <w:ilvl w:val="0"/>
          <w:numId w:val="89"/>
        </w:numPr>
        <w:spacing w:after="0" w:line="360" w:lineRule="auto"/>
        <w:jc w:val="both"/>
        <w:rPr>
          <w:szCs w:val="24"/>
        </w:rPr>
      </w:pPr>
      <w:r w:rsidRPr="00B35758">
        <w:rPr>
          <w:szCs w:val="24"/>
        </w:rPr>
        <w:t>zostały ujawnione na podstawie bezwzględnie obowiązujących przepisów prawa lub prawomocnego orzeczenia sądu.</w:t>
      </w:r>
    </w:p>
    <w:p w14:paraId="3AC68551" w14:textId="37305C29" w:rsidR="008A6CA1" w:rsidRPr="00B35758" w:rsidRDefault="008A6CA1" w:rsidP="00651AFC">
      <w:pPr>
        <w:spacing w:before="240" w:after="240" w:line="360" w:lineRule="auto"/>
        <w:jc w:val="center"/>
        <w:rPr>
          <w:b/>
          <w:bCs w:val="0"/>
          <w:szCs w:val="24"/>
        </w:rPr>
      </w:pPr>
      <w:r w:rsidRPr="00B35758">
        <w:rPr>
          <w:b/>
          <w:bCs w:val="0"/>
          <w:szCs w:val="24"/>
        </w:rPr>
        <w:t>§ 7</w:t>
      </w:r>
      <w:r w:rsidR="00197916" w:rsidRPr="00B35758">
        <w:rPr>
          <w:b/>
          <w:bCs w:val="0"/>
          <w:szCs w:val="24"/>
        </w:rPr>
        <w:t xml:space="preserve"> </w:t>
      </w:r>
      <w:r w:rsidRPr="00B35758">
        <w:rPr>
          <w:b/>
          <w:bCs w:val="0"/>
          <w:szCs w:val="24"/>
        </w:rPr>
        <w:t>Czas trwania obowiązku poufności</w:t>
      </w:r>
    </w:p>
    <w:p w14:paraId="6CF5583A" w14:textId="77777777" w:rsidR="008A6CA1" w:rsidRPr="00B35758" w:rsidRDefault="008A6CA1" w:rsidP="00095B5B">
      <w:pPr>
        <w:numPr>
          <w:ilvl w:val="0"/>
          <w:numId w:val="90"/>
        </w:numPr>
        <w:spacing w:after="0" w:line="360" w:lineRule="auto"/>
        <w:jc w:val="both"/>
        <w:rPr>
          <w:szCs w:val="24"/>
        </w:rPr>
      </w:pPr>
      <w:r w:rsidRPr="00B35758">
        <w:rPr>
          <w:szCs w:val="24"/>
        </w:rPr>
        <w:t>Umowa wchodzi w życie z dniem podpisania.</w:t>
      </w:r>
    </w:p>
    <w:p w14:paraId="008837CD" w14:textId="1ED500AC" w:rsidR="008A6CA1" w:rsidRPr="00B35758" w:rsidRDefault="008A6CA1" w:rsidP="00095B5B">
      <w:pPr>
        <w:numPr>
          <w:ilvl w:val="0"/>
          <w:numId w:val="90"/>
        </w:numPr>
        <w:spacing w:after="0" w:line="360" w:lineRule="auto"/>
        <w:jc w:val="both"/>
        <w:rPr>
          <w:szCs w:val="24"/>
        </w:rPr>
      </w:pPr>
      <w:r w:rsidRPr="00B35758">
        <w:rPr>
          <w:szCs w:val="24"/>
        </w:rPr>
        <w:t>Obowiązek zachowania poufności obowiązuje przez okres [np. 5 lat] od dnia zakończenia współpracy, chyba że przepisy prawa wymagają dłuższego okresu ochrony.</w:t>
      </w:r>
    </w:p>
    <w:p w14:paraId="04D16DC5" w14:textId="554C5048" w:rsidR="008A6CA1" w:rsidRPr="00B35758" w:rsidRDefault="008A6CA1" w:rsidP="00651AFC">
      <w:pPr>
        <w:spacing w:before="240" w:after="240" w:line="360" w:lineRule="auto"/>
        <w:jc w:val="center"/>
        <w:rPr>
          <w:b/>
          <w:bCs w:val="0"/>
          <w:szCs w:val="24"/>
        </w:rPr>
      </w:pPr>
      <w:r w:rsidRPr="00B35758">
        <w:rPr>
          <w:b/>
          <w:bCs w:val="0"/>
          <w:szCs w:val="24"/>
        </w:rPr>
        <w:t>§ 8 Odpowiedzialność</w:t>
      </w:r>
    </w:p>
    <w:p w14:paraId="716CDE2E" w14:textId="77777777" w:rsidR="008A6CA1" w:rsidRPr="00B35758" w:rsidRDefault="008A6CA1" w:rsidP="00095B5B">
      <w:pPr>
        <w:numPr>
          <w:ilvl w:val="0"/>
          <w:numId w:val="91"/>
        </w:numPr>
        <w:spacing w:after="0" w:line="360" w:lineRule="auto"/>
        <w:jc w:val="both"/>
        <w:rPr>
          <w:szCs w:val="24"/>
        </w:rPr>
      </w:pPr>
      <w:r w:rsidRPr="00B35758">
        <w:rPr>
          <w:szCs w:val="24"/>
        </w:rPr>
        <w:t>Naruszenie postanowień niniejszej umowy może skutkować:</w:t>
      </w:r>
    </w:p>
    <w:p w14:paraId="78947836" w14:textId="77777777" w:rsidR="008A6CA1" w:rsidRPr="00B35758" w:rsidRDefault="008A6CA1" w:rsidP="00095B5B">
      <w:pPr>
        <w:numPr>
          <w:ilvl w:val="1"/>
          <w:numId w:val="91"/>
        </w:numPr>
        <w:spacing w:after="0" w:line="360" w:lineRule="auto"/>
        <w:jc w:val="both"/>
        <w:rPr>
          <w:szCs w:val="24"/>
        </w:rPr>
      </w:pPr>
      <w:r w:rsidRPr="00B35758">
        <w:rPr>
          <w:szCs w:val="24"/>
        </w:rPr>
        <w:t>odpowiedzialnością cywilną,</w:t>
      </w:r>
    </w:p>
    <w:p w14:paraId="72D4A6FA" w14:textId="77777777" w:rsidR="008A6CA1" w:rsidRPr="00B35758" w:rsidRDefault="008A6CA1" w:rsidP="00095B5B">
      <w:pPr>
        <w:numPr>
          <w:ilvl w:val="1"/>
          <w:numId w:val="91"/>
        </w:numPr>
        <w:spacing w:after="0" w:line="360" w:lineRule="auto"/>
        <w:jc w:val="both"/>
        <w:rPr>
          <w:szCs w:val="24"/>
        </w:rPr>
      </w:pPr>
      <w:r w:rsidRPr="00B35758">
        <w:rPr>
          <w:szCs w:val="24"/>
        </w:rPr>
        <w:t>odpowiedzialnością dyscyplinarną,</w:t>
      </w:r>
    </w:p>
    <w:p w14:paraId="6316AC4B" w14:textId="77777777" w:rsidR="008A6CA1" w:rsidRPr="00B35758" w:rsidRDefault="008A6CA1" w:rsidP="00095B5B">
      <w:pPr>
        <w:numPr>
          <w:ilvl w:val="1"/>
          <w:numId w:val="91"/>
        </w:numPr>
        <w:spacing w:after="0" w:line="360" w:lineRule="auto"/>
        <w:jc w:val="both"/>
        <w:rPr>
          <w:szCs w:val="24"/>
        </w:rPr>
      </w:pPr>
      <w:r w:rsidRPr="00B35758">
        <w:rPr>
          <w:szCs w:val="24"/>
        </w:rPr>
        <w:t>odpowiedzialnością administracyjną lub karną, zgodnie z obowiązującymi przepisami.</w:t>
      </w:r>
    </w:p>
    <w:p w14:paraId="77DCB39A" w14:textId="77777777" w:rsidR="008A6CA1" w:rsidRPr="00B35758" w:rsidRDefault="008A6CA1" w:rsidP="00095B5B">
      <w:pPr>
        <w:numPr>
          <w:ilvl w:val="0"/>
          <w:numId w:val="91"/>
        </w:numPr>
        <w:spacing w:after="0" w:line="360" w:lineRule="auto"/>
        <w:jc w:val="both"/>
        <w:rPr>
          <w:szCs w:val="24"/>
        </w:rPr>
      </w:pPr>
      <w:r w:rsidRPr="00B35758">
        <w:rPr>
          <w:szCs w:val="24"/>
        </w:rPr>
        <w:t>JST zastrzega sobie prawo dochodzenia odszkodowania na zasadach ogólnych.</w:t>
      </w:r>
    </w:p>
    <w:p w14:paraId="68E30C89" w14:textId="70C799B1" w:rsidR="008A6CA1" w:rsidRPr="00B35758" w:rsidRDefault="008A6CA1" w:rsidP="00651AFC">
      <w:pPr>
        <w:spacing w:before="240" w:after="240" w:line="360" w:lineRule="auto"/>
        <w:jc w:val="center"/>
        <w:rPr>
          <w:b/>
          <w:bCs w:val="0"/>
          <w:szCs w:val="24"/>
        </w:rPr>
      </w:pPr>
      <w:r w:rsidRPr="00B35758">
        <w:rPr>
          <w:b/>
          <w:bCs w:val="0"/>
          <w:szCs w:val="24"/>
        </w:rPr>
        <w:t>§ 9</w:t>
      </w:r>
      <w:r w:rsidR="00197916" w:rsidRPr="00B35758">
        <w:rPr>
          <w:b/>
          <w:bCs w:val="0"/>
          <w:szCs w:val="24"/>
        </w:rPr>
        <w:t xml:space="preserve"> </w:t>
      </w:r>
      <w:r w:rsidRPr="00B35758">
        <w:rPr>
          <w:b/>
          <w:bCs w:val="0"/>
          <w:szCs w:val="24"/>
        </w:rPr>
        <w:t>Postanowienia końcowe</w:t>
      </w:r>
    </w:p>
    <w:p w14:paraId="6964CBB1" w14:textId="77777777" w:rsidR="008A6CA1" w:rsidRPr="00B35758" w:rsidRDefault="008A6CA1" w:rsidP="00095B5B">
      <w:pPr>
        <w:numPr>
          <w:ilvl w:val="0"/>
          <w:numId w:val="92"/>
        </w:numPr>
        <w:spacing w:after="0" w:line="360" w:lineRule="auto"/>
        <w:jc w:val="both"/>
        <w:rPr>
          <w:szCs w:val="24"/>
        </w:rPr>
      </w:pPr>
      <w:r w:rsidRPr="00B35758">
        <w:rPr>
          <w:szCs w:val="24"/>
        </w:rPr>
        <w:t>Wszelkie zmiany umowy wymagają formy pisemnej pod rygorem nieważności.</w:t>
      </w:r>
    </w:p>
    <w:p w14:paraId="5AE74307" w14:textId="77777777" w:rsidR="008A6CA1" w:rsidRPr="00B35758" w:rsidRDefault="008A6CA1" w:rsidP="00095B5B">
      <w:pPr>
        <w:numPr>
          <w:ilvl w:val="0"/>
          <w:numId w:val="92"/>
        </w:numPr>
        <w:spacing w:after="0" w:line="360" w:lineRule="auto"/>
        <w:jc w:val="both"/>
        <w:rPr>
          <w:szCs w:val="24"/>
        </w:rPr>
      </w:pPr>
      <w:r w:rsidRPr="00B35758">
        <w:rPr>
          <w:szCs w:val="24"/>
        </w:rPr>
        <w:t>W sprawach nieuregulowanych zastosowanie mają przepisy prawa polskiego.</w:t>
      </w:r>
    </w:p>
    <w:p w14:paraId="75035BCD" w14:textId="77777777" w:rsidR="008A6CA1" w:rsidRPr="00B35758" w:rsidRDefault="008A6CA1" w:rsidP="00095B5B">
      <w:pPr>
        <w:numPr>
          <w:ilvl w:val="0"/>
          <w:numId w:val="92"/>
        </w:numPr>
        <w:spacing w:after="0" w:line="360" w:lineRule="auto"/>
        <w:jc w:val="both"/>
        <w:rPr>
          <w:szCs w:val="24"/>
        </w:rPr>
      </w:pPr>
      <w:r w:rsidRPr="00B35758">
        <w:rPr>
          <w:szCs w:val="24"/>
        </w:rPr>
        <w:t>Spory wynikłe z umowy będą rozstrzygane przez sąd właściwy miejscowo dla siedziby JST.</w:t>
      </w:r>
    </w:p>
    <w:p w14:paraId="1CE5B5C5" w14:textId="77777777" w:rsidR="008A6CA1" w:rsidRPr="00B35758" w:rsidRDefault="008A6CA1" w:rsidP="00095B5B">
      <w:pPr>
        <w:numPr>
          <w:ilvl w:val="0"/>
          <w:numId w:val="92"/>
        </w:numPr>
        <w:spacing w:after="0" w:line="360" w:lineRule="auto"/>
        <w:jc w:val="both"/>
        <w:rPr>
          <w:szCs w:val="24"/>
        </w:rPr>
      </w:pPr>
      <w:r w:rsidRPr="00B35758">
        <w:rPr>
          <w:szCs w:val="24"/>
        </w:rPr>
        <w:t>Umowę sporządzono w dwóch jednobrzmiących egzemplarzach, po jednym dla każdej ze Stron.</w:t>
      </w:r>
    </w:p>
    <w:p w14:paraId="337B086E" w14:textId="77777777" w:rsidR="008A6CA1" w:rsidRPr="00B35758" w:rsidRDefault="008A6CA1" w:rsidP="008A6CA1">
      <w:pPr>
        <w:spacing w:line="360" w:lineRule="auto"/>
        <w:jc w:val="both"/>
        <w:rPr>
          <w:szCs w:val="24"/>
        </w:rPr>
      </w:pPr>
    </w:p>
    <w:p w14:paraId="11FF30D7" w14:textId="77777777" w:rsidR="008A6CA1" w:rsidRPr="00B35758" w:rsidRDefault="008A6CA1" w:rsidP="008A6CA1">
      <w:pPr>
        <w:spacing w:line="360" w:lineRule="auto"/>
        <w:jc w:val="both"/>
        <w:rPr>
          <w:b/>
          <w:bCs w:val="0"/>
          <w:szCs w:val="24"/>
        </w:rPr>
      </w:pPr>
      <w:r w:rsidRPr="00B35758">
        <w:rPr>
          <w:b/>
          <w:bCs w:val="0"/>
          <w:szCs w:val="24"/>
        </w:rPr>
        <w:t>Podpisy Stron:</w:t>
      </w:r>
    </w:p>
    <w:p w14:paraId="06016986" w14:textId="77777777" w:rsidR="008A6CA1" w:rsidRPr="00B35758" w:rsidRDefault="008A6CA1" w:rsidP="008A6CA1">
      <w:pPr>
        <w:spacing w:line="360" w:lineRule="auto"/>
        <w:jc w:val="both"/>
        <w:rPr>
          <w:b/>
          <w:bCs w:val="0"/>
          <w:szCs w:val="24"/>
        </w:rPr>
      </w:pPr>
    </w:p>
    <w:p w14:paraId="7F39DCBE" w14:textId="769EB7C4" w:rsidR="008A6CA1" w:rsidRPr="00B35758" w:rsidRDefault="008A6CA1" w:rsidP="008A6CA1">
      <w:pPr>
        <w:spacing w:line="360" w:lineRule="auto"/>
        <w:jc w:val="both"/>
        <w:rPr>
          <w:b/>
          <w:bCs w:val="0"/>
          <w:szCs w:val="24"/>
        </w:rPr>
      </w:pPr>
      <w:r w:rsidRPr="00B35758">
        <w:rPr>
          <w:b/>
          <w:szCs w:val="24"/>
        </w:rPr>
        <w:br w:type="page"/>
      </w:r>
    </w:p>
    <w:p w14:paraId="714613B2" w14:textId="769EB7C4" w:rsidR="008A6CA1" w:rsidRPr="00B35758" w:rsidRDefault="008A6CA1" w:rsidP="00D74A6F">
      <w:pPr>
        <w:pStyle w:val="Tekstpodstawowy"/>
      </w:pPr>
      <w:bookmarkStart w:id="459" w:name="_Toc227153392"/>
      <w:bookmarkStart w:id="460" w:name="_Toc228263119"/>
      <w:bookmarkStart w:id="461" w:name="_Toc228267604"/>
      <w:bookmarkStart w:id="462" w:name="_Toc228272650"/>
      <w:bookmarkStart w:id="463" w:name="_Toc228277106"/>
      <w:bookmarkStart w:id="464" w:name="_Toc228448214"/>
      <w:r w:rsidRPr="00B35758">
        <w:lastRenderedPageBreak/>
        <w:t>Załącznik nr 2 Szablon oceny wstępnej wykonawcy – kluczowe zagadnieni</w:t>
      </w:r>
      <w:bookmarkEnd w:id="459"/>
      <w:r w:rsidR="00714A4D" w:rsidRPr="00B35758">
        <w:t>a</w:t>
      </w:r>
      <w:bookmarkEnd w:id="460"/>
      <w:bookmarkEnd w:id="461"/>
      <w:bookmarkEnd w:id="462"/>
      <w:bookmarkEnd w:id="463"/>
      <w:bookmarkEnd w:id="464"/>
    </w:p>
    <w:p w14:paraId="194860D9" w14:textId="0A94A7D5" w:rsidR="008A6CA1" w:rsidRPr="00B35758" w:rsidRDefault="008A6CA1" w:rsidP="00095B5B">
      <w:pPr>
        <w:pStyle w:val="Akapitzlist"/>
        <w:numPr>
          <w:ilvl w:val="0"/>
          <w:numId w:val="94"/>
        </w:numPr>
        <w:spacing w:after="0" w:line="360" w:lineRule="auto"/>
        <w:jc w:val="both"/>
        <w:rPr>
          <w:b/>
          <w:bCs w:val="0"/>
          <w:szCs w:val="24"/>
        </w:rPr>
      </w:pPr>
      <w:r w:rsidRPr="00B35758">
        <w:rPr>
          <w:b/>
          <w:szCs w:val="24"/>
        </w:rPr>
        <w:t xml:space="preserve">Obszar organizacyjny (rejestrowy, </w:t>
      </w:r>
      <w:r w:rsidR="00D0404C" w:rsidRPr="00B35758">
        <w:rPr>
          <w:b/>
          <w:szCs w:val="24"/>
        </w:rPr>
        <w:t>reprezentacyjny</w:t>
      </w:r>
      <w:r w:rsidRPr="00B35758">
        <w:rPr>
          <w:b/>
          <w:szCs w:val="24"/>
        </w:rPr>
        <w:t>)</w:t>
      </w:r>
    </w:p>
    <w:p w14:paraId="08B83070" w14:textId="77777777" w:rsidR="008A6CA1" w:rsidRPr="00B35758" w:rsidRDefault="008A6CA1" w:rsidP="00095B5B">
      <w:pPr>
        <w:numPr>
          <w:ilvl w:val="0"/>
          <w:numId w:val="78"/>
        </w:numPr>
        <w:spacing w:after="0" w:line="360" w:lineRule="auto"/>
        <w:jc w:val="both"/>
        <w:rPr>
          <w:szCs w:val="24"/>
        </w:rPr>
      </w:pPr>
      <w:r w:rsidRPr="00B35758">
        <w:rPr>
          <w:szCs w:val="24"/>
        </w:rPr>
        <w:t>Czy podmiot jest zarejestrowany w odpowiednim rejestrze (KRS, CEIDG lub równoważnym)?</w:t>
      </w:r>
    </w:p>
    <w:p w14:paraId="1D26F6BB" w14:textId="77777777" w:rsidR="008A6CA1" w:rsidRPr="00B35758" w:rsidRDefault="008A6CA1" w:rsidP="00095B5B">
      <w:pPr>
        <w:numPr>
          <w:ilvl w:val="0"/>
          <w:numId w:val="78"/>
        </w:numPr>
        <w:spacing w:after="0" w:line="360" w:lineRule="auto"/>
        <w:jc w:val="both"/>
        <w:rPr>
          <w:szCs w:val="24"/>
        </w:rPr>
      </w:pPr>
      <w:r w:rsidRPr="00B35758">
        <w:rPr>
          <w:szCs w:val="24"/>
        </w:rPr>
        <w:t>Czy struktura własnościowa i organizacyjna podmiotu jest przejrzysta oraz udokumentowana?</w:t>
      </w:r>
    </w:p>
    <w:p w14:paraId="7AD426B1" w14:textId="77777777" w:rsidR="008A6CA1" w:rsidRPr="00B35758" w:rsidRDefault="008A6CA1" w:rsidP="00095B5B">
      <w:pPr>
        <w:numPr>
          <w:ilvl w:val="0"/>
          <w:numId w:val="78"/>
        </w:numPr>
        <w:spacing w:after="0" w:line="360" w:lineRule="auto"/>
        <w:jc w:val="both"/>
        <w:rPr>
          <w:szCs w:val="24"/>
        </w:rPr>
      </w:pPr>
      <w:r w:rsidRPr="00B35758">
        <w:rPr>
          <w:szCs w:val="24"/>
        </w:rPr>
        <w:t xml:space="preserve">Czy osoby reprezentujące podmiot posiadają umocowanie do zawierania umów </w:t>
      </w:r>
      <w:r w:rsidRPr="00B35758">
        <w:rPr>
          <w:szCs w:val="24"/>
        </w:rPr>
        <w:br/>
        <w:t>w imieniu organizacji?</w:t>
      </w:r>
    </w:p>
    <w:p w14:paraId="37DD4E6F" w14:textId="77777777" w:rsidR="008A6CA1" w:rsidRPr="00B35758" w:rsidRDefault="008A6CA1" w:rsidP="00095B5B">
      <w:pPr>
        <w:numPr>
          <w:ilvl w:val="0"/>
          <w:numId w:val="78"/>
        </w:numPr>
        <w:spacing w:after="0" w:line="360" w:lineRule="auto"/>
        <w:jc w:val="both"/>
        <w:rPr>
          <w:szCs w:val="24"/>
        </w:rPr>
      </w:pPr>
      <w:r w:rsidRPr="00B35758">
        <w:rPr>
          <w:szCs w:val="24"/>
        </w:rPr>
        <w:t>Czy wobec podmiotu toczą się postępowania upadłościowe, restrukturyzacyjne lub likwidacyjne?</w:t>
      </w:r>
    </w:p>
    <w:p w14:paraId="46FC61C2" w14:textId="23F7A678" w:rsidR="008A6CA1" w:rsidRPr="00B35758" w:rsidRDefault="008A6CA1" w:rsidP="00095B5B">
      <w:pPr>
        <w:numPr>
          <w:ilvl w:val="0"/>
          <w:numId w:val="78"/>
        </w:numPr>
        <w:spacing w:after="0" w:line="360" w:lineRule="auto"/>
        <w:jc w:val="both"/>
        <w:rPr>
          <w:szCs w:val="24"/>
        </w:rPr>
      </w:pPr>
      <w:r w:rsidRPr="00B35758">
        <w:rPr>
          <w:szCs w:val="24"/>
        </w:rPr>
        <w:t>Czy podmiot posiada wdrożone podstawowe polityki organizacyjne (np. regulamin organizacyjny, zasady odpowiedzialności)?</w:t>
      </w:r>
    </w:p>
    <w:p w14:paraId="5B3F1D7A" w14:textId="77777777" w:rsidR="008A6CA1" w:rsidRPr="00B35758" w:rsidRDefault="008A6CA1" w:rsidP="00095B5B">
      <w:pPr>
        <w:pStyle w:val="Akapitzlist"/>
        <w:numPr>
          <w:ilvl w:val="0"/>
          <w:numId w:val="94"/>
        </w:numPr>
        <w:spacing w:after="0" w:line="360" w:lineRule="auto"/>
        <w:jc w:val="both"/>
        <w:rPr>
          <w:b/>
          <w:bCs w:val="0"/>
          <w:szCs w:val="24"/>
        </w:rPr>
      </w:pPr>
      <w:r w:rsidRPr="00B35758">
        <w:rPr>
          <w:b/>
          <w:szCs w:val="24"/>
        </w:rPr>
        <w:t>Obszar technologiczny (certyfikaty, poufność informacji)</w:t>
      </w:r>
    </w:p>
    <w:p w14:paraId="1F5AAE89" w14:textId="77777777" w:rsidR="008A6CA1" w:rsidRPr="00B35758" w:rsidRDefault="008A6CA1" w:rsidP="00095B5B">
      <w:pPr>
        <w:numPr>
          <w:ilvl w:val="0"/>
          <w:numId w:val="79"/>
        </w:numPr>
        <w:spacing w:after="0" w:line="360" w:lineRule="auto"/>
        <w:jc w:val="both"/>
        <w:rPr>
          <w:szCs w:val="24"/>
        </w:rPr>
      </w:pPr>
      <w:r w:rsidRPr="00B35758">
        <w:rPr>
          <w:szCs w:val="24"/>
        </w:rPr>
        <w:t>Czy podmiot posiada certyfikaty lub deklaruje zgodność z uznanymi normami bezpieczeństwa (np. ISO/IEC 27001, ISO 22301)?</w:t>
      </w:r>
    </w:p>
    <w:p w14:paraId="74E66FBE" w14:textId="77777777" w:rsidR="008A6CA1" w:rsidRPr="00B35758" w:rsidRDefault="008A6CA1" w:rsidP="00095B5B">
      <w:pPr>
        <w:numPr>
          <w:ilvl w:val="0"/>
          <w:numId w:val="79"/>
        </w:numPr>
        <w:spacing w:after="0" w:line="360" w:lineRule="auto"/>
        <w:jc w:val="both"/>
        <w:rPr>
          <w:szCs w:val="24"/>
        </w:rPr>
      </w:pPr>
      <w:r w:rsidRPr="00B35758">
        <w:rPr>
          <w:szCs w:val="24"/>
        </w:rPr>
        <w:t>Czy stosowane są środki techniczne zapewniające poufność, integralność i dostępność informacji (np. szyfrowanie, kontrola dostępu)?</w:t>
      </w:r>
    </w:p>
    <w:p w14:paraId="4759D225" w14:textId="77777777" w:rsidR="008A6CA1" w:rsidRPr="00B35758" w:rsidRDefault="008A6CA1" w:rsidP="00095B5B">
      <w:pPr>
        <w:numPr>
          <w:ilvl w:val="0"/>
          <w:numId w:val="79"/>
        </w:numPr>
        <w:spacing w:after="0" w:line="360" w:lineRule="auto"/>
        <w:jc w:val="both"/>
        <w:rPr>
          <w:szCs w:val="24"/>
        </w:rPr>
      </w:pPr>
      <w:r w:rsidRPr="00B35758">
        <w:rPr>
          <w:szCs w:val="24"/>
        </w:rPr>
        <w:t>Czy podmiot posiada procedury reagowania na incydenty bezpieczeństwa informacji?</w:t>
      </w:r>
    </w:p>
    <w:p w14:paraId="5BDFB4AD" w14:textId="77777777" w:rsidR="008A6CA1" w:rsidRPr="00B35758" w:rsidRDefault="008A6CA1" w:rsidP="00095B5B">
      <w:pPr>
        <w:numPr>
          <w:ilvl w:val="0"/>
          <w:numId w:val="79"/>
        </w:numPr>
        <w:spacing w:after="0" w:line="360" w:lineRule="auto"/>
        <w:jc w:val="both"/>
        <w:rPr>
          <w:szCs w:val="24"/>
        </w:rPr>
      </w:pPr>
      <w:r w:rsidRPr="00B35758">
        <w:rPr>
          <w:szCs w:val="24"/>
        </w:rPr>
        <w:t>Czy dane przetwarzane są wyłącznie w środowiskach spełniających wymogi bezpieczeństwa (lokalnie lub w chmurze)?</w:t>
      </w:r>
    </w:p>
    <w:p w14:paraId="4F631C88" w14:textId="02119A6C" w:rsidR="008A6CA1" w:rsidRPr="00B35758" w:rsidRDefault="008A6CA1" w:rsidP="00095B5B">
      <w:pPr>
        <w:numPr>
          <w:ilvl w:val="0"/>
          <w:numId w:val="79"/>
        </w:numPr>
        <w:spacing w:after="0" w:line="360" w:lineRule="auto"/>
        <w:jc w:val="both"/>
        <w:rPr>
          <w:szCs w:val="24"/>
        </w:rPr>
      </w:pPr>
      <w:r w:rsidRPr="00B35758">
        <w:rPr>
          <w:szCs w:val="24"/>
        </w:rPr>
        <w:t>Czy podmiot regularnie aktualizuje systemy informatyczne i stosuje zabezpieczenia przed zagrożeniami cybernetycznymi?</w:t>
      </w:r>
    </w:p>
    <w:p w14:paraId="284A769B" w14:textId="77777777" w:rsidR="008A6CA1" w:rsidRPr="00B35758" w:rsidRDefault="008A6CA1" w:rsidP="00095B5B">
      <w:pPr>
        <w:pStyle w:val="Akapitzlist"/>
        <w:numPr>
          <w:ilvl w:val="0"/>
          <w:numId w:val="94"/>
        </w:numPr>
        <w:spacing w:after="0" w:line="360" w:lineRule="auto"/>
        <w:jc w:val="both"/>
        <w:rPr>
          <w:b/>
          <w:bCs w:val="0"/>
          <w:szCs w:val="24"/>
        </w:rPr>
      </w:pPr>
      <w:r w:rsidRPr="00B35758">
        <w:rPr>
          <w:b/>
          <w:szCs w:val="24"/>
        </w:rPr>
        <w:t>Obszar finansowy (sytuacja materialna)</w:t>
      </w:r>
    </w:p>
    <w:p w14:paraId="4BB4F30C" w14:textId="77777777" w:rsidR="008A6CA1" w:rsidRPr="00B35758" w:rsidRDefault="008A6CA1" w:rsidP="00095B5B">
      <w:pPr>
        <w:numPr>
          <w:ilvl w:val="0"/>
          <w:numId w:val="80"/>
        </w:numPr>
        <w:spacing w:after="0" w:line="360" w:lineRule="auto"/>
        <w:jc w:val="both"/>
        <w:rPr>
          <w:szCs w:val="24"/>
        </w:rPr>
      </w:pPr>
      <w:r w:rsidRPr="00B35758">
        <w:rPr>
          <w:szCs w:val="24"/>
        </w:rPr>
        <w:t>Czy podmiot posiada stabilną sytuację finansową umożliwiającą realizację umowy przez cały okres jej obowiązywania?</w:t>
      </w:r>
    </w:p>
    <w:p w14:paraId="77DCEBEC" w14:textId="77777777" w:rsidR="008A6CA1" w:rsidRPr="00B35758" w:rsidRDefault="008A6CA1" w:rsidP="00095B5B">
      <w:pPr>
        <w:numPr>
          <w:ilvl w:val="0"/>
          <w:numId w:val="80"/>
        </w:numPr>
        <w:spacing w:after="0" w:line="360" w:lineRule="auto"/>
        <w:jc w:val="both"/>
        <w:rPr>
          <w:szCs w:val="24"/>
        </w:rPr>
      </w:pPr>
      <w:r w:rsidRPr="00B35758">
        <w:rPr>
          <w:szCs w:val="24"/>
        </w:rPr>
        <w:t>Czy w ostatnich latach podmiot generował dodatni wynik finansowy lub posiada zabezpieczone źródła finansowania?</w:t>
      </w:r>
    </w:p>
    <w:p w14:paraId="7153B165" w14:textId="77777777" w:rsidR="008A6CA1" w:rsidRPr="00B35758" w:rsidRDefault="008A6CA1" w:rsidP="00095B5B">
      <w:pPr>
        <w:numPr>
          <w:ilvl w:val="0"/>
          <w:numId w:val="80"/>
        </w:numPr>
        <w:spacing w:after="0" w:line="360" w:lineRule="auto"/>
        <w:jc w:val="both"/>
        <w:rPr>
          <w:szCs w:val="24"/>
        </w:rPr>
      </w:pPr>
      <w:r w:rsidRPr="00B35758">
        <w:rPr>
          <w:szCs w:val="24"/>
        </w:rPr>
        <w:t>Czy wobec podmiotu prowadzone są postępowania egzekucyjne lub istnieją istotne zaległości publicznoprawne?</w:t>
      </w:r>
    </w:p>
    <w:p w14:paraId="32C968DA" w14:textId="77777777" w:rsidR="008A6CA1" w:rsidRPr="00B35758" w:rsidRDefault="008A6CA1" w:rsidP="00095B5B">
      <w:pPr>
        <w:numPr>
          <w:ilvl w:val="0"/>
          <w:numId w:val="80"/>
        </w:numPr>
        <w:spacing w:after="0" w:line="360" w:lineRule="auto"/>
        <w:jc w:val="both"/>
        <w:rPr>
          <w:szCs w:val="24"/>
        </w:rPr>
      </w:pPr>
      <w:r w:rsidRPr="00B35758">
        <w:rPr>
          <w:szCs w:val="24"/>
        </w:rPr>
        <w:lastRenderedPageBreak/>
        <w:t>Czy podmiot posiada ubezpieczenie odpowiedzialności cywilnej związanej z zakresem świadczonych usług?</w:t>
      </w:r>
    </w:p>
    <w:p w14:paraId="649C76D2" w14:textId="02F045C1" w:rsidR="008A6CA1" w:rsidRPr="00B35758" w:rsidRDefault="008A6CA1" w:rsidP="00095B5B">
      <w:pPr>
        <w:numPr>
          <w:ilvl w:val="0"/>
          <w:numId w:val="80"/>
        </w:numPr>
        <w:spacing w:after="0" w:line="360" w:lineRule="auto"/>
        <w:jc w:val="both"/>
        <w:rPr>
          <w:szCs w:val="24"/>
        </w:rPr>
      </w:pPr>
      <w:r w:rsidRPr="00B35758">
        <w:rPr>
          <w:szCs w:val="24"/>
        </w:rPr>
        <w:t>Czy ryzyko niewypłacalności podmiotu można uznać za niskie lub umiarkowane?</w:t>
      </w:r>
    </w:p>
    <w:p w14:paraId="618749E7" w14:textId="77777777" w:rsidR="008A6CA1" w:rsidRPr="00B35758" w:rsidRDefault="008A6CA1" w:rsidP="00095B5B">
      <w:pPr>
        <w:pStyle w:val="Akapitzlist"/>
        <w:numPr>
          <w:ilvl w:val="0"/>
          <w:numId w:val="94"/>
        </w:numPr>
        <w:spacing w:after="0" w:line="360" w:lineRule="auto"/>
        <w:jc w:val="both"/>
        <w:rPr>
          <w:b/>
          <w:bCs w:val="0"/>
          <w:szCs w:val="24"/>
        </w:rPr>
      </w:pPr>
      <w:r w:rsidRPr="00B35758">
        <w:rPr>
          <w:b/>
          <w:szCs w:val="24"/>
        </w:rPr>
        <w:t>Obszar kompetencyjny (kompetencje, personel)</w:t>
      </w:r>
    </w:p>
    <w:p w14:paraId="1E2B072D" w14:textId="77777777" w:rsidR="008A6CA1" w:rsidRPr="00B35758" w:rsidRDefault="008A6CA1" w:rsidP="00095B5B">
      <w:pPr>
        <w:numPr>
          <w:ilvl w:val="0"/>
          <w:numId w:val="81"/>
        </w:numPr>
        <w:spacing w:after="0" w:line="360" w:lineRule="auto"/>
        <w:jc w:val="both"/>
        <w:rPr>
          <w:szCs w:val="24"/>
        </w:rPr>
      </w:pPr>
      <w:r w:rsidRPr="00B35758">
        <w:rPr>
          <w:szCs w:val="24"/>
        </w:rPr>
        <w:t>Czy podmiot zatrudnia pracowników lub współpracowników posiadających wymagane kwalifikacje do realizacji usługi?</w:t>
      </w:r>
    </w:p>
    <w:p w14:paraId="73BEFE2B" w14:textId="77777777" w:rsidR="008A6CA1" w:rsidRPr="00B35758" w:rsidRDefault="008A6CA1" w:rsidP="00095B5B">
      <w:pPr>
        <w:numPr>
          <w:ilvl w:val="0"/>
          <w:numId w:val="81"/>
        </w:numPr>
        <w:spacing w:after="0" w:line="360" w:lineRule="auto"/>
        <w:jc w:val="both"/>
        <w:rPr>
          <w:szCs w:val="24"/>
        </w:rPr>
      </w:pPr>
      <w:r w:rsidRPr="00B35758">
        <w:rPr>
          <w:szCs w:val="24"/>
        </w:rPr>
        <w:t>Czy kluczowy personel posiada certyfikaty, uprawnienia lub doświadczenie adekwatne do zakresu umowy?</w:t>
      </w:r>
    </w:p>
    <w:p w14:paraId="0129BA00" w14:textId="77777777" w:rsidR="008A6CA1" w:rsidRPr="00B35758" w:rsidRDefault="008A6CA1" w:rsidP="00095B5B">
      <w:pPr>
        <w:numPr>
          <w:ilvl w:val="0"/>
          <w:numId w:val="81"/>
        </w:numPr>
        <w:spacing w:after="0" w:line="360" w:lineRule="auto"/>
        <w:jc w:val="both"/>
        <w:rPr>
          <w:szCs w:val="24"/>
        </w:rPr>
      </w:pPr>
      <w:r w:rsidRPr="00B35758">
        <w:rPr>
          <w:szCs w:val="24"/>
        </w:rPr>
        <w:t>Czy organizacja zapewnia ciągłość kompetencji (np. zastępowalność kluczowych osób)?</w:t>
      </w:r>
    </w:p>
    <w:p w14:paraId="38D14793" w14:textId="77777777" w:rsidR="008A6CA1" w:rsidRPr="00B35758" w:rsidRDefault="008A6CA1" w:rsidP="00095B5B">
      <w:pPr>
        <w:numPr>
          <w:ilvl w:val="0"/>
          <w:numId w:val="81"/>
        </w:numPr>
        <w:spacing w:after="0" w:line="360" w:lineRule="auto"/>
        <w:jc w:val="both"/>
        <w:rPr>
          <w:szCs w:val="24"/>
        </w:rPr>
      </w:pPr>
      <w:r w:rsidRPr="00B35758">
        <w:rPr>
          <w:szCs w:val="24"/>
        </w:rPr>
        <w:t>Czy pracownicy są szkoleni w zakresie bezpieczeństwa informacji i ochrony danych?</w:t>
      </w:r>
    </w:p>
    <w:p w14:paraId="3A28CC11" w14:textId="04F37C3F" w:rsidR="008A6CA1" w:rsidRPr="00B35758" w:rsidRDefault="008A6CA1" w:rsidP="00095B5B">
      <w:pPr>
        <w:numPr>
          <w:ilvl w:val="0"/>
          <w:numId w:val="81"/>
        </w:numPr>
        <w:spacing w:after="0" w:line="360" w:lineRule="auto"/>
        <w:jc w:val="both"/>
        <w:rPr>
          <w:szCs w:val="24"/>
        </w:rPr>
      </w:pPr>
      <w:r w:rsidRPr="00B35758">
        <w:rPr>
          <w:szCs w:val="24"/>
        </w:rPr>
        <w:t>Czy ryzyko błędów wynikających z braku kompetencji można uznać za niskie?</w:t>
      </w:r>
    </w:p>
    <w:p w14:paraId="4A2978E0" w14:textId="7BC06FFA" w:rsidR="008A6CA1" w:rsidRPr="00B35758" w:rsidRDefault="008A6CA1" w:rsidP="00095B5B">
      <w:pPr>
        <w:pStyle w:val="Akapitzlist"/>
        <w:numPr>
          <w:ilvl w:val="0"/>
          <w:numId w:val="94"/>
        </w:numPr>
        <w:spacing w:after="0" w:line="360" w:lineRule="auto"/>
        <w:jc w:val="both"/>
        <w:rPr>
          <w:b/>
          <w:bCs w:val="0"/>
          <w:szCs w:val="24"/>
        </w:rPr>
      </w:pPr>
      <w:r w:rsidRPr="00B35758">
        <w:rPr>
          <w:b/>
          <w:szCs w:val="24"/>
        </w:rPr>
        <w:t>Obszar reputacyjny (referencje</w:t>
      </w:r>
      <w:r w:rsidR="0050271D" w:rsidRPr="00B35758">
        <w:rPr>
          <w:b/>
          <w:szCs w:val="24"/>
        </w:rPr>
        <w:t xml:space="preserve"> / </w:t>
      </w:r>
      <w:r w:rsidRPr="00B35758">
        <w:rPr>
          <w:b/>
          <w:szCs w:val="24"/>
        </w:rPr>
        <w:t>opinie rynkowe)</w:t>
      </w:r>
    </w:p>
    <w:p w14:paraId="340EF4E7" w14:textId="77777777" w:rsidR="008A6CA1" w:rsidRPr="00B35758" w:rsidRDefault="008A6CA1" w:rsidP="00095B5B">
      <w:pPr>
        <w:numPr>
          <w:ilvl w:val="0"/>
          <w:numId w:val="82"/>
        </w:numPr>
        <w:spacing w:after="0" w:line="360" w:lineRule="auto"/>
        <w:jc w:val="both"/>
        <w:rPr>
          <w:szCs w:val="24"/>
        </w:rPr>
      </w:pPr>
      <w:r w:rsidRPr="00B35758">
        <w:rPr>
          <w:szCs w:val="24"/>
        </w:rPr>
        <w:t>Czy podmiot może przedstawić referencje od obecnych lub wcześniejszych klientów?</w:t>
      </w:r>
    </w:p>
    <w:p w14:paraId="3CD61F5B" w14:textId="77777777" w:rsidR="008A6CA1" w:rsidRPr="00B35758" w:rsidRDefault="008A6CA1" w:rsidP="00095B5B">
      <w:pPr>
        <w:numPr>
          <w:ilvl w:val="0"/>
          <w:numId w:val="82"/>
        </w:numPr>
        <w:spacing w:after="0" w:line="360" w:lineRule="auto"/>
        <w:jc w:val="both"/>
        <w:rPr>
          <w:szCs w:val="24"/>
        </w:rPr>
      </w:pPr>
      <w:r w:rsidRPr="00B35758">
        <w:rPr>
          <w:szCs w:val="24"/>
        </w:rPr>
        <w:t>Czy dostępne opinie rynkowe wskazują na rzetelność i terminowość realizowanych usług?</w:t>
      </w:r>
    </w:p>
    <w:p w14:paraId="7D7DACF0" w14:textId="77777777" w:rsidR="008A6CA1" w:rsidRPr="00B35758" w:rsidRDefault="008A6CA1" w:rsidP="00095B5B">
      <w:pPr>
        <w:numPr>
          <w:ilvl w:val="0"/>
          <w:numId w:val="82"/>
        </w:numPr>
        <w:spacing w:after="0" w:line="360" w:lineRule="auto"/>
        <w:jc w:val="both"/>
        <w:rPr>
          <w:szCs w:val="24"/>
        </w:rPr>
      </w:pPr>
      <w:r w:rsidRPr="00B35758">
        <w:rPr>
          <w:szCs w:val="24"/>
        </w:rPr>
        <w:t>Czy w przeszłości odnotowano istotne incydenty reputacyjne (np. naruszenia danych, spory publiczne)?</w:t>
      </w:r>
    </w:p>
    <w:p w14:paraId="59606CF2" w14:textId="77777777" w:rsidR="008A6CA1" w:rsidRPr="00B35758" w:rsidRDefault="008A6CA1" w:rsidP="00095B5B">
      <w:pPr>
        <w:numPr>
          <w:ilvl w:val="0"/>
          <w:numId w:val="82"/>
        </w:numPr>
        <w:spacing w:after="0" w:line="360" w:lineRule="auto"/>
        <w:jc w:val="both"/>
        <w:rPr>
          <w:szCs w:val="24"/>
        </w:rPr>
      </w:pPr>
      <w:r w:rsidRPr="00B35758">
        <w:rPr>
          <w:szCs w:val="24"/>
        </w:rPr>
        <w:t>Czy podmiot jest postrzegany jako wiarygodny partner biznesowy w swojej branży?</w:t>
      </w:r>
    </w:p>
    <w:p w14:paraId="37B747AA" w14:textId="69126257" w:rsidR="008A6CA1" w:rsidRPr="00B35758" w:rsidRDefault="008A6CA1" w:rsidP="00095B5B">
      <w:pPr>
        <w:numPr>
          <w:ilvl w:val="0"/>
          <w:numId w:val="82"/>
        </w:numPr>
        <w:spacing w:after="0" w:line="360" w:lineRule="auto"/>
        <w:jc w:val="both"/>
        <w:rPr>
          <w:szCs w:val="24"/>
        </w:rPr>
      </w:pPr>
      <w:r w:rsidRPr="00B35758">
        <w:rPr>
          <w:szCs w:val="24"/>
        </w:rPr>
        <w:t>Czy ryzyko reputacyjne związane z zawarciem umowy jest akceptowalne?</w:t>
      </w:r>
    </w:p>
    <w:p w14:paraId="0D451502" w14:textId="77777777" w:rsidR="008A6CA1" w:rsidRPr="00B35758" w:rsidRDefault="008A6CA1" w:rsidP="00095B5B">
      <w:pPr>
        <w:pStyle w:val="Akapitzlist"/>
        <w:numPr>
          <w:ilvl w:val="0"/>
          <w:numId w:val="94"/>
        </w:numPr>
        <w:spacing w:after="0" w:line="360" w:lineRule="auto"/>
        <w:jc w:val="both"/>
        <w:rPr>
          <w:b/>
          <w:bCs w:val="0"/>
          <w:szCs w:val="24"/>
        </w:rPr>
      </w:pPr>
      <w:r w:rsidRPr="00B35758">
        <w:rPr>
          <w:b/>
          <w:szCs w:val="24"/>
        </w:rPr>
        <w:t>Obszar samodzielności realizacji usługi</w:t>
      </w:r>
    </w:p>
    <w:p w14:paraId="2E43B5CF" w14:textId="77777777" w:rsidR="008A6CA1" w:rsidRPr="00B35758" w:rsidRDefault="008A6CA1" w:rsidP="00095B5B">
      <w:pPr>
        <w:numPr>
          <w:ilvl w:val="0"/>
          <w:numId w:val="83"/>
        </w:numPr>
        <w:spacing w:after="0" w:line="360" w:lineRule="auto"/>
        <w:jc w:val="both"/>
        <w:rPr>
          <w:szCs w:val="24"/>
        </w:rPr>
      </w:pPr>
      <w:r w:rsidRPr="00B35758">
        <w:rPr>
          <w:szCs w:val="24"/>
        </w:rPr>
        <w:t>Czy podmiot jest w stanie świadczyć usługę samodzielnie, bez angażowania dalszych podwykonawców?</w:t>
      </w:r>
    </w:p>
    <w:p w14:paraId="76A295FF" w14:textId="77777777" w:rsidR="008A6CA1" w:rsidRPr="00B35758" w:rsidRDefault="008A6CA1" w:rsidP="00095B5B">
      <w:pPr>
        <w:numPr>
          <w:ilvl w:val="0"/>
          <w:numId w:val="83"/>
        </w:numPr>
        <w:spacing w:after="0" w:line="360" w:lineRule="auto"/>
        <w:jc w:val="both"/>
        <w:rPr>
          <w:szCs w:val="24"/>
        </w:rPr>
      </w:pPr>
      <w:r w:rsidRPr="00B35758">
        <w:rPr>
          <w:szCs w:val="24"/>
        </w:rPr>
        <w:t>Jeżeli wykorzystywani są podwykonawcy, czy są oni identyfikowani i podlegają kontroli?</w:t>
      </w:r>
    </w:p>
    <w:p w14:paraId="566142A2" w14:textId="77777777" w:rsidR="008A6CA1" w:rsidRPr="00B35758" w:rsidRDefault="008A6CA1" w:rsidP="00095B5B">
      <w:pPr>
        <w:numPr>
          <w:ilvl w:val="0"/>
          <w:numId w:val="83"/>
        </w:numPr>
        <w:spacing w:after="0" w:line="360" w:lineRule="auto"/>
        <w:jc w:val="both"/>
        <w:rPr>
          <w:szCs w:val="24"/>
        </w:rPr>
      </w:pPr>
      <w:r w:rsidRPr="00B35758">
        <w:rPr>
          <w:szCs w:val="24"/>
        </w:rPr>
        <w:t>Czy podmiot posiada procedury zarządzania podwykonawcami?</w:t>
      </w:r>
    </w:p>
    <w:p w14:paraId="6C462960" w14:textId="77777777" w:rsidR="008A6CA1" w:rsidRPr="00B35758" w:rsidRDefault="008A6CA1" w:rsidP="00095B5B">
      <w:pPr>
        <w:numPr>
          <w:ilvl w:val="0"/>
          <w:numId w:val="83"/>
        </w:numPr>
        <w:spacing w:after="0" w:line="360" w:lineRule="auto"/>
        <w:jc w:val="both"/>
        <w:rPr>
          <w:szCs w:val="24"/>
        </w:rPr>
      </w:pPr>
      <w:r w:rsidRPr="00B35758">
        <w:rPr>
          <w:szCs w:val="24"/>
        </w:rPr>
        <w:t>Czy odpowiedzialność za działania dalszych podwykonawców jest jednoznacznie określona?</w:t>
      </w:r>
    </w:p>
    <w:p w14:paraId="641BCF1E" w14:textId="1CA4F7A9" w:rsidR="00714A4D" w:rsidRPr="00B35758" w:rsidRDefault="008A6CA1" w:rsidP="00095B5B">
      <w:pPr>
        <w:numPr>
          <w:ilvl w:val="0"/>
          <w:numId w:val="83"/>
        </w:numPr>
        <w:spacing w:after="0" w:line="360" w:lineRule="auto"/>
        <w:jc w:val="both"/>
        <w:rPr>
          <w:szCs w:val="24"/>
        </w:rPr>
      </w:pPr>
      <w:r w:rsidRPr="00B35758">
        <w:rPr>
          <w:szCs w:val="24"/>
        </w:rPr>
        <w:t>Czy model realizacji usługi nie powoduje istotnego zwiększenia ryzyka operacyjnego lub prawnego</w:t>
      </w:r>
      <w:r w:rsidR="00714A4D" w:rsidRPr="00B35758">
        <w:rPr>
          <w:szCs w:val="24"/>
        </w:rPr>
        <w:t>?</w:t>
      </w:r>
    </w:p>
    <w:p w14:paraId="7730212C" w14:textId="797887D8" w:rsidR="00714A4D" w:rsidRPr="00B35758" w:rsidRDefault="00714A4D" w:rsidP="00D74A6F">
      <w:pPr>
        <w:pStyle w:val="Nagwek1"/>
      </w:pPr>
      <w:bookmarkStart w:id="465" w:name="_Toc228263120"/>
      <w:bookmarkStart w:id="466" w:name="_Toc228448215"/>
      <w:r w:rsidRPr="00B35758">
        <w:lastRenderedPageBreak/>
        <w:t>Procedura dot. ciągłości działania systemów technologii informacyjno-komunikacyjnych wykorzystywanych w JST</w:t>
      </w:r>
      <w:bookmarkEnd w:id="465"/>
      <w:bookmarkEnd w:id="466"/>
    </w:p>
    <w:p w14:paraId="0D2DCD60" w14:textId="33100FAC" w:rsidR="00BA468B" w:rsidRPr="00B35758" w:rsidRDefault="0087722C" w:rsidP="00BA468B">
      <w:pPr>
        <w:rPr>
          <w:szCs w:val="24"/>
        </w:rPr>
      </w:pPr>
      <w:r w:rsidRPr="00B35758">
        <w:rPr>
          <w:noProof/>
          <w:szCs w:val="24"/>
        </w:rPr>
        <mc:AlternateContent>
          <mc:Choice Requires="wps">
            <w:drawing>
              <wp:anchor distT="0" distB="0" distL="114300" distR="114300" simplePos="0" relativeHeight="251702272" behindDoc="0" locked="0" layoutInCell="1" allowOverlap="1" wp14:anchorId="0A35FD99" wp14:editId="1ECE6FCE">
                <wp:simplePos x="0" y="0"/>
                <wp:positionH relativeFrom="margin">
                  <wp:posOffset>0</wp:posOffset>
                </wp:positionH>
                <wp:positionV relativeFrom="paragraph">
                  <wp:posOffset>0</wp:posOffset>
                </wp:positionV>
                <wp:extent cx="5742000" cy="0"/>
                <wp:effectExtent l="0" t="0" r="0" b="0"/>
                <wp:wrapNone/>
                <wp:docPr id="486380240"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DF9B03" id="Łącznik prosty 1" o:spid="_x0000_s1026" style="position:absolute;flip:y;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52.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" strokecolor="#156082 [3204]" strokeweight="1.5pt">
                <v:stroke joinstyle="miter"/>
                <w10:wrap anchorx="margin"/>
              </v:line>
            </w:pict>
          </mc:Fallback>
        </mc:AlternateContent>
      </w:r>
    </w:p>
    <w:p w14:paraId="0C758934" w14:textId="77777777" w:rsidR="00714A4D" w:rsidRPr="00B35758" w:rsidRDefault="00714A4D" w:rsidP="00D74A6F">
      <w:pPr>
        <w:pStyle w:val="Nagwek2"/>
      </w:pPr>
      <w:bookmarkStart w:id="467" w:name="_Toc227240331"/>
      <w:bookmarkStart w:id="468" w:name="_Toc228263121"/>
      <w:bookmarkStart w:id="469" w:name="_Toc228448216"/>
      <w:r w:rsidRPr="00B35758">
        <w:t>Cel</w:t>
      </w:r>
      <w:bookmarkEnd w:id="467"/>
      <w:bookmarkEnd w:id="468"/>
      <w:bookmarkEnd w:id="469"/>
    </w:p>
    <w:p w14:paraId="141D38E1" w14:textId="77777777" w:rsidR="00714A4D" w:rsidRPr="00B35758" w:rsidRDefault="00714A4D" w:rsidP="00714A4D">
      <w:pPr>
        <w:spacing w:line="360" w:lineRule="auto"/>
        <w:ind w:firstLine="708"/>
        <w:jc w:val="both"/>
        <w:rPr>
          <w:szCs w:val="24"/>
        </w:rPr>
      </w:pPr>
      <w:r w:rsidRPr="00B35758">
        <w:rPr>
          <w:szCs w:val="24"/>
        </w:rPr>
        <w:t xml:space="preserve">Celem niniejszej procedury jest ustanowienie kompleksowych, spójnych i systemowych zasad zapewnienia ciągłości działania systemów technologii informacyjno-komunikacyjnych wykorzystywanych w JST, w szczególności w sytuacjach zakłóceń, awarii, incydentów bezpieczeństwa lub zdarzeń nadzwyczajnych. Procedura ma na celu zagwarantowanie nieprzerwanej lub możliwie najszybszej realizacji zadań publicznych JST, ochronę interesu publicznego oraz ograniczenie skutków zdarzeń wpływających na dostępność, integralność </w:t>
      </w:r>
      <w:r w:rsidRPr="00B35758">
        <w:rPr>
          <w:szCs w:val="24"/>
        </w:rPr>
        <w:br/>
        <w:t xml:space="preserve">i poufność informacji oraz usług świadczonych przez JST. Podstawy prawne określone są </w:t>
      </w:r>
      <w:r w:rsidRPr="00B35758">
        <w:rPr>
          <w:szCs w:val="24"/>
        </w:rPr>
        <w:br/>
        <w:t xml:space="preserve">w dokumencie Polityki Bezpieczeństwa. </w:t>
      </w:r>
    </w:p>
    <w:p w14:paraId="401BD0ED" w14:textId="77777777" w:rsidR="00714A4D" w:rsidRPr="00B35758" w:rsidRDefault="00714A4D" w:rsidP="00D74A6F">
      <w:pPr>
        <w:pStyle w:val="Nagwek2"/>
      </w:pPr>
      <w:bookmarkStart w:id="470" w:name="_Toc227240332"/>
      <w:bookmarkStart w:id="471" w:name="_Toc228263122"/>
      <w:bookmarkStart w:id="472" w:name="_Toc228448217"/>
      <w:r w:rsidRPr="00B35758">
        <w:t>Zakres stosowania</w:t>
      </w:r>
      <w:bookmarkEnd w:id="470"/>
      <w:bookmarkEnd w:id="471"/>
      <w:bookmarkEnd w:id="472"/>
    </w:p>
    <w:p w14:paraId="062AEEFD" w14:textId="77777777" w:rsidR="00714A4D" w:rsidRPr="00B35758" w:rsidRDefault="00714A4D" w:rsidP="00095B5B">
      <w:pPr>
        <w:pStyle w:val="Akapitzlist"/>
        <w:numPr>
          <w:ilvl w:val="0"/>
          <w:numId w:val="95"/>
        </w:numPr>
        <w:spacing w:after="0" w:line="360" w:lineRule="auto"/>
        <w:jc w:val="both"/>
        <w:rPr>
          <w:szCs w:val="24"/>
        </w:rPr>
      </w:pPr>
      <w:r w:rsidRPr="00B35758">
        <w:rPr>
          <w:szCs w:val="24"/>
        </w:rPr>
        <w:t>Procedura ma zastosowanie do wszystkich systemów technologii informacyjno-komunikacyjnych wykorzystywanych przez JST do realizacji zadań publicznych.</w:t>
      </w:r>
    </w:p>
    <w:p w14:paraId="381F200D" w14:textId="77777777" w:rsidR="00714A4D" w:rsidRPr="00B35758" w:rsidRDefault="00714A4D" w:rsidP="00095B5B">
      <w:pPr>
        <w:pStyle w:val="Akapitzlist"/>
        <w:numPr>
          <w:ilvl w:val="0"/>
          <w:numId w:val="95"/>
        </w:numPr>
        <w:spacing w:after="0" w:line="360" w:lineRule="auto"/>
        <w:jc w:val="both"/>
        <w:rPr>
          <w:szCs w:val="24"/>
        </w:rPr>
      </w:pPr>
      <w:r w:rsidRPr="00B35758">
        <w:rPr>
          <w:szCs w:val="24"/>
        </w:rPr>
        <w:t>Procedura obejmuje systemy krytyczne, wspierające oraz pomocnicze, a także infrastrukturę techniczną, dane i zasoby niezbędne do ich funkcjonowania.</w:t>
      </w:r>
    </w:p>
    <w:p w14:paraId="1D1D58C8" w14:textId="77777777" w:rsidR="00714A4D" w:rsidRPr="00B35758" w:rsidRDefault="00714A4D" w:rsidP="00095B5B">
      <w:pPr>
        <w:pStyle w:val="Akapitzlist"/>
        <w:numPr>
          <w:ilvl w:val="0"/>
          <w:numId w:val="95"/>
        </w:numPr>
        <w:spacing w:after="0" w:line="360" w:lineRule="auto"/>
        <w:jc w:val="both"/>
        <w:rPr>
          <w:szCs w:val="24"/>
        </w:rPr>
      </w:pPr>
      <w:r w:rsidRPr="00B35758">
        <w:rPr>
          <w:szCs w:val="24"/>
        </w:rPr>
        <w:t xml:space="preserve">Procedura obowiązuje wszystkie komórki organizacyjne JST, kierownictwo, pracowników oraz osoby trzecie realizujące zadania na rzecz JST w zakresie wynikającym </w:t>
      </w:r>
      <w:r w:rsidRPr="00B35758">
        <w:rPr>
          <w:szCs w:val="24"/>
        </w:rPr>
        <w:br/>
        <w:t>z powierzonych im obowiązków.</w:t>
      </w:r>
    </w:p>
    <w:p w14:paraId="09E3C421" w14:textId="77777777" w:rsidR="00714A4D" w:rsidRPr="00B35758" w:rsidRDefault="00714A4D" w:rsidP="00D74A6F">
      <w:pPr>
        <w:pStyle w:val="Nagwek2"/>
      </w:pPr>
      <w:bookmarkStart w:id="473" w:name="_Toc227240333"/>
      <w:bookmarkStart w:id="474" w:name="_Toc228263123"/>
      <w:bookmarkStart w:id="475" w:name="_Toc228448218"/>
      <w:r w:rsidRPr="00B35758">
        <w:t>Odpowiedzialności za procedurę</w:t>
      </w:r>
      <w:bookmarkEnd w:id="473"/>
      <w:bookmarkEnd w:id="474"/>
      <w:bookmarkEnd w:id="475"/>
    </w:p>
    <w:p w14:paraId="01E7E6CE" w14:textId="77777777" w:rsidR="00714A4D" w:rsidRPr="00B35758" w:rsidRDefault="00714A4D" w:rsidP="00095B5B">
      <w:pPr>
        <w:pStyle w:val="Akapitzlist"/>
        <w:numPr>
          <w:ilvl w:val="0"/>
          <w:numId w:val="96"/>
        </w:numPr>
        <w:spacing w:after="0" w:line="360" w:lineRule="auto"/>
        <w:jc w:val="both"/>
        <w:rPr>
          <w:szCs w:val="24"/>
        </w:rPr>
      </w:pPr>
      <w:r w:rsidRPr="00B35758">
        <w:rPr>
          <w:szCs w:val="24"/>
        </w:rPr>
        <w:t>Kierownik JST odpowiada za ustanowienie, wdrożenie oraz utrzymanie systemu zapewnienia ciągłości działania systemów technologii informacyjno-komunikacyjnych.</w:t>
      </w:r>
    </w:p>
    <w:p w14:paraId="388E24E2" w14:textId="77777777" w:rsidR="00714A4D" w:rsidRPr="00B35758" w:rsidRDefault="00714A4D" w:rsidP="00095B5B">
      <w:pPr>
        <w:pStyle w:val="Akapitzlist"/>
        <w:numPr>
          <w:ilvl w:val="0"/>
          <w:numId w:val="96"/>
        </w:numPr>
        <w:spacing w:after="0" w:line="360" w:lineRule="auto"/>
        <w:jc w:val="both"/>
        <w:rPr>
          <w:szCs w:val="24"/>
        </w:rPr>
      </w:pPr>
      <w:r w:rsidRPr="00B35758">
        <w:rPr>
          <w:szCs w:val="24"/>
        </w:rPr>
        <w:lastRenderedPageBreak/>
        <w:t xml:space="preserve">Osoba odpowiedzialna za bezpieczeństwo informacji koordynuje działania związane </w:t>
      </w:r>
      <w:r w:rsidRPr="00B35758">
        <w:rPr>
          <w:szCs w:val="24"/>
        </w:rPr>
        <w:br/>
        <w:t>z planowaniem, wdrażaniem i doskonaleniem ciągłości działania w obszarze technologii informacyjno-komunikacyjnych.</w:t>
      </w:r>
    </w:p>
    <w:p w14:paraId="50803AC9" w14:textId="77777777" w:rsidR="00714A4D" w:rsidRPr="00B35758" w:rsidRDefault="00714A4D" w:rsidP="00095B5B">
      <w:pPr>
        <w:pStyle w:val="Akapitzlist"/>
        <w:numPr>
          <w:ilvl w:val="0"/>
          <w:numId w:val="96"/>
        </w:numPr>
        <w:spacing w:after="0" w:line="360" w:lineRule="auto"/>
        <w:jc w:val="both"/>
        <w:rPr>
          <w:szCs w:val="24"/>
        </w:rPr>
      </w:pPr>
      <w:r w:rsidRPr="00B35758">
        <w:rPr>
          <w:szCs w:val="24"/>
        </w:rPr>
        <w:t>Komórka organizacyjna odpowiedzialna za obsługę informatyczną odpowiada za techniczne przygotowanie systemów, utrzymanie konfiguracji minimalnych oraz realizację działań odtworzeniowych.</w:t>
      </w:r>
    </w:p>
    <w:p w14:paraId="3829F0F4" w14:textId="7C7285B4" w:rsidR="00714A4D" w:rsidRPr="00B35758" w:rsidRDefault="00714A4D" w:rsidP="00095B5B">
      <w:pPr>
        <w:pStyle w:val="Akapitzlist"/>
        <w:numPr>
          <w:ilvl w:val="0"/>
          <w:numId w:val="96"/>
        </w:numPr>
        <w:spacing w:after="0" w:line="360" w:lineRule="auto"/>
        <w:jc w:val="both"/>
        <w:rPr>
          <w:szCs w:val="24"/>
        </w:rPr>
      </w:pPr>
      <w:r w:rsidRPr="00B35758">
        <w:rPr>
          <w:szCs w:val="24"/>
        </w:rPr>
        <w:t>Kierownicy komórek organizacyjnych odpowiadają za współpracę przy analizie wpływu zakłóceń oraz za zapewnienie ciągłości procesów merytorycznych.</w:t>
      </w:r>
    </w:p>
    <w:p w14:paraId="7C8384AF" w14:textId="505D6059" w:rsidR="00714A4D" w:rsidRPr="00B35758" w:rsidRDefault="00714A4D" w:rsidP="00095B5B">
      <w:pPr>
        <w:pStyle w:val="Akapitzlist"/>
        <w:numPr>
          <w:ilvl w:val="0"/>
          <w:numId w:val="96"/>
        </w:numPr>
        <w:spacing w:after="0" w:line="360" w:lineRule="auto"/>
        <w:jc w:val="both"/>
        <w:rPr>
          <w:szCs w:val="24"/>
        </w:rPr>
      </w:pPr>
      <w:r w:rsidRPr="00B35758">
        <w:rPr>
          <w:szCs w:val="24"/>
        </w:rPr>
        <w:t>Pracownicy JST są zobowiązani do przestrzegania zasad ciągłości działania oraz do stosowania się do poleceń wydawanych w sytuacjach awaryjnych.</w:t>
      </w:r>
    </w:p>
    <w:p w14:paraId="45840FF0" w14:textId="77777777" w:rsidR="00714A4D" w:rsidRPr="00B35758" w:rsidRDefault="00714A4D" w:rsidP="00D74A6F">
      <w:pPr>
        <w:pStyle w:val="Nagwek2"/>
      </w:pPr>
      <w:bookmarkStart w:id="476" w:name="_Toc227240334"/>
      <w:bookmarkStart w:id="477" w:name="_Toc228263124"/>
      <w:bookmarkStart w:id="478" w:name="_Toc228448219"/>
      <w:r w:rsidRPr="00B35758">
        <w:t>Opis postępowani</w:t>
      </w:r>
      <w:bookmarkEnd w:id="476"/>
      <w:r w:rsidRPr="00B35758">
        <w:t>a</w:t>
      </w:r>
      <w:bookmarkEnd w:id="477"/>
      <w:bookmarkEnd w:id="478"/>
    </w:p>
    <w:p w14:paraId="3DFF9518" w14:textId="3AE1CF85" w:rsidR="00714A4D" w:rsidRPr="00B35758" w:rsidRDefault="00714A4D" w:rsidP="0075604E">
      <w:pPr>
        <w:pStyle w:val="Nagwek3"/>
        <w:rPr>
          <w:sz w:val="24"/>
          <w:szCs w:val="24"/>
        </w:rPr>
      </w:pPr>
      <w:bookmarkStart w:id="479" w:name="_Toc227240335"/>
      <w:bookmarkStart w:id="480" w:name="_Toc228263125"/>
      <w:bookmarkStart w:id="481" w:name="_Toc228448220"/>
      <w:r w:rsidRPr="00B35758">
        <w:rPr>
          <w:sz w:val="24"/>
          <w:szCs w:val="24"/>
        </w:rPr>
        <w:t>Zasady ogólne zapewnienia ciągłości działania</w:t>
      </w:r>
      <w:bookmarkEnd w:id="479"/>
      <w:bookmarkEnd w:id="480"/>
      <w:bookmarkEnd w:id="481"/>
    </w:p>
    <w:p w14:paraId="1107A10C" w14:textId="77777777" w:rsidR="00714A4D" w:rsidRPr="00B35758" w:rsidRDefault="00714A4D" w:rsidP="00095B5B">
      <w:pPr>
        <w:numPr>
          <w:ilvl w:val="0"/>
          <w:numId w:val="97"/>
        </w:numPr>
        <w:spacing w:after="0" w:line="360" w:lineRule="auto"/>
        <w:jc w:val="both"/>
        <w:rPr>
          <w:szCs w:val="24"/>
        </w:rPr>
      </w:pPr>
      <w:r w:rsidRPr="00B35758">
        <w:rPr>
          <w:szCs w:val="24"/>
        </w:rPr>
        <w:t>JST zapewnia ciągłość działania systemów technologii informacyjno-komunikacyjnych jako integralny element systemu zarządzania bezpieczeństwem informacji.</w:t>
      </w:r>
    </w:p>
    <w:p w14:paraId="6CBA0F57" w14:textId="36158BC5" w:rsidR="00714A4D" w:rsidRPr="00B35758" w:rsidRDefault="00714A4D" w:rsidP="00095B5B">
      <w:pPr>
        <w:numPr>
          <w:ilvl w:val="0"/>
          <w:numId w:val="97"/>
        </w:numPr>
        <w:spacing w:after="0" w:line="360" w:lineRule="auto"/>
        <w:jc w:val="both"/>
        <w:rPr>
          <w:szCs w:val="24"/>
        </w:rPr>
      </w:pPr>
      <w:r w:rsidRPr="00B35758">
        <w:rPr>
          <w:szCs w:val="24"/>
        </w:rPr>
        <w:t>Zapewnienie ciągłości działania opiera się na identyfikacji procesów krytycznych, analizie ryzyk oraz planowaniu działań zapobiegawczych i odtworzeniowych.</w:t>
      </w:r>
    </w:p>
    <w:p w14:paraId="7F30ED9D" w14:textId="70414E44" w:rsidR="00714A4D" w:rsidRPr="00B35758" w:rsidRDefault="00714A4D" w:rsidP="00095B5B">
      <w:pPr>
        <w:numPr>
          <w:ilvl w:val="0"/>
          <w:numId w:val="97"/>
        </w:numPr>
        <w:spacing w:after="0" w:line="360" w:lineRule="auto"/>
        <w:jc w:val="both"/>
        <w:rPr>
          <w:szCs w:val="24"/>
        </w:rPr>
      </w:pPr>
      <w:r w:rsidRPr="00B35758">
        <w:rPr>
          <w:szCs w:val="24"/>
        </w:rPr>
        <w:t>Działania w zakresie ciągłości działania są proporcjonalne do znaczenia systemów i usług dla realizacji zadań publicznych.</w:t>
      </w:r>
    </w:p>
    <w:p w14:paraId="5B0D4CB9" w14:textId="77777777" w:rsidR="00714A4D" w:rsidRPr="00B35758" w:rsidRDefault="00714A4D" w:rsidP="0075604E">
      <w:pPr>
        <w:pStyle w:val="Nagwek3"/>
        <w:rPr>
          <w:sz w:val="24"/>
          <w:szCs w:val="24"/>
        </w:rPr>
      </w:pPr>
      <w:bookmarkStart w:id="482" w:name="_Toc227240336"/>
      <w:bookmarkStart w:id="483" w:name="_Toc228263126"/>
      <w:bookmarkStart w:id="484" w:name="_Toc228448221"/>
      <w:r w:rsidRPr="00B35758">
        <w:rPr>
          <w:sz w:val="24"/>
          <w:szCs w:val="24"/>
        </w:rPr>
        <w:t>Analiza wpływu na działalność</w:t>
      </w:r>
      <w:bookmarkEnd w:id="482"/>
      <w:bookmarkEnd w:id="483"/>
      <w:bookmarkEnd w:id="484"/>
    </w:p>
    <w:p w14:paraId="2845484C" w14:textId="77777777" w:rsidR="00714A4D" w:rsidRPr="00B35758" w:rsidRDefault="00714A4D" w:rsidP="00095B5B">
      <w:pPr>
        <w:numPr>
          <w:ilvl w:val="0"/>
          <w:numId w:val="98"/>
        </w:numPr>
        <w:spacing w:after="0" w:line="360" w:lineRule="auto"/>
        <w:jc w:val="both"/>
        <w:rPr>
          <w:szCs w:val="24"/>
        </w:rPr>
      </w:pPr>
      <w:r w:rsidRPr="00B35758">
        <w:rPr>
          <w:szCs w:val="24"/>
        </w:rPr>
        <w:t>JST przeprowadza analizę wpływu zakłóceń systemów technologii informacyjno-komunikacyjnych na realizację zadań publicznych.</w:t>
      </w:r>
    </w:p>
    <w:p w14:paraId="04F36574" w14:textId="77777777" w:rsidR="00714A4D" w:rsidRPr="00B35758" w:rsidRDefault="00714A4D" w:rsidP="00095B5B">
      <w:pPr>
        <w:numPr>
          <w:ilvl w:val="0"/>
          <w:numId w:val="98"/>
        </w:numPr>
        <w:spacing w:after="0" w:line="360" w:lineRule="auto"/>
        <w:jc w:val="both"/>
        <w:rPr>
          <w:szCs w:val="24"/>
        </w:rPr>
      </w:pPr>
      <w:r w:rsidRPr="00B35758">
        <w:rPr>
          <w:szCs w:val="24"/>
        </w:rPr>
        <w:t>Analiza obejmuje identyfikację procesów krytycznych, systemów je wspierających oraz skutków ich niedostępności.</w:t>
      </w:r>
    </w:p>
    <w:p w14:paraId="4029C6D9" w14:textId="525B78CF" w:rsidR="00714A4D" w:rsidRPr="00B35758" w:rsidRDefault="00714A4D" w:rsidP="00095B5B">
      <w:pPr>
        <w:numPr>
          <w:ilvl w:val="0"/>
          <w:numId w:val="98"/>
        </w:numPr>
        <w:spacing w:after="0" w:line="360" w:lineRule="auto"/>
        <w:jc w:val="both"/>
        <w:rPr>
          <w:szCs w:val="24"/>
        </w:rPr>
        <w:sectPr w:rsidR="00714A4D" w:rsidRPr="00B35758" w:rsidSect="00714A4D">
          <w:footerReference w:type="default" r:id="rId15"/>
          <w:pgSz w:w="11906" w:h="16838"/>
          <w:pgMar w:top="1417" w:right="1417" w:bottom="1417" w:left="1417" w:header="708" w:footer="708" w:gutter="0"/>
          <w:cols w:space="708"/>
          <w:docGrid w:linePitch="360"/>
        </w:sectPr>
      </w:pPr>
      <w:r w:rsidRPr="00B35758">
        <w:rPr>
          <w:szCs w:val="24"/>
        </w:rPr>
        <w:t>Wyniki analizy wpływu na działalność stanowią podstawę do określenia priorytetów odtwarzania systemów oraz wymagań dotyczących ich dostępności.</w:t>
      </w:r>
    </w:p>
    <w:p w14:paraId="3A5C9B08" w14:textId="77777777" w:rsidR="00714A4D" w:rsidRPr="00B35758" w:rsidRDefault="00714A4D" w:rsidP="0075604E">
      <w:pPr>
        <w:pStyle w:val="Nagwek3"/>
        <w:rPr>
          <w:sz w:val="24"/>
          <w:szCs w:val="24"/>
        </w:rPr>
      </w:pPr>
      <w:bookmarkStart w:id="485" w:name="_Toc227240337"/>
      <w:bookmarkStart w:id="486" w:name="_Toc228263127"/>
      <w:bookmarkStart w:id="487" w:name="_Toc228448222"/>
      <w:r w:rsidRPr="00B35758">
        <w:rPr>
          <w:sz w:val="24"/>
          <w:szCs w:val="24"/>
        </w:rPr>
        <w:lastRenderedPageBreak/>
        <w:t>Określenie parametrów odtworzeniowych</w:t>
      </w:r>
      <w:bookmarkEnd w:id="485"/>
      <w:bookmarkEnd w:id="486"/>
      <w:bookmarkEnd w:id="487"/>
    </w:p>
    <w:p w14:paraId="0DB457C7" w14:textId="77777777" w:rsidR="00714A4D" w:rsidRPr="00B35758" w:rsidRDefault="00714A4D" w:rsidP="00095B5B">
      <w:pPr>
        <w:numPr>
          <w:ilvl w:val="0"/>
          <w:numId w:val="99"/>
        </w:numPr>
        <w:spacing w:after="0" w:line="360" w:lineRule="auto"/>
        <w:jc w:val="both"/>
        <w:rPr>
          <w:szCs w:val="24"/>
        </w:rPr>
      </w:pPr>
      <w:r w:rsidRPr="00B35758">
        <w:rPr>
          <w:szCs w:val="24"/>
        </w:rPr>
        <w:t>Dla systemów technologii informacyjno-komunikacyjnych JST określa dopuszczalny czas przerwy w działaniu oraz dopuszczalny zakres utraty danych.</w:t>
      </w:r>
    </w:p>
    <w:p w14:paraId="5A9826E9" w14:textId="77777777" w:rsidR="00714A4D" w:rsidRPr="00B35758" w:rsidRDefault="00714A4D" w:rsidP="00095B5B">
      <w:pPr>
        <w:numPr>
          <w:ilvl w:val="0"/>
          <w:numId w:val="99"/>
        </w:numPr>
        <w:spacing w:after="0" w:line="360" w:lineRule="auto"/>
        <w:jc w:val="both"/>
        <w:rPr>
          <w:szCs w:val="24"/>
        </w:rPr>
      </w:pPr>
      <w:r w:rsidRPr="00B35758">
        <w:rPr>
          <w:szCs w:val="24"/>
        </w:rPr>
        <w:t>Parametry te są ustalane na podstawie analizy wpływu zakłóceń oraz znaczenia systemów dla realizacji zadań JST.</w:t>
      </w:r>
    </w:p>
    <w:p w14:paraId="6600A395" w14:textId="0DBCEC42" w:rsidR="00714A4D" w:rsidRPr="00B35758" w:rsidRDefault="00714A4D" w:rsidP="00095B5B">
      <w:pPr>
        <w:numPr>
          <w:ilvl w:val="0"/>
          <w:numId w:val="99"/>
        </w:numPr>
        <w:spacing w:after="0" w:line="360" w:lineRule="auto"/>
        <w:jc w:val="both"/>
        <w:rPr>
          <w:szCs w:val="24"/>
        </w:rPr>
      </w:pPr>
      <w:r w:rsidRPr="00B35758">
        <w:rPr>
          <w:szCs w:val="24"/>
        </w:rPr>
        <w:t>Określone parametry są dokumentowane i uwzględniane w planach ciągłości działania.</w:t>
      </w:r>
    </w:p>
    <w:p w14:paraId="41907813" w14:textId="77777777" w:rsidR="00714A4D" w:rsidRPr="00B35758" w:rsidRDefault="00714A4D" w:rsidP="0075604E">
      <w:pPr>
        <w:pStyle w:val="Nagwek3"/>
        <w:rPr>
          <w:sz w:val="24"/>
          <w:szCs w:val="24"/>
        </w:rPr>
      </w:pPr>
      <w:bookmarkStart w:id="488" w:name="_Toc227240338"/>
      <w:bookmarkStart w:id="489" w:name="_Toc228263128"/>
      <w:bookmarkStart w:id="490" w:name="_Toc228448223"/>
      <w:r w:rsidRPr="00B35758">
        <w:rPr>
          <w:sz w:val="24"/>
          <w:szCs w:val="24"/>
        </w:rPr>
        <w:t>Minimalne konfiguracje i zasoby niezbędne do działania</w:t>
      </w:r>
      <w:bookmarkEnd w:id="488"/>
      <w:bookmarkEnd w:id="489"/>
      <w:bookmarkEnd w:id="490"/>
    </w:p>
    <w:p w14:paraId="5E5B4EC9" w14:textId="77777777" w:rsidR="00714A4D" w:rsidRPr="00B35758" w:rsidRDefault="00714A4D" w:rsidP="00095B5B">
      <w:pPr>
        <w:numPr>
          <w:ilvl w:val="0"/>
          <w:numId w:val="100"/>
        </w:numPr>
        <w:spacing w:after="0" w:line="360" w:lineRule="auto"/>
        <w:jc w:val="both"/>
        <w:rPr>
          <w:szCs w:val="24"/>
        </w:rPr>
      </w:pPr>
      <w:r w:rsidRPr="00B35758">
        <w:rPr>
          <w:szCs w:val="24"/>
        </w:rPr>
        <w:t>JST definiuje minimalne konfiguracje techniczne systemów niezbędne do utrzymania podstawowych funkcji.</w:t>
      </w:r>
    </w:p>
    <w:p w14:paraId="6FEA65B6" w14:textId="77777777" w:rsidR="00714A4D" w:rsidRPr="00B35758" w:rsidRDefault="00714A4D" w:rsidP="00095B5B">
      <w:pPr>
        <w:numPr>
          <w:ilvl w:val="0"/>
          <w:numId w:val="100"/>
        </w:numPr>
        <w:spacing w:after="0" w:line="360" w:lineRule="auto"/>
        <w:jc w:val="both"/>
        <w:rPr>
          <w:szCs w:val="24"/>
        </w:rPr>
      </w:pPr>
      <w:r w:rsidRPr="00B35758">
        <w:rPr>
          <w:szCs w:val="24"/>
        </w:rPr>
        <w:t>Minimalne konfiguracje obejmują zasoby sprzętowe, programowe, sieciowe oraz dane wymagane do uruchomienia systemów w trybie awaryjnym.</w:t>
      </w:r>
    </w:p>
    <w:p w14:paraId="0E4CD827" w14:textId="77777777" w:rsidR="00714A4D" w:rsidRPr="00B35758" w:rsidRDefault="00714A4D" w:rsidP="00095B5B">
      <w:pPr>
        <w:numPr>
          <w:ilvl w:val="0"/>
          <w:numId w:val="100"/>
        </w:numPr>
        <w:spacing w:after="0" w:line="360" w:lineRule="auto"/>
        <w:jc w:val="both"/>
        <w:rPr>
          <w:szCs w:val="24"/>
        </w:rPr>
      </w:pPr>
      <w:r w:rsidRPr="00B35758">
        <w:rPr>
          <w:szCs w:val="24"/>
        </w:rPr>
        <w:t>Konfiguracje minimalne są utrzymywane w stanie aktualnym oraz okresowo weryfikowane.</w:t>
      </w:r>
    </w:p>
    <w:p w14:paraId="350D0C56" w14:textId="77777777" w:rsidR="00714A4D" w:rsidRPr="00B35758" w:rsidRDefault="00714A4D" w:rsidP="0075604E">
      <w:pPr>
        <w:pStyle w:val="Nagwek3"/>
        <w:rPr>
          <w:sz w:val="24"/>
          <w:szCs w:val="24"/>
        </w:rPr>
      </w:pPr>
      <w:bookmarkStart w:id="491" w:name="_Toc227240339"/>
      <w:bookmarkStart w:id="492" w:name="_Toc228263129"/>
      <w:bookmarkStart w:id="493" w:name="_Toc228448224"/>
      <w:r w:rsidRPr="00B35758">
        <w:rPr>
          <w:sz w:val="24"/>
          <w:szCs w:val="24"/>
        </w:rPr>
        <w:t>Scenariusze awaryjne</w:t>
      </w:r>
      <w:bookmarkEnd w:id="491"/>
      <w:bookmarkEnd w:id="492"/>
      <w:bookmarkEnd w:id="493"/>
    </w:p>
    <w:p w14:paraId="509F139C" w14:textId="77777777" w:rsidR="00714A4D" w:rsidRPr="00B35758" w:rsidRDefault="00714A4D" w:rsidP="00095B5B">
      <w:pPr>
        <w:numPr>
          <w:ilvl w:val="0"/>
          <w:numId w:val="101"/>
        </w:numPr>
        <w:spacing w:after="0" w:line="360" w:lineRule="auto"/>
        <w:jc w:val="both"/>
        <w:rPr>
          <w:szCs w:val="24"/>
        </w:rPr>
      </w:pPr>
      <w:r w:rsidRPr="00B35758">
        <w:rPr>
          <w:szCs w:val="24"/>
        </w:rPr>
        <w:t>JST opracowuje scenariusze postępowania na wypadek wystąpienia zdarzeń zakłócających funkcjonowanie systemów technologii informacyjno-komunikacyjnych.</w:t>
      </w:r>
    </w:p>
    <w:p w14:paraId="01C035BF" w14:textId="77777777" w:rsidR="00714A4D" w:rsidRPr="00B35758" w:rsidRDefault="00714A4D" w:rsidP="00095B5B">
      <w:pPr>
        <w:numPr>
          <w:ilvl w:val="0"/>
          <w:numId w:val="101"/>
        </w:numPr>
        <w:spacing w:after="0" w:line="360" w:lineRule="auto"/>
        <w:jc w:val="both"/>
        <w:rPr>
          <w:szCs w:val="24"/>
        </w:rPr>
      </w:pPr>
      <w:r w:rsidRPr="00B35758">
        <w:rPr>
          <w:szCs w:val="24"/>
        </w:rPr>
        <w:t>Scenariusze awaryjne uwzględniają różne rodzaje zakłóceń, w tym awarie techniczne, incydenty bezpieczeństwa oraz zdarzenia losowe.</w:t>
      </w:r>
    </w:p>
    <w:p w14:paraId="45DA8D58" w14:textId="77777777" w:rsidR="00714A4D" w:rsidRPr="00B35758" w:rsidRDefault="00714A4D" w:rsidP="00095B5B">
      <w:pPr>
        <w:numPr>
          <w:ilvl w:val="0"/>
          <w:numId w:val="101"/>
        </w:numPr>
        <w:spacing w:after="0" w:line="360" w:lineRule="auto"/>
        <w:jc w:val="both"/>
        <w:rPr>
          <w:szCs w:val="24"/>
        </w:rPr>
      </w:pPr>
      <w:r w:rsidRPr="00B35758">
        <w:rPr>
          <w:szCs w:val="24"/>
        </w:rPr>
        <w:t>Każdy scenariusz określa role, odpowiedzialności, kolejność działań oraz sposób komunikacji.</w:t>
      </w:r>
    </w:p>
    <w:p w14:paraId="6C6D4235" w14:textId="77777777" w:rsidR="00714A4D" w:rsidRPr="00B35758" w:rsidRDefault="00714A4D" w:rsidP="0075604E">
      <w:pPr>
        <w:pStyle w:val="Nagwek3"/>
        <w:rPr>
          <w:sz w:val="24"/>
          <w:szCs w:val="24"/>
        </w:rPr>
      </w:pPr>
      <w:bookmarkStart w:id="494" w:name="_Toc227240340"/>
      <w:bookmarkStart w:id="495" w:name="_Toc228263130"/>
      <w:bookmarkStart w:id="496" w:name="_Toc228448225"/>
      <w:r w:rsidRPr="00B35758">
        <w:rPr>
          <w:sz w:val="24"/>
          <w:szCs w:val="24"/>
        </w:rPr>
        <w:t>Działania w sytuacji zakłócenia ciągłości działania</w:t>
      </w:r>
      <w:bookmarkEnd w:id="494"/>
      <w:bookmarkEnd w:id="495"/>
      <w:bookmarkEnd w:id="496"/>
    </w:p>
    <w:p w14:paraId="3691E8E9" w14:textId="77777777" w:rsidR="00714A4D" w:rsidRPr="00B35758" w:rsidRDefault="00714A4D" w:rsidP="00095B5B">
      <w:pPr>
        <w:numPr>
          <w:ilvl w:val="0"/>
          <w:numId w:val="102"/>
        </w:numPr>
        <w:spacing w:after="0" w:line="360" w:lineRule="auto"/>
        <w:jc w:val="both"/>
        <w:rPr>
          <w:szCs w:val="24"/>
        </w:rPr>
      </w:pPr>
      <w:r w:rsidRPr="00B35758">
        <w:rPr>
          <w:szCs w:val="24"/>
        </w:rPr>
        <w:t>W przypadku wystąpienia zakłócenia JST podejmuje działania zgodnie z właściwym scenariuszem awaryjnym.</w:t>
      </w:r>
    </w:p>
    <w:p w14:paraId="16A0FDA7" w14:textId="77777777" w:rsidR="00714A4D" w:rsidRPr="00B35758" w:rsidRDefault="00714A4D" w:rsidP="00095B5B">
      <w:pPr>
        <w:numPr>
          <w:ilvl w:val="0"/>
          <w:numId w:val="102"/>
        </w:numPr>
        <w:spacing w:after="0" w:line="360" w:lineRule="auto"/>
        <w:jc w:val="both"/>
        <w:rPr>
          <w:szCs w:val="24"/>
        </w:rPr>
      </w:pPr>
      <w:r w:rsidRPr="00B35758">
        <w:rPr>
          <w:szCs w:val="24"/>
        </w:rPr>
        <w:t>Działania obejmują zabezpieczenie zasobów, uruchomienie konfiguracji minimalnych oraz odtworzenie kluczowych funkcji systemów.</w:t>
      </w:r>
    </w:p>
    <w:p w14:paraId="392F9C53" w14:textId="77777777" w:rsidR="00714A4D" w:rsidRPr="00B35758" w:rsidRDefault="00714A4D" w:rsidP="00095B5B">
      <w:pPr>
        <w:numPr>
          <w:ilvl w:val="0"/>
          <w:numId w:val="102"/>
        </w:numPr>
        <w:spacing w:after="0" w:line="360" w:lineRule="auto"/>
        <w:jc w:val="both"/>
        <w:rPr>
          <w:szCs w:val="24"/>
        </w:rPr>
      </w:pPr>
      <w:r w:rsidRPr="00B35758">
        <w:rPr>
          <w:szCs w:val="24"/>
        </w:rPr>
        <w:t>Przebieg działań jest dokumentowany w celu zapewnienia rozliczalności i możliwości późniejszej analizy.</w:t>
      </w:r>
    </w:p>
    <w:p w14:paraId="728CFFE1" w14:textId="77777777" w:rsidR="00714A4D" w:rsidRPr="00B35758" w:rsidRDefault="00714A4D" w:rsidP="0075604E">
      <w:pPr>
        <w:pStyle w:val="Nagwek3"/>
        <w:rPr>
          <w:sz w:val="24"/>
          <w:szCs w:val="24"/>
        </w:rPr>
      </w:pPr>
      <w:bookmarkStart w:id="497" w:name="_Toc227240341"/>
      <w:bookmarkStart w:id="498" w:name="_Toc228263131"/>
      <w:bookmarkStart w:id="499" w:name="_Toc228448226"/>
      <w:r w:rsidRPr="00B35758">
        <w:rPr>
          <w:sz w:val="24"/>
          <w:szCs w:val="24"/>
        </w:rPr>
        <w:lastRenderedPageBreak/>
        <w:t>Odtwarzanie systemów i powrót do normalnego funkcjonowania</w:t>
      </w:r>
      <w:bookmarkEnd w:id="497"/>
      <w:bookmarkEnd w:id="498"/>
      <w:bookmarkEnd w:id="499"/>
    </w:p>
    <w:p w14:paraId="264151E0" w14:textId="77777777" w:rsidR="00714A4D" w:rsidRPr="00B35758" w:rsidRDefault="00714A4D" w:rsidP="00095B5B">
      <w:pPr>
        <w:numPr>
          <w:ilvl w:val="0"/>
          <w:numId w:val="103"/>
        </w:numPr>
        <w:spacing w:after="0" w:line="360" w:lineRule="auto"/>
        <w:jc w:val="both"/>
        <w:rPr>
          <w:szCs w:val="24"/>
        </w:rPr>
      </w:pPr>
      <w:r w:rsidRPr="00B35758">
        <w:rPr>
          <w:szCs w:val="24"/>
        </w:rPr>
        <w:t>Odtwarzanie systemów odbywa się zgodnie z ustalonymi priorytetami oraz parametrami odtworzeniowymi.</w:t>
      </w:r>
    </w:p>
    <w:p w14:paraId="32EED106" w14:textId="77777777" w:rsidR="00714A4D" w:rsidRPr="00B35758" w:rsidRDefault="00714A4D" w:rsidP="00095B5B">
      <w:pPr>
        <w:numPr>
          <w:ilvl w:val="0"/>
          <w:numId w:val="103"/>
        </w:numPr>
        <w:spacing w:after="0" w:line="360" w:lineRule="auto"/>
        <w:jc w:val="both"/>
        <w:rPr>
          <w:szCs w:val="24"/>
        </w:rPr>
      </w:pPr>
      <w:r w:rsidRPr="00B35758">
        <w:rPr>
          <w:szCs w:val="24"/>
        </w:rPr>
        <w:t>Po przywróceniu podstawowych funkcji systemów JST realizuje działania mające na celu pełne odtworzenie środowiska pracy.</w:t>
      </w:r>
    </w:p>
    <w:p w14:paraId="0ED59412" w14:textId="77777777" w:rsidR="00714A4D" w:rsidRPr="00B35758" w:rsidRDefault="00714A4D" w:rsidP="00095B5B">
      <w:pPr>
        <w:numPr>
          <w:ilvl w:val="0"/>
          <w:numId w:val="103"/>
        </w:numPr>
        <w:spacing w:after="0" w:line="360" w:lineRule="auto"/>
        <w:jc w:val="both"/>
        <w:rPr>
          <w:szCs w:val="24"/>
        </w:rPr>
      </w:pPr>
      <w:r w:rsidRPr="00B35758">
        <w:rPr>
          <w:szCs w:val="24"/>
        </w:rPr>
        <w:t>Powrót do normalnego funkcjonowania jest potwierdzany po weryfikacji poprawności działania systemów.</w:t>
      </w:r>
    </w:p>
    <w:p w14:paraId="329E358E" w14:textId="77777777" w:rsidR="00714A4D" w:rsidRPr="00B35758" w:rsidRDefault="00714A4D" w:rsidP="0075604E">
      <w:pPr>
        <w:pStyle w:val="Nagwek3"/>
        <w:rPr>
          <w:sz w:val="24"/>
          <w:szCs w:val="24"/>
        </w:rPr>
      </w:pPr>
      <w:bookmarkStart w:id="500" w:name="_Toc227240342"/>
      <w:bookmarkStart w:id="501" w:name="_Toc228263132"/>
      <w:bookmarkStart w:id="502" w:name="_Toc228448227"/>
      <w:r w:rsidRPr="00B35758">
        <w:rPr>
          <w:sz w:val="24"/>
          <w:szCs w:val="24"/>
        </w:rPr>
        <w:t>Testowanie planów ciągłości działania</w:t>
      </w:r>
      <w:bookmarkEnd w:id="500"/>
      <w:bookmarkEnd w:id="501"/>
      <w:bookmarkEnd w:id="502"/>
    </w:p>
    <w:p w14:paraId="7A795935" w14:textId="77777777" w:rsidR="00714A4D" w:rsidRPr="00B35758" w:rsidRDefault="00714A4D" w:rsidP="00095B5B">
      <w:pPr>
        <w:numPr>
          <w:ilvl w:val="0"/>
          <w:numId w:val="104"/>
        </w:numPr>
        <w:spacing w:after="0" w:line="360" w:lineRule="auto"/>
        <w:jc w:val="both"/>
        <w:rPr>
          <w:szCs w:val="24"/>
        </w:rPr>
      </w:pPr>
      <w:r w:rsidRPr="00B35758">
        <w:rPr>
          <w:szCs w:val="24"/>
        </w:rPr>
        <w:t>JST prowadzi okresowe testy planów ciągłości działania systemów technologii informacyjno-komunikacyjnych.</w:t>
      </w:r>
    </w:p>
    <w:p w14:paraId="1C60312E" w14:textId="77777777" w:rsidR="00714A4D" w:rsidRPr="00B35758" w:rsidRDefault="00714A4D" w:rsidP="00095B5B">
      <w:pPr>
        <w:numPr>
          <w:ilvl w:val="0"/>
          <w:numId w:val="104"/>
        </w:numPr>
        <w:spacing w:after="0" w:line="360" w:lineRule="auto"/>
        <w:jc w:val="both"/>
        <w:rPr>
          <w:szCs w:val="24"/>
        </w:rPr>
      </w:pPr>
      <w:r w:rsidRPr="00B35758">
        <w:rPr>
          <w:szCs w:val="24"/>
        </w:rPr>
        <w:t>Testy mają na celu sprawdzenie skuteczności procedur, przygotowania personelu oraz adekwatności konfiguracji minimalnych.</w:t>
      </w:r>
    </w:p>
    <w:p w14:paraId="314B6CFB" w14:textId="77777777" w:rsidR="00714A4D" w:rsidRPr="00B35758" w:rsidRDefault="00714A4D" w:rsidP="00095B5B">
      <w:pPr>
        <w:numPr>
          <w:ilvl w:val="0"/>
          <w:numId w:val="104"/>
        </w:numPr>
        <w:spacing w:after="0" w:line="360" w:lineRule="auto"/>
        <w:jc w:val="both"/>
        <w:rPr>
          <w:szCs w:val="24"/>
        </w:rPr>
      </w:pPr>
      <w:r w:rsidRPr="00B35758">
        <w:rPr>
          <w:szCs w:val="24"/>
        </w:rPr>
        <w:t>Wyniki testów są dokumentowane i analizowane.</w:t>
      </w:r>
    </w:p>
    <w:p w14:paraId="35A0A6A9" w14:textId="77777777" w:rsidR="00714A4D" w:rsidRPr="00B35758" w:rsidRDefault="00714A4D" w:rsidP="00D74A6F">
      <w:pPr>
        <w:pStyle w:val="Nagwek2"/>
      </w:pPr>
      <w:r w:rsidRPr="00B35758">
        <w:t xml:space="preserve"> </w:t>
      </w:r>
      <w:bookmarkStart w:id="503" w:name="_Toc227240343"/>
      <w:bookmarkStart w:id="504" w:name="_Toc228263133"/>
      <w:bookmarkStart w:id="505" w:name="_Toc228448228"/>
      <w:r w:rsidRPr="00B35758">
        <w:t>Uwagi</w:t>
      </w:r>
      <w:bookmarkEnd w:id="503"/>
      <w:bookmarkEnd w:id="504"/>
      <w:bookmarkEnd w:id="505"/>
    </w:p>
    <w:p w14:paraId="6F267430" w14:textId="77777777" w:rsidR="00714A4D" w:rsidRPr="00B35758" w:rsidRDefault="00714A4D" w:rsidP="00714A4D">
      <w:pPr>
        <w:spacing w:line="360" w:lineRule="auto"/>
        <w:jc w:val="both"/>
        <w:rPr>
          <w:szCs w:val="24"/>
        </w:rPr>
      </w:pPr>
      <w:r w:rsidRPr="00B35758">
        <w:rPr>
          <w:szCs w:val="24"/>
        </w:rPr>
        <w:t>Regulacja nie musi być rozszerzana o wszystkie pozycje, możliwe obszary doprecyzowania (przykładowe):</w:t>
      </w:r>
    </w:p>
    <w:p w14:paraId="31444AA0" w14:textId="77777777" w:rsidR="00714A4D" w:rsidRPr="00B35758" w:rsidRDefault="00714A4D" w:rsidP="00095B5B">
      <w:pPr>
        <w:numPr>
          <w:ilvl w:val="0"/>
          <w:numId w:val="131"/>
        </w:numPr>
        <w:spacing w:after="0" w:line="360" w:lineRule="auto"/>
        <w:jc w:val="both"/>
        <w:rPr>
          <w:szCs w:val="24"/>
        </w:rPr>
      </w:pPr>
      <w:r w:rsidRPr="00B35758">
        <w:rPr>
          <w:szCs w:val="24"/>
        </w:rPr>
        <w:t>scenariusze postępowania (obowiązkowe),</w:t>
      </w:r>
    </w:p>
    <w:p w14:paraId="23EFB943" w14:textId="2CCBE6ED" w:rsidR="00714A4D" w:rsidRPr="00B35758" w:rsidRDefault="00714A4D" w:rsidP="00095B5B">
      <w:pPr>
        <w:numPr>
          <w:ilvl w:val="0"/>
          <w:numId w:val="131"/>
        </w:numPr>
        <w:spacing w:after="0" w:line="360" w:lineRule="auto"/>
        <w:jc w:val="both"/>
        <w:rPr>
          <w:szCs w:val="24"/>
        </w:rPr>
      </w:pPr>
      <w:r w:rsidRPr="00B35758">
        <w:rPr>
          <w:szCs w:val="24"/>
        </w:rPr>
        <w:t xml:space="preserve">MAC </w:t>
      </w:r>
      <w:r w:rsidR="0050271D" w:rsidRPr="00B35758">
        <w:rPr>
          <w:szCs w:val="24"/>
        </w:rPr>
        <w:t xml:space="preserve">– </w:t>
      </w:r>
      <w:r w:rsidRPr="00B35758">
        <w:rPr>
          <w:szCs w:val="24"/>
        </w:rPr>
        <w:t>Minimalna akceptowalna konfiguracja zasobów ICT niezbędnych do uruchomienia planów,</w:t>
      </w:r>
    </w:p>
    <w:p w14:paraId="3EA310B6" w14:textId="2566E725" w:rsidR="00714A4D" w:rsidRPr="00B35758" w:rsidRDefault="00714A4D" w:rsidP="00095B5B">
      <w:pPr>
        <w:numPr>
          <w:ilvl w:val="0"/>
          <w:numId w:val="131"/>
        </w:numPr>
        <w:spacing w:after="0" w:line="360" w:lineRule="auto"/>
        <w:jc w:val="both"/>
        <w:rPr>
          <w:szCs w:val="24"/>
        </w:rPr>
      </w:pPr>
      <w:r w:rsidRPr="00B35758">
        <w:rPr>
          <w:szCs w:val="24"/>
        </w:rPr>
        <w:t xml:space="preserve">BIA </w:t>
      </w:r>
      <w:r w:rsidR="0050271D" w:rsidRPr="00B35758">
        <w:rPr>
          <w:szCs w:val="24"/>
        </w:rPr>
        <w:t>– a</w:t>
      </w:r>
      <w:r w:rsidRPr="00B35758">
        <w:rPr>
          <w:szCs w:val="24"/>
        </w:rPr>
        <w:t>naliza wpływu na pracę określająca dopuszczalne przestoje i czasy odtworzenia,</w:t>
      </w:r>
    </w:p>
    <w:p w14:paraId="2358F6D7" w14:textId="77777777" w:rsidR="0050271D" w:rsidRPr="00B35758" w:rsidRDefault="0050271D" w:rsidP="00095B5B">
      <w:pPr>
        <w:numPr>
          <w:ilvl w:val="0"/>
          <w:numId w:val="131"/>
        </w:numPr>
        <w:spacing w:after="0" w:line="360" w:lineRule="auto"/>
        <w:jc w:val="both"/>
        <w:rPr>
          <w:szCs w:val="24"/>
        </w:rPr>
      </w:pPr>
      <w:r w:rsidRPr="00B35758">
        <w:rPr>
          <w:szCs w:val="24"/>
        </w:rPr>
        <w:t>l</w:t>
      </w:r>
      <w:r w:rsidR="00714A4D" w:rsidRPr="00B35758">
        <w:rPr>
          <w:szCs w:val="24"/>
        </w:rPr>
        <w:t>ista osób koniecznych do uruchomienia planu,</w:t>
      </w:r>
    </w:p>
    <w:p w14:paraId="6FB78A58" w14:textId="43E14550" w:rsidR="00714A4D" w:rsidRPr="00B35758" w:rsidRDefault="0050271D" w:rsidP="00095B5B">
      <w:pPr>
        <w:numPr>
          <w:ilvl w:val="0"/>
          <w:numId w:val="131"/>
        </w:numPr>
        <w:spacing w:after="0" w:line="360" w:lineRule="auto"/>
        <w:jc w:val="both"/>
        <w:rPr>
          <w:szCs w:val="24"/>
        </w:rPr>
      </w:pPr>
      <w:r w:rsidRPr="00B35758">
        <w:rPr>
          <w:szCs w:val="24"/>
        </w:rPr>
        <w:t>l</w:t>
      </w:r>
      <w:r w:rsidR="00714A4D" w:rsidRPr="00B35758">
        <w:rPr>
          <w:szCs w:val="24"/>
        </w:rPr>
        <w:t xml:space="preserve">ista osób zewnętrznych (tzw. </w:t>
      </w:r>
      <w:r w:rsidR="00D0404C" w:rsidRPr="00B35758">
        <w:rPr>
          <w:szCs w:val="24"/>
        </w:rPr>
        <w:t>i</w:t>
      </w:r>
      <w:r w:rsidR="00714A4D" w:rsidRPr="00B35758">
        <w:rPr>
          <w:szCs w:val="24"/>
        </w:rPr>
        <w:t xml:space="preserve">nteresantów) których trzeba koniecznie poinformować </w:t>
      </w:r>
      <w:r w:rsidR="00714A4D" w:rsidRPr="00B35758">
        <w:rPr>
          <w:szCs w:val="24"/>
        </w:rPr>
        <w:br/>
        <w:t>w przypadku incydentu,</w:t>
      </w:r>
    </w:p>
    <w:p w14:paraId="167A8B53" w14:textId="453E1F1A" w:rsidR="0087722C" w:rsidRPr="00B35758" w:rsidRDefault="0050271D" w:rsidP="00095B5B">
      <w:pPr>
        <w:numPr>
          <w:ilvl w:val="0"/>
          <w:numId w:val="131"/>
        </w:numPr>
        <w:spacing w:after="0" w:line="360" w:lineRule="auto"/>
        <w:jc w:val="both"/>
        <w:rPr>
          <w:szCs w:val="24"/>
        </w:rPr>
      </w:pPr>
      <w:r w:rsidRPr="00B35758">
        <w:rPr>
          <w:szCs w:val="24"/>
        </w:rPr>
        <w:t>l</w:t>
      </w:r>
      <w:r w:rsidR="00714A4D" w:rsidRPr="00B35758">
        <w:rPr>
          <w:szCs w:val="24"/>
        </w:rPr>
        <w:t xml:space="preserve">ista mediów, które można poinformować o incydencie. </w:t>
      </w:r>
    </w:p>
    <w:p w14:paraId="55838B55" w14:textId="77777777" w:rsidR="007C159F" w:rsidRPr="00B35758" w:rsidRDefault="007C159F" w:rsidP="007C159F">
      <w:pPr>
        <w:spacing w:after="0" w:line="360" w:lineRule="auto"/>
        <w:ind w:left="360"/>
        <w:jc w:val="both"/>
        <w:rPr>
          <w:szCs w:val="24"/>
        </w:rPr>
      </w:pPr>
    </w:p>
    <w:p w14:paraId="76FB641B" w14:textId="45B03B70" w:rsidR="00714A4D" w:rsidRPr="00B35758" w:rsidRDefault="00714A4D" w:rsidP="00D74A6F">
      <w:pPr>
        <w:pStyle w:val="Nagwek2"/>
      </w:pPr>
      <w:bookmarkStart w:id="506" w:name="_Toc227240344"/>
      <w:bookmarkStart w:id="507" w:name="_Toc228263134"/>
      <w:bookmarkStart w:id="508" w:name="_Toc228448229"/>
      <w:r w:rsidRPr="00B35758">
        <w:lastRenderedPageBreak/>
        <w:t>Metryka</w:t>
      </w:r>
      <w:bookmarkEnd w:id="506"/>
      <w:bookmarkEnd w:id="507"/>
      <w:bookmarkEnd w:id="508"/>
    </w:p>
    <w:tbl>
      <w:tblPr>
        <w:tblStyle w:val="Tabelasiatki1jasna"/>
        <w:tblW w:w="0" w:type="auto"/>
        <w:tblLook w:val="04A0" w:firstRow="1" w:lastRow="0" w:firstColumn="1" w:lastColumn="0" w:noHBand="0" w:noVBand="1"/>
      </w:tblPr>
      <w:tblGrid>
        <w:gridCol w:w="570"/>
        <w:gridCol w:w="2126"/>
        <w:gridCol w:w="6366"/>
      </w:tblGrid>
      <w:tr w:rsidR="00546DBB" w:rsidRPr="00B35758" w14:paraId="77E82F03" w14:textId="77777777" w:rsidTr="00546DB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253C560D" w14:textId="55A88DBF"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126" w:type="dxa"/>
            <w:vAlign w:val="center"/>
          </w:tcPr>
          <w:p w14:paraId="16BDED0B" w14:textId="08270EBE"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0F3B7AF1" w14:textId="43FEB5C6"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7864273B" w14:textId="77777777" w:rsidTr="00546DBB">
        <w:trPr>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21608086" w14:textId="44E62EFF"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6" w:type="dxa"/>
            <w:vAlign w:val="center"/>
          </w:tcPr>
          <w:p w14:paraId="0E2F6707" w14:textId="68ED6852"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4B9042EC" w14:textId="7381194A"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3541F7EC" w14:textId="77777777" w:rsidR="00714A4D" w:rsidRPr="00B35758" w:rsidRDefault="00714A4D" w:rsidP="00714A4D">
      <w:pPr>
        <w:spacing w:line="360" w:lineRule="auto"/>
        <w:jc w:val="both"/>
        <w:rPr>
          <w:szCs w:val="24"/>
        </w:rPr>
      </w:pPr>
    </w:p>
    <w:p w14:paraId="3ED0EB61" w14:textId="77777777" w:rsidR="00714A4D" w:rsidRPr="00B35758" w:rsidRDefault="00714A4D" w:rsidP="00D74A6F">
      <w:pPr>
        <w:pStyle w:val="Nagwek2"/>
      </w:pPr>
      <w:r w:rsidRPr="00B35758">
        <w:t xml:space="preserve"> </w:t>
      </w:r>
      <w:bookmarkStart w:id="509" w:name="_Toc227240345"/>
      <w:bookmarkStart w:id="510" w:name="_Toc228263135"/>
      <w:bookmarkStart w:id="511" w:name="_Toc228448230"/>
      <w:r w:rsidRPr="00B35758">
        <w:t>Załączniki</w:t>
      </w:r>
      <w:bookmarkEnd w:id="509"/>
      <w:bookmarkEnd w:id="510"/>
      <w:bookmarkEnd w:id="511"/>
    </w:p>
    <w:p w14:paraId="6B3ED3C9" w14:textId="2341E1FE" w:rsidR="00714A4D" w:rsidRPr="00B35758" w:rsidRDefault="00714A4D" w:rsidP="00186CBD">
      <w:pPr>
        <w:spacing w:line="360" w:lineRule="auto"/>
        <w:jc w:val="both"/>
        <w:rPr>
          <w:i/>
          <w:iCs/>
          <w:szCs w:val="24"/>
        </w:rPr>
      </w:pPr>
      <w:r w:rsidRPr="00B35758">
        <w:rPr>
          <w:szCs w:val="24"/>
        </w:rPr>
        <w:t xml:space="preserve">Załącznik nr 1 Procedura na wypadek zdarzenia w obszarze Cyberbezpieczeństwa </w:t>
      </w:r>
      <w:r w:rsidR="00197916" w:rsidRPr="00B35758">
        <w:rPr>
          <w:szCs w:val="24"/>
        </w:rPr>
        <w:br/>
      </w:r>
      <w:r w:rsidR="0050271D" w:rsidRPr="00B35758">
        <w:rPr>
          <w:i/>
          <w:iCs/>
          <w:szCs w:val="24"/>
          <w:highlight w:val="yellow"/>
        </w:rPr>
        <w:t>[do samodzielnego uzupełnienia przez JST]</w:t>
      </w:r>
      <w:r w:rsidR="0050271D" w:rsidRPr="00B35758">
        <w:rPr>
          <w:i/>
          <w:iCs/>
          <w:szCs w:val="24"/>
        </w:rPr>
        <w:t>.</w:t>
      </w:r>
    </w:p>
    <w:p w14:paraId="644FBD14" w14:textId="77777777" w:rsidR="00714A4D" w:rsidRPr="00B35758" w:rsidRDefault="00714A4D" w:rsidP="00D74A6F">
      <w:pPr>
        <w:pStyle w:val="Nagwek2"/>
      </w:pPr>
      <w:r w:rsidRPr="00B35758">
        <w:t xml:space="preserve"> </w:t>
      </w:r>
      <w:bookmarkStart w:id="512" w:name="_Toc227240346"/>
      <w:bookmarkStart w:id="513" w:name="_Toc228263136"/>
      <w:bookmarkStart w:id="514" w:name="_Toc228448231"/>
      <w:r w:rsidRPr="00B35758">
        <w:t>Uwagi</w:t>
      </w:r>
      <w:bookmarkEnd w:id="512"/>
      <w:bookmarkEnd w:id="513"/>
      <w:bookmarkEnd w:id="514"/>
    </w:p>
    <w:p w14:paraId="62159A3B" w14:textId="77777777" w:rsidR="00714A4D" w:rsidRPr="00B35758" w:rsidRDefault="00714A4D" w:rsidP="00714A4D">
      <w:pPr>
        <w:spacing w:line="360" w:lineRule="auto"/>
        <w:ind w:firstLine="480"/>
        <w:jc w:val="both"/>
        <w:rPr>
          <w:szCs w:val="24"/>
        </w:rPr>
      </w:pPr>
      <w:r w:rsidRPr="00B35758">
        <w:rPr>
          <w:szCs w:val="24"/>
        </w:rPr>
        <w:t>Urząd powinien rozważyć wprowadzenie w obszarze ICT planów określonych w art. 26 rozporządzenia wykonawczego PE 1775/2024 – w szczególności wszystkie następujące scenariusze:</w:t>
      </w:r>
    </w:p>
    <w:p w14:paraId="71CAADD6" w14:textId="77777777" w:rsidR="00714A4D" w:rsidRPr="00B35758" w:rsidRDefault="00714A4D" w:rsidP="00095B5B">
      <w:pPr>
        <w:pStyle w:val="Akapitzlist"/>
        <w:numPr>
          <w:ilvl w:val="0"/>
          <w:numId w:val="105"/>
        </w:numPr>
        <w:spacing w:after="0" w:line="360" w:lineRule="auto"/>
        <w:jc w:val="both"/>
        <w:rPr>
          <w:szCs w:val="24"/>
        </w:rPr>
      </w:pPr>
      <w:r w:rsidRPr="00B35758">
        <w:rPr>
          <w:szCs w:val="24"/>
        </w:rPr>
        <w:t>cyberataki i pracę awaryjną w trakcie przełączania się z głównej infrastruktury ICT na nadmiarowe zdolności, kopie zapasowe i urządzenia redundantne,</w:t>
      </w:r>
    </w:p>
    <w:p w14:paraId="077BD3DF" w14:textId="77777777" w:rsidR="00714A4D" w:rsidRPr="00B35758" w:rsidRDefault="00714A4D" w:rsidP="00095B5B">
      <w:pPr>
        <w:pStyle w:val="Akapitzlist"/>
        <w:numPr>
          <w:ilvl w:val="0"/>
          <w:numId w:val="105"/>
        </w:numPr>
        <w:spacing w:after="0" w:line="360" w:lineRule="auto"/>
        <w:jc w:val="both"/>
        <w:rPr>
          <w:szCs w:val="24"/>
        </w:rPr>
      </w:pPr>
      <w:r w:rsidRPr="00B35758">
        <w:rPr>
          <w:szCs w:val="24"/>
        </w:rPr>
        <w:t>scenariusze, w których jakość pełnienia krytycznej lub istotnej funkcji pogarsza się do niedopuszczalnego poziomu lub funkcja ta przestaje być pełniona, a także należycie uwzględniają potencjalny wpływ niewypłacalności lub innych rodzajów awarii któregokolwiek z odnośnych zewnętrznych dostawców usług ICT,</w:t>
      </w:r>
    </w:p>
    <w:p w14:paraId="347BBF7F" w14:textId="77777777" w:rsidR="00714A4D" w:rsidRPr="00B35758" w:rsidRDefault="00714A4D" w:rsidP="00095B5B">
      <w:pPr>
        <w:pStyle w:val="Akapitzlist"/>
        <w:numPr>
          <w:ilvl w:val="0"/>
          <w:numId w:val="105"/>
        </w:numPr>
        <w:spacing w:after="0" w:line="360" w:lineRule="auto"/>
        <w:jc w:val="both"/>
        <w:rPr>
          <w:szCs w:val="24"/>
        </w:rPr>
      </w:pPr>
      <w:r w:rsidRPr="00B35758">
        <w:rPr>
          <w:szCs w:val="24"/>
        </w:rPr>
        <w:t>częściowe lub całkowite awarie obiektów, w tym obiektów biurowych i lokali przedsiębiorstwa, oraz ośrodków przetwarzania danych,</w:t>
      </w:r>
    </w:p>
    <w:p w14:paraId="0A6E286F" w14:textId="584C0B4E" w:rsidR="00714A4D" w:rsidRPr="00B35758" w:rsidRDefault="00714A4D" w:rsidP="00095B5B">
      <w:pPr>
        <w:pStyle w:val="Akapitzlist"/>
        <w:numPr>
          <w:ilvl w:val="0"/>
          <w:numId w:val="105"/>
        </w:numPr>
        <w:spacing w:after="0" w:line="360" w:lineRule="auto"/>
        <w:jc w:val="both"/>
        <w:rPr>
          <w:szCs w:val="24"/>
        </w:rPr>
      </w:pPr>
      <w:r w:rsidRPr="00B35758">
        <w:rPr>
          <w:szCs w:val="24"/>
        </w:rPr>
        <w:t>poważną awarię zasobów ICT lub infrastruktury łączności</w:t>
      </w:r>
      <w:r w:rsidR="0087722C" w:rsidRPr="00B35758">
        <w:rPr>
          <w:szCs w:val="24"/>
        </w:rPr>
        <w:t>,</w:t>
      </w:r>
    </w:p>
    <w:p w14:paraId="3F11CDC4" w14:textId="77777777" w:rsidR="00714A4D" w:rsidRPr="00B35758" w:rsidRDefault="00714A4D" w:rsidP="00095B5B">
      <w:pPr>
        <w:pStyle w:val="Akapitzlist"/>
        <w:numPr>
          <w:ilvl w:val="0"/>
          <w:numId w:val="105"/>
        </w:numPr>
        <w:spacing w:after="0" w:line="360" w:lineRule="auto"/>
        <w:jc w:val="both"/>
        <w:rPr>
          <w:szCs w:val="24"/>
        </w:rPr>
      </w:pPr>
      <w:r w:rsidRPr="00B35758">
        <w:rPr>
          <w:szCs w:val="24"/>
        </w:rPr>
        <w:t>niedostępność krytycznej liczby pracowników lub członków personelu odpowiedzialnych za zagwarantowanie ciągłości operacji,</w:t>
      </w:r>
    </w:p>
    <w:p w14:paraId="290FAED2" w14:textId="77777777" w:rsidR="00714A4D" w:rsidRPr="00B35758" w:rsidRDefault="00714A4D" w:rsidP="00095B5B">
      <w:pPr>
        <w:pStyle w:val="Akapitzlist"/>
        <w:numPr>
          <w:ilvl w:val="0"/>
          <w:numId w:val="105"/>
        </w:numPr>
        <w:spacing w:after="0" w:line="360" w:lineRule="auto"/>
        <w:jc w:val="both"/>
        <w:rPr>
          <w:szCs w:val="24"/>
        </w:rPr>
      </w:pPr>
      <w:r w:rsidRPr="00B35758">
        <w:rPr>
          <w:szCs w:val="24"/>
        </w:rPr>
        <w:t>wpływ zdarzeń związanych ze zmianą klimatu i degradacją środowiska, klęsk żywiołowych, pandemii i ataków fizycznych, w tym włamań i ataków terrorystycznych,</w:t>
      </w:r>
    </w:p>
    <w:p w14:paraId="32EC44BB" w14:textId="5F706D85" w:rsidR="0087722C" w:rsidRPr="00B35758" w:rsidRDefault="0087722C" w:rsidP="00095B5B">
      <w:pPr>
        <w:pStyle w:val="Akapitzlist"/>
        <w:numPr>
          <w:ilvl w:val="0"/>
          <w:numId w:val="105"/>
        </w:numPr>
        <w:spacing w:after="0" w:line="360" w:lineRule="auto"/>
        <w:jc w:val="both"/>
        <w:rPr>
          <w:szCs w:val="24"/>
        </w:rPr>
      </w:pPr>
      <w:r w:rsidRPr="00B35758">
        <w:rPr>
          <w:szCs w:val="24"/>
        </w:rPr>
        <w:lastRenderedPageBreak/>
        <w:t xml:space="preserve">niestabilność polityczną i społeczną, w tym, w stosownych przypadkach, w jurysdykcji zewnętrznego dostawcy usług ICT oraz w lokalizacji, w której dane są przechowywane </w:t>
      </w:r>
      <w:r w:rsidRPr="00B35758">
        <w:rPr>
          <w:szCs w:val="24"/>
        </w:rPr>
        <w:br/>
        <w:t>i przetwarzane,</w:t>
      </w:r>
    </w:p>
    <w:p w14:paraId="6D554A67" w14:textId="77777777" w:rsidR="0087722C" w:rsidRPr="00B35758" w:rsidRDefault="00714A4D" w:rsidP="00095B5B">
      <w:pPr>
        <w:pStyle w:val="Akapitzlist"/>
        <w:numPr>
          <w:ilvl w:val="0"/>
          <w:numId w:val="105"/>
        </w:numPr>
        <w:spacing w:after="0" w:line="360" w:lineRule="auto"/>
        <w:jc w:val="both"/>
        <w:rPr>
          <w:szCs w:val="24"/>
        </w:rPr>
      </w:pPr>
      <w:r w:rsidRPr="00B35758">
        <w:rPr>
          <w:szCs w:val="24"/>
        </w:rPr>
        <w:t>ataki wewnętrzne</w:t>
      </w:r>
      <w:r w:rsidR="0087722C" w:rsidRPr="00B35758">
        <w:rPr>
          <w:szCs w:val="24"/>
        </w:rPr>
        <w:t>,</w:t>
      </w:r>
    </w:p>
    <w:p w14:paraId="203FF1E2" w14:textId="2610CB55" w:rsidR="0087722C" w:rsidRPr="00B35758" w:rsidRDefault="0087722C" w:rsidP="00095B5B">
      <w:pPr>
        <w:pStyle w:val="Akapitzlist"/>
        <w:numPr>
          <w:ilvl w:val="0"/>
          <w:numId w:val="105"/>
        </w:numPr>
        <w:spacing w:after="0" w:line="360" w:lineRule="auto"/>
        <w:jc w:val="both"/>
        <w:rPr>
          <w:szCs w:val="24"/>
        </w:rPr>
      </w:pPr>
      <w:r w:rsidRPr="00B35758">
        <w:rPr>
          <w:szCs w:val="24"/>
        </w:rPr>
        <w:t>przerwy w dostawie energii elektrycznej na szeroką skalę.</w:t>
      </w:r>
    </w:p>
    <w:p w14:paraId="59B2873A" w14:textId="502F3C19" w:rsidR="00714A4D" w:rsidRPr="00B35758" w:rsidRDefault="00714A4D" w:rsidP="0087722C">
      <w:pPr>
        <w:spacing w:after="0" w:line="360" w:lineRule="auto"/>
        <w:jc w:val="both"/>
        <w:rPr>
          <w:szCs w:val="24"/>
        </w:rPr>
      </w:pPr>
    </w:p>
    <w:p w14:paraId="58DB4D19" w14:textId="77777777" w:rsidR="004772A7" w:rsidRPr="00B35758" w:rsidRDefault="004772A7" w:rsidP="00714A4D">
      <w:pPr>
        <w:spacing w:line="360" w:lineRule="auto"/>
        <w:jc w:val="both"/>
        <w:rPr>
          <w:szCs w:val="24"/>
        </w:rPr>
      </w:pPr>
    </w:p>
    <w:p w14:paraId="6D81AF3F" w14:textId="77777777" w:rsidR="00714A4D" w:rsidRPr="00B35758" w:rsidRDefault="00714A4D" w:rsidP="00714A4D">
      <w:pPr>
        <w:spacing w:line="360" w:lineRule="auto"/>
        <w:jc w:val="both"/>
        <w:rPr>
          <w:szCs w:val="24"/>
        </w:rPr>
      </w:pPr>
    </w:p>
    <w:p w14:paraId="10B7FB78" w14:textId="77777777" w:rsidR="00714A4D" w:rsidRPr="00B35758" w:rsidRDefault="00714A4D" w:rsidP="00714A4D">
      <w:pPr>
        <w:spacing w:line="360" w:lineRule="auto"/>
        <w:jc w:val="both"/>
        <w:rPr>
          <w:szCs w:val="24"/>
        </w:rPr>
      </w:pPr>
    </w:p>
    <w:p w14:paraId="3CBB8CAB" w14:textId="77777777" w:rsidR="00714A4D" w:rsidRPr="00B35758" w:rsidRDefault="00714A4D" w:rsidP="00714A4D">
      <w:pPr>
        <w:spacing w:line="360" w:lineRule="auto"/>
        <w:jc w:val="both"/>
        <w:rPr>
          <w:szCs w:val="24"/>
        </w:rPr>
      </w:pPr>
    </w:p>
    <w:p w14:paraId="47EC8DF8" w14:textId="77777777" w:rsidR="00714A4D" w:rsidRPr="00B35758" w:rsidRDefault="00714A4D" w:rsidP="00714A4D">
      <w:pPr>
        <w:spacing w:line="360" w:lineRule="auto"/>
        <w:jc w:val="both"/>
        <w:rPr>
          <w:szCs w:val="24"/>
        </w:rPr>
      </w:pPr>
    </w:p>
    <w:p w14:paraId="3A2E33A7" w14:textId="77777777" w:rsidR="00714A4D" w:rsidRPr="00B35758" w:rsidRDefault="00714A4D" w:rsidP="00714A4D">
      <w:pPr>
        <w:spacing w:line="360" w:lineRule="auto"/>
        <w:jc w:val="both"/>
        <w:rPr>
          <w:szCs w:val="24"/>
        </w:rPr>
      </w:pPr>
    </w:p>
    <w:p w14:paraId="6DA55CAE" w14:textId="77777777" w:rsidR="00714A4D" w:rsidRPr="00B35758" w:rsidRDefault="00714A4D" w:rsidP="00714A4D">
      <w:pPr>
        <w:spacing w:line="360" w:lineRule="auto"/>
        <w:jc w:val="both"/>
        <w:rPr>
          <w:szCs w:val="24"/>
        </w:rPr>
      </w:pPr>
    </w:p>
    <w:p w14:paraId="14AB39A4" w14:textId="77777777" w:rsidR="00714A4D" w:rsidRPr="00B35758" w:rsidRDefault="00714A4D" w:rsidP="00714A4D">
      <w:pPr>
        <w:spacing w:line="360" w:lineRule="auto"/>
        <w:jc w:val="both"/>
        <w:rPr>
          <w:szCs w:val="24"/>
        </w:rPr>
      </w:pPr>
    </w:p>
    <w:p w14:paraId="2AD674B1" w14:textId="77777777" w:rsidR="00714A4D" w:rsidRPr="00B35758" w:rsidRDefault="00714A4D" w:rsidP="00714A4D">
      <w:pPr>
        <w:spacing w:line="360" w:lineRule="auto"/>
        <w:jc w:val="both"/>
        <w:rPr>
          <w:szCs w:val="24"/>
        </w:rPr>
      </w:pPr>
    </w:p>
    <w:p w14:paraId="4E721B1E" w14:textId="77777777" w:rsidR="00714A4D" w:rsidRPr="00B35758" w:rsidRDefault="00714A4D" w:rsidP="00714A4D">
      <w:pPr>
        <w:spacing w:line="360" w:lineRule="auto"/>
        <w:jc w:val="both"/>
        <w:rPr>
          <w:szCs w:val="24"/>
        </w:rPr>
      </w:pPr>
    </w:p>
    <w:p w14:paraId="7EFDD2DA" w14:textId="77777777" w:rsidR="00714A4D" w:rsidRPr="00B35758" w:rsidRDefault="00714A4D" w:rsidP="00714A4D">
      <w:pPr>
        <w:spacing w:line="360" w:lineRule="auto"/>
        <w:jc w:val="both"/>
        <w:rPr>
          <w:szCs w:val="24"/>
        </w:rPr>
      </w:pPr>
    </w:p>
    <w:p w14:paraId="087D6669" w14:textId="77777777" w:rsidR="00714A4D" w:rsidRPr="00B35758" w:rsidRDefault="00714A4D" w:rsidP="00714A4D">
      <w:pPr>
        <w:spacing w:line="360" w:lineRule="auto"/>
        <w:jc w:val="both"/>
        <w:rPr>
          <w:szCs w:val="24"/>
        </w:rPr>
      </w:pPr>
    </w:p>
    <w:p w14:paraId="05966FDC" w14:textId="77777777" w:rsidR="00714A4D" w:rsidRPr="00B35758" w:rsidRDefault="00714A4D" w:rsidP="00714A4D">
      <w:pPr>
        <w:spacing w:line="360" w:lineRule="auto"/>
        <w:jc w:val="both"/>
        <w:rPr>
          <w:szCs w:val="24"/>
        </w:rPr>
      </w:pPr>
    </w:p>
    <w:p w14:paraId="071F757B" w14:textId="77777777" w:rsidR="00714A4D" w:rsidRPr="00B35758" w:rsidRDefault="00714A4D" w:rsidP="00714A4D">
      <w:pPr>
        <w:spacing w:line="360" w:lineRule="auto"/>
        <w:jc w:val="both"/>
        <w:rPr>
          <w:szCs w:val="24"/>
        </w:rPr>
      </w:pPr>
    </w:p>
    <w:p w14:paraId="2E77051B" w14:textId="77777777" w:rsidR="00714A4D" w:rsidRPr="00B35758" w:rsidRDefault="00714A4D" w:rsidP="00714A4D">
      <w:pPr>
        <w:spacing w:line="360" w:lineRule="auto"/>
        <w:jc w:val="both"/>
        <w:rPr>
          <w:szCs w:val="24"/>
        </w:rPr>
      </w:pPr>
    </w:p>
    <w:p w14:paraId="04C46E80" w14:textId="77777777" w:rsidR="00714A4D" w:rsidRPr="00B35758" w:rsidRDefault="00714A4D" w:rsidP="00714A4D">
      <w:pPr>
        <w:spacing w:line="360" w:lineRule="auto"/>
        <w:jc w:val="both"/>
        <w:rPr>
          <w:szCs w:val="24"/>
        </w:rPr>
      </w:pPr>
    </w:p>
    <w:p w14:paraId="08918CFE" w14:textId="77777777" w:rsidR="00714A4D" w:rsidRPr="00B35758" w:rsidRDefault="00714A4D" w:rsidP="00714A4D">
      <w:pPr>
        <w:spacing w:line="360" w:lineRule="auto"/>
        <w:jc w:val="both"/>
        <w:rPr>
          <w:szCs w:val="24"/>
        </w:rPr>
      </w:pPr>
    </w:p>
    <w:p w14:paraId="54BCEF66" w14:textId="77777777" w:rsidR="00714A4D" w:rsidRPr="00B35758" w:rsidRDefault="00714A4D" w:rsidP="00A32249">
      <w:pPr>
        <w:rPr>
          <w:szCs w:val="24"/>
        </w:rPr>
        <w:sectPr w:rsidR="00714A4D" w:rsidRPr="00B35758" w:rsidSect="00714A4D">
          <w:pgSz w:w="11906" w:h="16838"/>
          <w:pgMar w:top="1417" w:right="1417" w:bottom="1417" w:left="1417" w:header="708" w:footer="708" w:gutter="0"/>
          <w:cols w:space="708"/>
          <w:docGrid w:linePitch="360"/>
        </w:sectPr>
      </w:pPr>
    </w:p>
    <w:p w14:paraId="6F3909E6" w14:textId="04A9EB77" w:rsidR="00714A4D" w:rsidRPr="00B35758" w:rsidRDefault="00714A4D" w:rsidP="00D74A6F">
      <w:pPr>
        <w:pStyle w:val="Nagwek1"/>
      </w:pPr>
      <w:bookmarkStart w:id="515" w:name="_Toc228263137"/>
      <w:bookmarkStart w:id="516" w:name="_Toc228448232"/>
      <w:r w:rsidRPr="00B35758">
        <w:lastRenderedPageBreak/>
        <w:t>Monitorowanie ICT</w:t>
      </w:r>
      <w:bookmarkEnd w:id="515"/>
      <w:bookmarkEnd w:id="516"/>
    </w:p>
    <w:p w14:paraId="071AF1FD" w14:textId="458DB30B" w:rsidR="00BA468B" w:rsidRPr="00B35758" w:rsidRDefault="00AC31EC" w:rsidP="00BA468B">
      <w:pPr>
        <w:rPr>
          <w:szCs w:val="24"/>
        </w:rPr>
      </w:pPr>
      <w:r w:rsidRPr="00B35758">
        <w:rPr>
          <w:noProof/>
          <w:szCs w:val="24"/>
        </w:rPr>
        <mc:AlternateContent>
          <mc:Choice Requires="wps">
            <w:drawing>
              <wp:anchor distT="0" distB="0" distL="114300" distR="114300" simplePos="0" relativeHeight="251704320" behindDoc="0" locked="0" layoutInCell="1" allowOverlap="1" wp14:anchorId="681A7A18" wp14:editId="70A4042E">
                <wp:simplePos x="0" y="0"/>
                <wp:positionH relativeFrom="margin">
                  <wp:posOffset>0</wp:posOffset>
                </wp:positionH>
                <wp:positionV relativeFrom="paragraph">
                  <wp:posOffset>-635</wp:posOffset>
                </wp:positionV>
                <wp:extent cx="5742000" cy="0"/>
                <wp:effectExtent l="0" t="0" r="0" b="0"/>
                <wp:wrapNone/>
                <wp:docPr id="168556004"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07BDEC" id="Łącznik prosty 1" o:spid="_x0000_s1026" style="position:absolute;flip:y;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" strokecolor="#156082 [3204]" strokeweight="1.5pt">
                <v:stroke joinstyle="miter"/>
                <w10:wrap anchorx="margin"/>
              </v:line>
            </w:pict>
          </mc:Fallback>
        </mc:AlternateContent>
      </w:r>
    </w:p>
    <w:p w14:paraId="7A3DA154" w14:textId="77777777" w:rsidR="00714A4D" w:rsidRPr="00B35758" w:rsidRDefault="00714A4D" w:rsidP="00D74A6F">
      <w:pPr>
        <w:pStyle w:val="Nagwek2"/>
      </w:pPr>
      <w:bookmarkStart w:id="517" w:name="_Toc227156566"/>
      <w:bookmarkStart w:id="518" w:name="_Toc228263138"/>
      <w:bookmarkStart w:id="519" w:name="_Toc228448233"/>
      <w:r w:rsidRPr="00B35758">
        <w:t>Cel</w:t>
      </w:r>
      <w:bookmarkEnd w:id="517"/>
      <w:bookmarkEnd w:id="518"/>
      <w:bookmarkEnd w:id="519"/>
    </w:p>
    <w:p w14:paraId="29631F8F" w14:textId="76FE5C91" w:rsidR="00714A4D" w:rsidRPr="00B35758" w:rsidRDefault="00714A4D" w:rsidP="00714A4D">
      <w:pPr>
        <w:spacing w:line="360" w:lineRule="auto"/>
        <w:ind w:firstLine="357"/>
        <w:jc w:val="both"/>
        <w:rPr>
          <w:szCs w:val="24"/>
        </w:rPr>
      </w:pPr>
      <w:r w:rsidRPr="00B35758">
        <w:rPr>
          <w:szCs w:val="24"/>
        </w:rPr>
        <w:t xml:space="preserve">Celem niniejszej procedury jest ustanowienie jednolitych, kompleksowych i systemowych zasad monitorowania oraz rejestrowania zdarzeń zachodzących w systemach technologii informacyjno-komunikacyjnych wykorzystywanych przez </w:t>
      </w:r>
      <w:r w:rsidR="00D0404C" w:rsidRPr="00B35758">
        <w:rPr>
          <w:szCs w:val="24"/>
        </w:rPr>
        <w:t>JST</w:t>
      </w:r>
      <w:r w:rsidRPr="00B35758">
        <w:rPr>
          <w:szCs w:val="24"/>
        </w:rPr>
        <w:t xml:space="preserve">, w sposób zapewniający wczesne wykrywanie zdarzeń niepożądanych, skuteczne reagowanie na incydenty oraz możliwość analizy zdarzeń mających wpływ na bezpieczeństwo informacji i ciągłość realizacji zadań publicznych. Procedura ma na celu zapewnienie rozliczalności działań podejmowanych </w:t>
      </w:r>
      <w:r w:rsidR="00D0404C" w:rsidRPr="00B35758">
        <w:rPr>
          <w:szCs w:val="24"/>
        </w:rPr>
        <w:br/>
      </w:r>
      <w:r w:rsidRPr="00B35758">
        <w:rPr>
          <w:szCs w:val="24"/>
        </w:rPr>
        <w:t xml:space="preserve">w systemach technologii informacyjno-komunikacyjnych, zwiększenie odporności JST na zagrożenia oraz spełnienie wymagań w zakresie nadzoru nad bezpieczeństwem informacji </w:t>
      </w:r>
      <w:r w:rsidR="00D0404C" w:rsidRPr="00B35758">
        <w:rPr>
          <w:szCs w:val="24"/>
        </w:rPr>
        <w:br/>
      </w:r>
      <w:r w:rsidRPr="00B35758">
        <w:rPr>
          <w:szCs w:val="24"/>
        </w:rPr>
        <w:t xml:space="preserve">i cyberbezpieczeństwem. Podstawy prawne określone są w dokumencie Polityki Bezpieczeństwa. </w:t>
      </w:r>
    </w:p>
    <w:p w14:paraId="5ABE7728" w14:textId="77777777" w:rsidR="00714A4D" w:rsidRPr="00B35758" w:rsidRDefault="00714A4D" w:rsidP="00D74A6F">
      <w:pPr>
        <w:pStyle w:val="Nagwek2"/>
      </w:pPr>
      <w:bookmarkStart w:id="520" w:name="_Toc227156567"/>
      <w:bookmarkStart w:id="521" w:name="_Toc228263139"/>
      <w:bookmarkStart w:id="522" w:name="_Toc228448234"/>
      <w:r w:rsidRPr="00B35758">
        <w:t>Zakres stosowania</w:t>
      </w:r>
      <w:bookmarkEnd w:id="520"/>
      <w:bookmarkEnd w:id="521"/>
      <w:bookmarkEnd w:id="522"/>
    </w:p>
    <w:p w14:paraId="57EE1AF0" w14:textId="77777777" w:rsidR="00714A4D" w:rsidRPr="00B35758" w:rsidRDefault="00714A4D" w:rsidP="00095B5B">
      <w:pPr>
        <w:pStyle w:val="Akapitzlist"/>
        <w:numPr>
          <w:ilvl w:val="0"/>
          <w:numId w:val="106"/>
        </w:numPr>
        <w:spacing w:after="0" w:line="360" w:lineRule="auto"/>
        <w:jc w:val="both"/>
        <w:rPr>
          <w:szCs w:val="24"/>
        </w:rPr>
      </w:pPr>
      <w:r w:rsidRPr="00B35758">
        <w:rPr>
          <w:szCs w:val="24"/>
        </w:rPr>
        <w:t>Procedura ma zastosowanie do wszystkich systemów technologii informacyjno-komunikacyjnych wykorzystywanych przez JST, niezależnie od ich lokalizacji, architektury technicznej oraz sposobu utrzymania.</w:t>
      </w:r>
    </w:p>
    <w:p w14:paraId="648C481F" w14:textId="77777777" w:rsidR="00714A4D" w:rsidRPr="00B35758" w:rsidRDefault="00714A4D" w:rsidP="00095B5B">
      <w:pPr>
        <w:pStyle w:val="Akapitzlist"/>
        <w:numPr>
          <w:ilvl w:val="0"/>
          <w:numId w:val="106"/>
        </w:numPr>
        <w:spacing w:after="0" w:line="360" w:lineRule="auto"/>
        <w:jc w:val="both"/>
        <w:rPr>
          <w:szCs w:val="24"/>
        </w:rPr>
      </w:pPr>
      <w:r w:rsidRPr="00B35758">
        <w:rPr>
          <w:szCs w:val="24"/>
        </w:rPr>
        <w:t>Procedura obejmuje systemy świadczące usługi na rzecz JST, systemy wspierające realizację zadań publicznych oraz infrastrukturę techniczną służącą do przetwarzania informacji.</w:t>
      </w:r>
    </w:p>
    <w:p w14:paraId="75A4792A" w14:textId="4C66648D" w:rsidR="00714A4D" w:rsidRPr="00B35758" w:rsidRDefault="00714A4D" w:rsidP="00095B5B">
      <w:pPr>
        <w:pStyle w:val="Akapitzlist"/>
        <w:numPr>
          <w:ilvl w:val="0"/>
          <w:numId w:val="106"/>
        </w:numPr>
        <w:spacing w:after="0" w:line="360" w:lineRule="auto"/>
        <w:jc w:val="both"/>
        <w:rPr>
          <w:szCs w:val="24"/>
        </w:rPr>
      </w:pPr>
      <w:r w:rsidRPr="00B35758">
        <w:rPr>
          <w:szCs w:val="24"/>
        </w:rPr>
        <w:t>Procedura obowiązuje wszystkie komórki organizacyjne JST odpowiedzialne za eksploatację, utrzymanie, nadzór oraz bezpieczeństwo systemów technologii informacyjno-komunikacyjnych.</w:t>
      </w:r>
    </w:p>
    <w:p w14:paraId="5BB0E7AF" w14:textId="77777777" w:rsidR="00714A4D" w:rsidRPr="00B35758" w:rsidRDefault="00714A4D" w:rsidP="00D74A6F">
      <w:pPr>
        <w:pStyle w:val="Nagwek2"/>
      </w:pPr>
      <w:bookmarkStart w:id="523" w:name="_Toc227156568"/>
      <w:bookmarkStart w:id="524" w:name="_Toc228263140"/>
      <w:bookmarkStart w:id="525" w:name="_Toc228448235"/>
      <w:r w:rsidRPr="00B35758">
        <w:t>Odpowiedzialności za procedurę</w:t>
      </w:r>
      <w:bookmarkEnd w:id="523"/>
      <w:bookmarkEnd w:id="524"/>
      <w:bookmarkEnd w:id="525"/>
    </w:p>
    <w:p w14:paraId="1BFFC3CE" w14:textId="14B5EFEA" w:rsidR="00714A4D" w:rsidRPr="00B35758" w:rsidRDefault="00714A4D" w:rsidP="00095B5B">
      <w:pPr>
        <w:pStyle w:val="Akapitzlist"/>
        <w:numPr>
          <w:ilvl w:val="0"/>
          <w:numId w:val="107"/>
        </w:numPr>
        <w:spacing w:after="0" w:line="360" w:lineRule="auto"/>
        <w:jc w:val="both"/>
        <w:rPr>
          <w:szCs w:val="24"/>
        </w:rPr>
      </w:pPr>
      <w:r w:rsidRPr="00B35758">
        <w:rPr>
          <w:szCs w:val="24"/>
        </w:rPr>
        <w:t>Kierownik JST odpowiada za zapewnienie organizacyjnych i technicznych warunków umożliwiających skuteczne monitorowanie i rejestrowanie zdarzeń w systemach technologii informacyjno-komunikacyjnych.</w:t>
      </w:r>
    </w:p>
    <w:p w14:paraId="74EAED5F" w14:textId="77777777" w:rsidR="00714A4D" w:rsidRPr="00B35758" w:rsidRDefault="00714A4D" w:rsidP="00095B5B">
      <w:pPr>
        <w:pStyle w:val="Akapitzlist"/>
        <w:numPr>
          <w:ilvl w:val="0"/>
          <w:numId w:val="107"/>
        </w:numPr>
        <w:spacing w:after="0" w:line="360" w:lineRule="auto"/>
        <w:jc w:val="both"/>
        <w:rPr>
          <w:szCs w:val="24"/>
        </w:rPr>
      </w:pPr>
      <w:r w:rsidRPr="00B35758">
        <w:rPr>
          <w:szCs w:val="24"/>
        </w:rPr>
        <w:lastRenderedPageBreak/>
        <w:t>Osoba odpowiedzialna za bezpieczeństwo informacji sprawuje nadzór nad zgodnością działań monitorujących z systemem zarządzania bezpieczeństwem informacji oraz nad wykorzystaniem wyników monitorowania do zarządzania ryzykiem.</w:t>
      </w:r>
    </w:p>
    <w:p w14:paraId="73A15603" w14:textId="77777777" w:rsidR="00714A4D" w:rsidRPr="00B35758" w:rsidRDefault="00714A4D" w:rsidP="00095B5B">
      <w:pPr>
        <w:pStyle w:val="Akapitzlist"/>
        <w:numPr>
          <w:ilvl w:val="0"/>
          <w:numId w:val="107"/>
        </w:numPr>
        <w:spacing w:after="0" w:line="360" w:lineRule="auto"/>
        <w:jc w:val="both"/>
        <w:rPr>
          <w:szCs w:val="24"/>
        </w:rPr>
      </w:pPr>
      <w:r w:rsidRPr="00B35758">
        <w:rPr>
          <w:szCs w:val="24"/>
        </w:rPr>
        <w:t xml:space="preserve">Komórka organizacyjna odpowiedzialna za obsługę informatyczną odpowiada za wdrożenie, utrzymanie oraz prawidłowe funkcjonowanie mechanizmów monitorowania </w:t>
      </w:r>
      <w:r w:rsidRPr="00B35758">
        <w:rPr>
          <w:szCs w:val="24"/>
        </w:rPr>
        <w:br/>
        <w:t>i rejestrowania zdarzeń.</w:t>
      </w:r>
    </w:p>
    <w:p w14:paraId="0F6D9EB7" w14:textId="77777777" w:rsidR="00714A4D" w:rsidRPr="00B35758" w:rsidRDefault="00714A4D" w:rsidP="00095B5B">
      <w:pPr>
        <w:pStyle w:val="Akapitzlist"/>
        <w:numPr>
          <w:ilvl w:val="0"/>
          <w:numId w:val="107"/>
        </w:numPr>
        <w:spacing w:after="0" w:line="360" w:lineRule="auto"/>
        <w:jc w:val="both"/>
        <w:rPr>
          <w:szCs w:val="24"/>
        </w:rPr>
      </w:pPr>
      <w:r w:rsidRPr="00B35758">
        <w:rPr>
          <w:szCs w:val="24"/>
        </w:rPr>
        <w:t>Kierownicy komórek organizacyjnych odpowiadają za współpracę w zakresie identyfikacji zdarzeń istotnych dla realizowanych usług.</w:t>
      </w:r>
    </w:p>
    <w:p w14:paraId="7B6E7C10" w14:textId="77777777" w:rsidR="00714A4D" w:rsidRPr="00B35758" w:rsidRDefault="00714A4D" w:rsidP="00095B5B">
      <w:pPr>
        <w:pStyle w:val="Akapitzlist"/>
        <w:numPr>
          <w:ilvl w:val="0"/>
          <w:numId w:val="107"/>
        </w:numPr>
        <w:spacing w:after="0" w:line="360" w:lineRule="auto"/>
        <w:jc w:val="both"/>
        <w:rPr>
          <w:szCs w:val="24"/>
        </w:rPr>
      </w:pPr>
      <w:r w:rsidRPr="00B35758">
        <w:rPr>
          <w:szCs w:val="24"/>
        </w:rPr>
        <w:t>Pracownicy JST są zobowiązani do respektowania zasad monitorowania oraz do niepodejmowania działań mogących zakłócić prawidłowe funkcjonowanie mechanizmów rejestrowania zdarzeń.</w:t>
      </w:r>
    </w:p>
    <w:p w14:paraId="589A6ABF" w14:textId="77777777" w:rsidR="00714A4D" w:rsidRPr="00B35758" w:rsidRDefault="00714A4D" w:rsidP="00D74A6F">
      <w:pPr>
        <w:pStyle w:val="Nagwek2"/>
      </w:pPr>
      <w:bookmarkStart w:id="526" w:name="_Toc227156569"/>
      <w:bookmarkStart w:id="527" w:name="_Toc228263141"/>
      <w:bookmarkStart w:id="528" w:name="_Toc228448236"/>
      <w:r w:rsidRPr="00B35758">
        <w:t>Opis postępowania</w:t>
      </w:r>
      <w:bookmarkEnd w:id="526"/>
      <w:bookmarkEnd w:id="527"/>
      <w:bookmarkEnd w:id="528"/>
    </w:p>
    <w:p w14:paraId="36FE01D2" w14:textId="446ACDF1" w:rsidR="00714A4D" w:rsidRPr="00B35758" w:rsidRDefault="00BA468B" w:rsidP="0075604E">
      <w:pPr>
        <w:pStyle w:val="Nagwek3"/>
        <w:rPr>
          <w:sz w:val="24"/>
          <w:szCs w:val="24"/>
        </w:rPr>
      </w:pPr>
      <w:bookmarkStart w:id="529" w:name="_Toc227156570"/>
      <w:bookmarkStart w:id="530" w:name="_Toc228263142"/>
      <w:r w:rsidRPr="00B35758">
        <w:rPr>
          <w:sz w:val="24"/>
          <w:szCs w:val="24"/>
        </w:rPr>
        <w:t xml:space="preserve"> </w:t>
      </w:r>
      <w:bookmarkStart w:id="531" w:name="_Toc228448237"/>
      <w:r w:rsidR="00714A4D" w:rsidRPr="00B35758">
        <w:rPr>
          <w:sz w:val="24"/>
          <w:szCs w:val="24"/>
        </w:rPr>
        <w:t>Rejestrowanie zdarzeń w systemach technologii informacyjno-komunikacyjnych</w:t>
      </w:r>
      <w:bookmarkEnd w:id="529"/>
      <w:bookmarkEnd w:id="530"/>
      <w:bookmarkEnd w:id="531"/>
    </w:p>
    <w:p w14:paraId="4998A65C" w14:textId="77777777" w:rsidR="00714A4D" w:rsidRPr="00B35758" w:rsidRDefault="00714A4D" w:rsidP="00095B5B">
      <w:pPr>
        <w:numPr>
          <w:ilvl w:val="0"/>
          <w:numId w:val="108"/>
        </w:numPr>
        <w:spacing w:after="0" w:line="360" w:lineRule="auto"/>
        <w:jc w:val="both"/>
        <w:rPr>
          <w:szCs w:val="24"/>
        </w:rPr>
      </w:pPr>
      <w:r w:rsidRPr="00B35758">
        <w:rPr>
          <w:szCs w:val="24"/>
        </w:rPr>
        <w:t>Systemy technologii informacyjno-komunikacyjnych JST są objęte obowiązkiem rejestrowania zdarzeń istotnych z punktu widzenia bezpieczeństwa informacji, ciągłości działania oraz rozliczalności.</w:t>
      </w:r>
    </w:p>
    <w:p w14:paraId="003305CC" w14:textId="77777777" w:rsidR="00714A4D" w:rsidRPr="00B35758" w:rsidRDefault="00714A4D" w:rsidP="00095B5B">
      <w:pPr>
        <w:numPr>
          <w:ilvl w:val="0"/>
          <w:numId w:val="108"/>
        </w:numPr>
        <w:spacing w:after="0" w:line="360" w:lineRule="auto"/>
        <w:jc w:val="both"/>
        <w:rPr>
          <w:szCs w:val="24"/>
        </w:rPr>
      </w:pPr>
      <w:r w:rsidRPr="00B35758">
        <w:rPr>
          <w:szCs w:val="24"/>
        </w:rPr>
        <w:t>Rejestry zdarzeń obejmują zdarzenia związane z funkcjonowaniem usług, dostępem do systemów, przetwarzaniem informacji oraz zmianami w konfiguracji systemów.</w:t>
      </w:r>
    </w:p>
    <w:p w14:paraId="40720594" w14:textId="77777777" w:rsidR="00714A4D" w:rsidRPr="00B35758" w:rsidRDefault="00714A4D" w:rsidP="00095B5B">
      <w:pPr>
        <w:numPr>
          <w:ilvl w:val="0"/>
          <w:numId w:val="108"/>
        </w:numPr>
        <w:spacing w:after="0" w:line="360" w:lineRule="auto"/>
        <w:jc w:val="both"/>
        <w:rPr>
          <w:szCs w:val="24"/>
        </w:rPr>
      </w:pPr>
      <w:r w:rsidRPr="00B35758">
        <w:rPr>
          <w:szCs w:val="24"/>
        </w:rPr>
        <w:t>Zakres rejestrowanych zdarzeń jest dostosowany do charakteru danej usługi, jej znaczenia dla JST oraz poziomu ryzyka związanego z jej funkcjonowaniem.</w:t>
      </w:r>
    </w:p>
    <w:p w14:paraId="714CC785" w14:textId="77777777" w:rsidR="00714A4D" w:rsidRPr="00B35758" w:rsidRDefault="00714A4D" w:rsidP="00095B5B">
      <w:pPr>
        <w:numPr>
          <w:ilvl w:val="0"/>
          <w:numId w:val="108"/>
        </w:numPr>
        <w:spacing w:after="0" w:line="360" w:lineRule="auto"/>
        <w:jc w:val="both"/>
        <w:rPr>
          <w:szCs w:val="24"/>
        </w:rPr>
      </w:pPr>
      <w:r w:rsidRPr="00B35758">
        <w:rPr>
          <w:szCs w:val="24"/>
        </w:rPr>
        <w:t>Rejestry zdarzeń są prowadzone w sposób umożliwiający ich późniejszą analizę, korelację oraz wykorzystanie w postępowaniach wyjaśniających.</w:t>
      </w:r>
    </w:p>
    <w:p w14:paraId="298F2FDB" w14:textId="650FB01E" w:rsidR="00714A4D" w:rsidRPr="00B35758" w:rsidRDefault="00BA468B" w:rsidP="0075604E">
      <w:pPr>
        <w:pStyle w:val="Nagwek3"/>
        <w:rPr>
          <w:sz w:val="24"/>
          <w:szCs w:val="24"/>
        </w:rPr>
      </w:pPr>
      <w:bookmarkStart w:id="532" w:name="_Toc227156571"/>
      <w:bookmarkStart w:id="533" w:name="_Toc228263143"/>
      <w:r w:rsidRPr="00B35758">
        <w:rPr>
          <w:sz w:val="24"/>
          <w:szCs w:val="24"/>
        </w:rPr>
        <w:t xml:space="preserve"> </w:t>
      </w:r>
      <w:bookmarkStart w:id="534" w:name="_Toc228448238"/>
      <w:r w:rsidR="00714A4D" w:rsidRPr="00B35758">
        <w:rPr>
          <w:sz w:val="24"/>
          <w:szCs w:val="24"/>
        </w:rPr>
        <w:t>Typy zdarzeń rejestrowanych dla usług</w:t>
      </w:r>
      <w:bookmarkEnd w:id="532"/>
      <w:bookmarkEnd w:id="533"/>
      <w:bookmarkEnd w:id="534"/>
    </w:p>
    <w:p w14:paraId="752BA5D1" w14:textId="77777777" w:rsidR="00714A4D" w:rsidRPr="00B35758" w:rsidRDefault="00714A4D" w:rsidP="00095B5B">
      <w:pPr>
        <w:numPr>
          <w:ilvl w:val="0"/>
          <w:numId w:val="109"/>
        </w:numPr>
        <w:spacing w:after="0" w:line="360" w:lineRule="auto"/>
        <w:jc w:val="both"/>
        <w:rPr>
          <w:szCs w:val="24"/>
        </w:rPr>
      </w:pPr>
      <w:r w:rsidRPr="00B35758">
        <w:rPr>
          <w:szCs w:val="24"/>
        </w:rPr>
        <w:t>Dla każdej usługi świadczonej przy użyciu systemów technologii informacyjno-komunikacyjnych określa się kategorie zdarzeń podlegających rejestrowaniu.</w:t>
      </w:r>
    </w:p>
    <w:p w14:paraId="26854B26" w14:textId="77777777" w:rsidR="00714A4D" w:rsidRPr="00B35758" w:rsidRDefault="00714A4D" w:rsidP="00095B5B">
      <w:pPr>
        <w:numPr>
          <w:ilvl w:val="0"/>
          <w:numId w:val="109"/>
        </w:numPr>
        <w:spacing w:after="0" w:line="360" w:lineRule="auto"/>
        <w:jc w:val="both"/>
        <w:rPr>
          <w:szCs w:val="24"/>
        </w:rPr>
      </w:pPr>
      <w:r w:rsidRPr="00B35758">
        <w:rPr>
          <w:szCs w:val="24"/>
        </w:rPr>
        <w:lastRenderedPageBreak/>
        <w:t xml:space="preserve">Kategorie zdarzeń obejmują zdarzenia eksploatacyjne, zdarzenia związane </w:t>
      </w:r>
      <w:r w:rsidRPr="00B35758">
        <w:rPr>
          <w:szCs w:val="24"/>
        </w:rPr>
        <w:br/>
        <w:t>z bezpieczeństwem informacji oraz zdarzenia mogące wskazywać na nieprawidłowe lub nieautoryzowane działania.</w:t>
      </w:r>
    </w:p>
    <w:p w14:paraId="62A0ACF8" w14:textId="77777777" w:rsidR="00714A4D" w:rsidRPr="00B35758" w:rsidRDefault="00714A4D" w:rsidP="00095B5B">
      <w:pPr>
        <w:numPr>
          <w:ilvl w:val="0"/>
          <w:numId w:val="109"/>
        </w:numPr>
        <w:spacing w:after="0" w:line="360" w:lineRule="auto"/>
        <w:jc w:val="both"/>
        <w:rPr>
          <w:szCs w:val="24"/>
        </w:rPr>
      </w:pPr>
      <w:r w:rsidRPr="00B35758">
        <w:rPr>
          <w:szCs w:val="24"/>
        </w:rPr>
        <w:t>Zakres rejestrowania zdarzeń jest okresowo weryfikowany w celu zapewnienia jego adekwatności do aktualnych zagrożeń i wymagań organizacyjnych.</w:t>
      </w:r>
    </w:p>
    <w:p w14:paraId="4918A0D3" w14:textId="25E45A59" w:rsidR="00714A4D" w:rsidRPr="00B35758" w:rsidRDefault="00BA468B" w:rsidP="0075604E">
      <w:pPr>
        <w:pStyle w:val="Nagwek3"/>
        <w:rPr>
          <w:sz w:val="24"/>
          <w:szCs w:val="24"/>
        </w:rPr>
      </w:pPr>
      <w:bookmarkStart w:id="535" w:name="_Toc227156572"/>
      <w:bookmarkStart w:id="536" w:name="_Toc228263144"/>
      <w:r w:rsidRPr="00B35758">
        <w:rPr>
          <w:sz w:val="24"/>
          <w:szCs w:val="24"/>
        </w:rPr>
        <w:t xml:space="preserve"> </w:t>
      </w:r>
      <w:bookmarkStart w:id="537" w:name="_Toc228448239"/>
      <w:r w:rsidR="00714A4D" w:rsidRPr="00B35758">
        <w:rPr>
          <w:sz w:val="24"/>
          <w:szCs w:val="24"/>
        </w:rPr>
        <w:t>Wskaźniki progowe i wykrywanie nieprawidłowości</w:t>
      </w:r>
      <w:bookmarkEnd w:id="535"/>
      <w:bookmarkEnd w:id="536"/>
      <w:bookmarkEnd w:id="537"/>
    </w:p>
    <w:p w14:paraId="50DEACB9" w14:textId="77777777" w:rsidR="00714A4D" w:rsidRPr="00B35758" w:rsidRDefault="00714A4D" w:rsidP="00095B5B">
      <w:pPr>
        <w:numPr>
          <w:ilvl w:val="0"/>
          <w:numId w:val="110"/>
        </w:numPr>
        <w:spacing w:after="0" w:line="360" w:lineRule="auto"/>
        <w:jc w:val="both"/>
        <w:rPr>
          <w:szCs w:val="24"/>
        </w:rPr>
      </w:pPr>
      <w:r w:rsidRPr="00B35758">
        <w:rPr>
          <w:szCs w:val="24"/>
        </w:rPr>
        <w:t>JST określa wskaźniki progowe dla zdarzeń rejestrowanych w systemach technologii informacyjno-komunikacyjnych.</w:t>
      </w:r>
    </w:p>
    <w:p w14:paraId="09950888" w14:textId="77777777" w:rsidR="00714A4D" w:rsidRPr="00B35758" w:rsidRDefault="00714A4D" w:rsidP="00095B5B">
      <w:pPr>
        <w:numPr>
          <w:ilvl w:val="0"/>
          <w:numId w:val="110"/>
        </w:numPr>
        <w:spacing w:after="0" w:line="360" w:lineRule="auto"/>
        <w:jc w:val="both"/>
        <w:rPr>
          <w:szCs w:val="24"/>
        </w:rPr>
      </w:pPr>
      <w:r w:rsidRPr="00B35758">
        <w:rPr>
          <w:szCs w:val="24"/>
        </w:rPr>
        <w:t>Wskaźniki progowe służą do identyfikacji sytuacji mogących świadczyć o naruszeniu bezpieczeństwa informacji, obniżeniu jakości usług lub zagrożeniu ciągłości działania.</w:t>
      </w:r>
    </w:p>
    <w:p w14:paraId="3574FC49" w14:textId="77777777" w:rsidR="00714A4D" w:rsidRPr="00B35758" w:rsidRDefault="00714A4D" w:rsidP="00095B5B">
      <w:pPr>
        <w:numPr>
          <w:ilvl w:val="0"/>
          <w:numId w:val="110"/>
        </w:numPr>
        <w:spacing w:after="0" w:line="360" w:lineRule="auto"/>
        <w:jc w:val="both"/>
        <w:rPr>
          <w:szCs w:val="24"/>
        </w:rPr>
      </w:pPr>
      <w:r w:rsidRPr="00B35758">
        <w:rPr>
          <w:szCs w:val="24"/>
        </w:rPr>
        <w:t xml:space="preserve">Przekroczenie ustalonych progów skutkuje uruchomieniem działań analitycznych oraz </w:t>
      </w:r>
      <w:r w:rsidRPr="00B35758">
        <w:rPr>
          <w:szCs w:val="24"/>
        </w:rPr>
        <w:br/>
        <w:t>w uzasadnionych przypadkach, procedur reagowania na incydenty.</w:t>
      </w:r>
    </w:p>
    <w:p w14:paraId="63FF3CCE" w14:textId="77777777" w:rsidR="00714A4D" w:rsidRPr="00B35758" w:rsidRDefault="00714A4D" w:rsidP="00095B5B">
      <w:pPr>
        <w:numPr>
          <w:ilvl w:val="0"/>
          <w:numId w:val="110"/>
        </w:numPr>
        <w:spacing w:after="0" w:line="360" w:lineRule="auto"/>
        <w:jc w:val="both"/>
        <w:rPr>
          <w:szCs w:val="24"/>
        </w:rPr>
      </w:pPr>
      <w:r w:rsidRPr="00B35758">
        <w:rPr>
          <w:szCs w:val="24"/>
        </w:rPr>
        <w:t>Wskaźniki progowe podlegają okresowemu przeglądowi i dostosowaniu do zmieniających się warunków technicznych i organizacyjnych.</w:t>
      </w:r>
    </w:p>
    <w:p w14:paraId="51CCA531" w14:textId="506B6693" w:rsidR="00714A4D" w:rsidRPr="00B35758" w:rsidRDefault="00BA468B" w:rsidP="0075604E">
      <w:pPr>
        <w:pStyle w:val="Nagwek3"/>
        <w:rPr>
          <w:sz w:val="24"/>
          <w:szCs w:val="24"/>
        </w:rPr>
      </w:pPr>
      <w:bookmarkStart w:id="538" w:name="_Toc227156573"/>
      <w:bookmarkStart w:id="539" w:name="_Toc228263145"/>
      <w:r w:rsidRPr="00B35758">
        <w:rPr>
          <w:sz w:val="24"/>
          <w:szCs w:val="24"/>
        </w:rPr>
        <w:t xml:space="preserve"> </w:t>
      </w:r>
      <w:bookmarkStart w:id="540" w:name="_Toc228448240"/>
      <w:r w:rsidR="00714A4D" w:rsidRPr="00B35758">
        <w:rPr>
          <w:sz w:val="24"/>
          <w:szCs w:val="24"/>
        </w:rPr>
        <w:t>Centralne gromadzenie i analiza zdarzeń</w:t>
      </w:r>
      <w:bookmarkEnd w:id="538"/>
      <w:bookmarkEnd w:id="539"/>
      <w:bookmarkEnd w:id="540"/>
    </w:p>
    <w:p w14:paraId="32EA3A65" w14:textId="77777777" w:rsidR="00714A4D" w:rsidRPr="00B35758" w:rsidRDefault="00714A4D" w:rsidP="00095B5B">
      <w:pPr>
        <w:numPr>
          <w:ilvl w:val="0"/>
          <w:numId w:val="111"/>
        </w:numPr>
        <w:spacing w:after="0" w:line="360" w:lineRule="auto"/>
        <w:jc w:val="both"/>
        <w:rPr>
          <w:szCs w:val="24"/>
        </w:rPr>
      </w:pPr>
      <w:r w:rsidRPr="00B35758">
        <w:rPr>
          <w:szCs w:val="24"/>
        </w:rPr>
        <w:t>JST zapewnia funkcjonowanie rozwiązania umożliwiającego centralne gromadzenie, korelację oraz analizę zdarzeń pochodzących z wielu systemów technologii informacyjno-komunikacyjnych.</w:t>
      </w:r>
    </w:p>
    <w:p w14:paraId="5ECEF641" w14:textId="77777777" w:rsidR="00714A4D" w:rsidRPr="00B35758" w:rsidRDefault="00714A4D" w:rsidP="00095B5B">
      <w:pPr>
        <w:numPr>
          <w:ilvl w:val="0"/>
          <w:numId w:val="111"/>
        </w:numPr>
        <w:spacing w:after="0" w:line="360" w:lineRule="auto"/>
        <w:jc w:val="both"/>
        <w:rPr>
          <w:szCs w:val="24"/>
        </w:rPr>
      </w:pPr>
      <w:r w:rsidRPr="00B35758">
        <w:rPr>
          <w:szCs w:val="24"/>
        </w:rPr>
        <w:t>Centralna analiza zdarzeń umożliwia identyfikację zależności pomiędzy zdarzeniami, wykrywanie anomalii oraz ocenę skali i skutków potencjalnych zagrożeń.</w:t>
      </w:r>
    </w:p>
    <w:p w14:paraId="44C9F2FB" w14:textId="77777777" w:rsidR="00714A4D" w:rsidRPr="00B35758" w:rsidRDefault="00714A4D" w:rsidP="00095B5B">
      <w:pPr>
        <w:numPr>
          <w:ilvl w:val="0"/>
          <w:numId w:val="111"/>
        </w:numPr>
        <w:spacing w:after="0" w:line="360" w:lineRule="auto"/>
        <w:jc w:val="both"/>
        <w:rPr>
          <w:szCs w:val="24"/>
        </w:rPr>
      </w:pPr>
      <w:r w:rsidRPr="00B35758">
        <w:rPr>
          <w:szCs w:val="24"/>
        </w:rPr>
        <w:t>Wyniki analizy są wykorzystywane do bieżącego zarządzania bezpieczeństwem informacji oraz do doskonalenia mechanizmów ochronnych.</w:t>
      </w:r>
    </w:p>
    <w:p w14:paraId="127B5915" w14:textId="77777777" w:rsidR="00714A4D" w:rsidRPr="00B35758" w:rsidRDefault="00714A4D" w:rsidP="00095B5B">
      <w:pPr>
        <w:numPr>
          <w:ilvl w:val="0"/>
          <w:numId w:val="111"/>
        </w:numPr>
        <w:spacing w:after="0" w:line="360" w:lineRule="auto"/>
        <w:jc w:val="both"/>
        <w:rPr>
          <w:szCs w:val="24"/>
        </w:rPr>
      </w:pPr>
      <w:r w:rsidRPr="00B35758">
        <w:rPr>
          <w:szCs w:val="24"/>
        </w:rPr>
        <w:t xml:space="preserve">Wszystkie dzienniki zdarzeń są przechowywane przez okres co najmniej dwóch lat, zgodnie z obowiązującymi JST przepisami prawa. </w:t>
      </w:r>
    </w:p>
    <w:p w14:paraId="21154290" w14:textId="6446E618" w:rsidR="00714A4D" w:rsidRPr="00B35758" w:rsidRDefault="00BA468B" w:rsidP="0075604E">
      <w:pPr>
        <w:pStyle w:val="Nagwek3"/>
        <w:rPr>
          <w:sz w:val="24"/>
          <w:szCs w:val="24"/>
        </w:rPr>
      </w:pPr>
      <w:bookmarkStart w:id="541" w:name="_Toc227156574"/>
      <w:bookmarkStart w:id="542" w:name="_Toc228263146"/>
      <w:r w:rsidRPr="00B35758">
        <w:rPr>
          <w:sz w:val="24"/>
          <w:szCs w:val="24"/>
        </w:rPr>
        <w:lastRenderedPageBreak/>
        <w:t xml:space="preserve"> </w:t>
      </w:r>
      <w:bookmarkStart w:id="543" w:name="_Toc228448241"/>
      <w:r w:rsidR="00714A4D" w:rsidRPr="00B35758">
        <w:rPr>
          <w:sz w:val="24"/>
          <w:szCs w:val="24"/>
        </w:rPr>
        <w:t>Nadzór operacyjny nad bezpieczeństwem systemów</w:t>
      </w:r>
      <w:bookmarkEnd w:id="541"/>
      <w:bookmarkEnd w:id="542"/>
      <w:bookmarkEnd w:id="543"/>
    </w:p>
    <w:p w14:paraId="47A7502D" w14:textId="77777777" w:rsidR="00714A4D" w:rsidRPr="00B35758" w:rsidRDefault="00714A4D" w:rsidP="00095B5B">
      <w:pPr>
        <w:numPr>
          <w:ilvl w:val="0"/>
          <w:numId w:val="112"/>
        </w:numPr>
        <w:spacing w:after="0" w:line="360" w:lineRule="auto"/>
        <w:jc w:val="both"/>
        <w:rPr>
          <w:szCs w:val="24"/>
        </w:rPr>
      </w:pPr>
      <w:r w:rsidRPr="00B35758">
        <w:rPr>
          <w:szCs w:val="24"/>
        </w:rPr>
        <w:t xml:space="preserve">JST zapewnia zorganizowany nadzór operacyjny nad bezpieczeństwem systemów technologii informacyjno-komunikacyjnych, realizowany w sposób ciągły lub okresowy, </w:t>
      </w:r>
      <w:r w:rsidRPr="00B35758">
        <w:rPr>
          <w:szCs w:val="24"/>
        </w:rPr>
        <w:br/>
        <w:t>w zależności od krytyczności systemów.</w:t>
      </w:r>
    </w:p>
    <w:p w14:paraId="78BB9B39" w14:textId="77777777" w:rsidR="00714A4D" w:rsidRPr="00B35758" w:rsidRDefault="00714A4D" w:rsidP="00095B5B">
      <w:pPr>
        <w:numPr>
          <w:ilvl w:val="0"/>
          <w:numId w:val="112"/>
        </w:numPr>
        <w:spacing w:after="0" w:line="360" w:lineRule="auto"/>
        <w:jc w:val="both"/>
        <w:rPr>
          <w:szCs w:val="24"/>
        </w:rPr>
      </w:pPr>
      <w:r w:rsidRPr="00B35758">
        <w:rPr>
          <w:szCs w:val="24"/>
        </w:rPr>
        <w:t xml:space="preserve">Nadzór obejmuje obserwację zdarzeń, analizę alertów oraz koordynację działań </w:t>
      </w:r>
      <w:r w:rsidRPr="00B35758">
        <w:rPr>
          <w:szCs w:val="24"/>
        </w:rPr>
        <w:br/>
        <w:t>w przypadku wykrycia zagrożeń.</w:t>
      </w:r>
    </w:p>
    <w:p w14:paraId="503EC17B" w14:textId="77777777" w:rsidR="00714A4D" w:rsidRPr="00B35758" w:rsidRDefault="00714A4D" w:rsidP="00095B5B">
      <w:pPr>
        <w:numPr>
          <w:ilvl w:val="0"/>
          <w:numId w:val="112"/>
        </w:numPr>
        <w:spacing w:after="0" w:line="360" w:lineRule="auto"/>
        <w:jc w:val="both"/>
        <w:rPr>
          <w:szCs w:val="24"/>
        </w:rPr>
      </w:pPr>
      <w:r w:rsidRPr="00B35758">
        <w:rPr>
          <w:szCs w:val="24"/>
        </w:rPr>
        <w:t>Nadzór operacyjny może być realizowany przez wyspecjalizowane struktury organizacyjne JST lub przez podmioty zewnętrzne działające na podstawie zawartych umów, przy zachowaniu odpowiedzialności JST za bezpieczeństwo informacji.</w:t>
      </w:r>
    </w:p>
    <w:p w14:paraId="12917B8E" w14:textId="70E1BBA4" w:rsidR="00714A4D" w:rsidRPr="00B35758" w:rsidRDefault="00BA468B" w:rsidP="0075604E">
      <w:pPr>
        <w:pStyle w:val="Nagwek3"/>
        <w:rPr>
          <w:sz w:val="24"/>
          <w:szCs w:val="24"/>
        </w:rPr>
      </w:pPr>
      <w:bookmarkStart w:id="544" w:name="_Toc227156575"/>
      <w:bookmarkStart w:id="545" w:name="_Toc228263147"/>
      <w:r w:rsidRPr="00B35758">
        <w:rPr>
          <w:sz w:val="24"/>
          <w:szCs w:val="24"/>
        </w:rPr>
        <w:t xml:space="preserve"> </w:t>
      </w:r>
      <w:bookmarkStart w:id="546" w:name="_Toc228448242"/>
      <w:r w:rsidR="00714A4D" w:rsidRPr="00B35758">
        <w:rPr>
          <w:sz w:val="24"/>
          <w:szCs w:val="24"/>
        </w:rPr>
        <w:t>Przechowywanie i ochrona rejestrów zdarzeń</w:t>
      </w:r>
      <w:bookmarkEnd w:id="544"/>
      <w:bookmarkEnd w:id="545"/>
      <w:bookmarkEnd w:id="546"/>
    </w:p>
    <w:p w14:paraId="723DB154" w14:textId="77777777" w:rsidR="00714A4D" w:rsidRPr="00B35758" w:rsidRDefault="00714A4D" w:rsidP="00095B5B">
      <w:pPr>
        <w:numPr>
          <w:ilvl w:val="0"/>
          <w:numId w:val="113"/>
        </w:numPr>
        <w:spacing w:after="0" w:line="360" w:lineRule="auto"/>
        <w:jc w:val="both"/>
        <w:rPr>
          <w:szCs w:val="24"/>
        </w:rPr>
      </w:pPr>
      <w:r w:rsidRPr="00B35758">
        <w:rPr>
          <w:szCs w:val="24"/>
        </w:rPr>
        <w:t xml:space="preserve">Rejestry zdarzeń są przechowywane przez okres umożliwiający realizację celów bezpieczeństwa, audytu oraz rozliczalności, zgodnie z obowiązującymi przepisami </w:t>
      </w:r>
      <w:r w:rsidRPr="00B35758">
        <w:rPr>
          <w:szCs w:val="24"/>
        </w:rPr>
        <w:br/>
        <w:t>i regulacjami wewnętrznymi.</w:t>
      </w:r>
    </w:p>
    <w:p w14:paraId="43C8CCF1" w14:textId="77777777" w:rsidR="00714A4D" w:rsidRPr="00B35758" w:rsidRDefault="00714A4D" w:rsidP="00095B5B">
      <w:pPr>
        <w:numPr>
          <w:ilvl w:val="0"/>
          <w:numId w:val="113"/>
        </w:numPr>
        <w:spacing w:after="0" w:line="360" w:lineRule="auto"/>
        <w:jc w:val="both"/>
        <w:rPr>
          <w:szCs w:val="24"/>
        </w:rPr>
      </w:pPr>
      <w:r w:rsidRPr="00B35758">
        <w:rPr>
          <w:szCs w:val="24"/>
        </w:rPr>
        <w:t>Dostęp do rejestrów zdarzeń jest ograniczony do osób upoważnionych i podlega kontroli.</w:t>
      </w:r>
    </w:p>
    <w:p w14:paraId="096B02E9" w14:textId="77777777" w:rsidR="00714A4D" w:rsidRPr="00B35758" w:rsidRDefault="00714A4D" w:rsidP="00095B5B">
      <w:pPr>
        <w:numPr>
          <w:ilvl w:val="0"/>
          <w:numId w:val="113"/>
        </w:numPr>
        <w:spacing w:after="0" w:line="360" w:lineRule="auto"/>
        <w:jc w:val="both"/>
        <w:rPr>
          <w:szCs w:val="24"/>
        </w:rPr>
      </w:pPr>
      <w:r w:rsidRPr="00B35758">
        <w:rPr>
          <w:szCs w:val="24"/>
        </w:rPr>
        <w:t>Rejestry zdarzeń są chronione przed nieuprawnioną modyfikacją, usunięciem lub ujawnieniem.</w:t>
      </w:r>
    </w:p>
    <w:p w14:paraId="695B5173" w14:textId="77777777" w:rsidR="00714A4D" w:rsidRPr="00B35758" w:rsidRDefault="00714A4D" w:rsidP="00D74A6F">
      <w:pPr>
        <w:pStyle w:val="Nagwek2"/>
      </w:pPr>
      <w:bookmarkStart w:id="547" w:name="_Toc227156576"/>
      <w:bookmarkStart w:id="548" w:name="_Toc228263148"/>
      <w:bookmarkStart w:id="549" w:name="_Toc228448243"/>
      <w:r w:rsidRPr="00B35758">
        <w:t>Uwagi</w:t>
      </w:r>
      <w:bookmarkEnd w:id="547"/>
      <w:bookmarkEnd w:id="548"/>
      <w:bookmarkEnd w:id="549"/>
    </w:p>
    <w:p w14:paraId="6F509A71" w14:textId="77777777" w:rsidR="00714A4D" w:rsidRPr="00B35758" w:rsidRDefault="00714A4D" w:rsidP="00714A4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360" w:lineRule="auto"/>
        <w:jc w:val="both"/>
        <w:rPr>
          <w:szCs w:val="24"/>
        </w:rPr>
      </w:pPr>
      <w:r w:rsidRPr="00B35758">
        <w:rPr>
          <w:szCs w:val="24"/>
        </w:rPr>
        <w:t>Regulacja nie musi być rozszerzana, możliwe obszary doprecyzowania (przykładowe):</w:t>
      </w:r>
    </w:p>
    <w:p w14:paraId="22BAE2FB" w14:textId="77777777" w:rsidR="00714A4D" w:rsidRPr="00B35758" w:rsidRDefault="00714A4D" w:rsidP="00095B5B">
      <w:pPr>
        <w:pStyle w:val="Akapitzlist"/>
        <w:widowControl w:val="0"/>
        <w:numPr>
          <w:ilvl w:val="0"/>
          <w:numId w:val="114"/>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360" w:lineRule="auto"/>
        <w:jc w:val="both"/>
        <w:rPr>
          <w:szCs w:val="24"/>
        </w:rPr>
      </w:pPr>
      <w:r w:rsidRPr="00B35758">
        <w:rPr>
          <w:szCs w:val="24"/>
        </w:rPr>
        <w:t>obszary monitoringu oraz wskaźniki pomiaru (akceptowalności),</w:t>
      </w:r>
    </w:p>
    <w:p w14:paraId="2AA5462E" w14:textId="79DF0D94" w:rsidR="00BA468B" w:rsidRPr="00B35758" w:rsidRDefault="00714A4D" w:rsidP="00095B5B">
      <w:pPr>
        <w:pStyle w:val="Akapitzlist"/>
        <w:widowControl w:val="0"/>
        <w:numPr>
          <w:ilvl w:val="0"/>
          <w:numId w:val="114"/>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360" w:lineRule="auto"/>
        <w:jc w:val="both"/>
        <w:rPr>
          <w:szCs w:val="24"/>
        </w:rPr>
      </w:pPr>
      <w:r w:rsidRPr="00B35758">
        <w:rPr>
          <w:szCs w:val="24"/>
        </w:rPr>
        <w:t xml:space="preserve">rejestr </w:t>
      </w:r>
      <w:r w:rsidR="0050271D" w:rsidRPr="00B35758">
        <w:rPr>
          <w:szCs w:val="24"/>
        </w:rPr>
        <w:t xml:space="preserve">– </w:t>
      </w:r>
      <w:r w:rsidRPr="00B35758">
        <w:rPr>
          <w:szCs w:val="24"/>
        </w:rPr>
        <w:t>zakres monitorowania, czas retencji logów itd.</w:t>
      </w:r>
    </w:p>
    <w:p w14:paraId="14282209" w14:textId="3FE7DF8E" w:rsidR="00714A4D" w:rsidRPr="00B35758" w:rsidRDefault="00714A4D" w:rsidP="00D74A6F">
      <w:pPr>
        <w:pStyle w:val="Nagwek2"/>
      </w:pPr>
      <w:bookmarkStart w:id="550" w:name="_Toc227156577"/>
      <w:bookmarkStart w:id="551" w:name="_Toc228263149"/>
      <w:bookmarkStart w:id="552" w:name="_Toc228448244"/>
      <w:r w:rsidRPr="00B35758">
        <w:t>Metryka</w:t>
      </w:r>
      <w:bookmarkEnd w:id="550"/>
      <w:bookmarkEnd w:id="551"/>
      <w:bookmarkEnd w:id="552"/>
    </w:p>
    <w:tbl>
      <w:tblPr>
        <w:tblStyle w:val="Tabelasiatki1jasna1"/>
        <w:tblW w:w="0" w:type="auto"/>
        <w:tblLook w:val="04A0" w:firstRow="1" w:lastRow="0" w:firstColumn="1" w:lastColumn="0" w:noHBand="0" w:noVBand="1"/>
      </w:tblPr>
      <w:tblGrid>
        <w:gridCol w:w="570"/>
        <w:gridCol w:w="3678"/>
        <w:gridCol w:w="4814"/>
      </w:tblGrid>
      <w:tr w:rsidR="00546DBB" w:rsidRPr="00B35758" w14:paraId="1F17F3C9" w14:textId="77777777" w:rsidTr="00BA468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62AE7DD2" w14:textId="5F21F038"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3678" w:type="dxa"/>
            <w:vAlign w:val="center"/>
          </w:tcPr>
          <w:p w14:paraId="5B1DD73A" w14:textId="685098B1"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4814" w:type="dxa"/>
            <w:vAlign w:val="center"/>
          </w:tcPr>
          <w:p w14:paraId="22D6A22A" w14:textId="2577B131"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lang w:val="pl-PL"/>
              </w:rPr>
            </w:pPr>
            <w:r w:rsidRPr="00B35758">
              <w:rPr>
                <w:rFonts w:ascii="Calibri" w:hAnsi="Calibri" w:cs="Calibri"/>
                <w:lang w:val="pl-PL"/>
              </w:rPr>
              <w:t>Data przyjęcia i podstawa stosowania</w:t>
            </w:r>
          </w:p>
        </w:tc>
      </w:tr>
      <w:tr w:rsidR="00546DBB" w:rsidRPr="00B35758" w14:paraId="09555822" w14:textId="77777777" w:rsidTr="00BA468B">
        <w:trPr>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74F02747" w14:textId="47993490"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3678" w:type="dxa"/>
            <w:vAlign w:val="center"/>
          </w:tcPr>
          <w:p w14:paraId="3C1FD703" w14:textId="300405F2"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4814" w:type="dxa"/>
            <w:vAlign w:val="center"/>
          </w:tcPr>
          <w:p w14:paraId="2C88709F" w14:textId="2C5071FA"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7BC69FA2" w14:textId="77777777" w:rsidR="00714A4D" w:rsidRPr="00B35758" w:rsidRDefault="00714A4D" w:rsidP="00A32249">
      <w:pPr>
        <w:rPr>
          <w:szCs w:val="24"/>
        </w:rPr>
      </w:pPr>
    </w:p>
    <w:p w14:paraId="4C667DBA" w14:textId="42A33B78" w:rsidR="00714A4D" w:rsidRPr="00B35758" w:rsidRDefault="00714A4D" w:rsidP="00D74A6F">
      <w:pPr>
        <w:pStyle w:val="Nagwek1"/>
      </w:pPr>
      <w:bookmarkStart w:id="553" w:name="_Toc228263150"/>
      <w:bookmarkStart w:id="554" w:name="_Toc228448245"/>
      <w:bookmarkStart w:id="555" w:name="_Toc227157269"/>
      <w:r w:rsidRPr="00B35758">
        <w:lastRenderedPageBreak/>
        <w:t>Audyty wewnętrzne i zewnętrzne w JST</w:t>
      </w:r>
      <w:bookmarkEnd w:id="553"/>
      <w:bookmarkEnd w:id="554"/>
    </w:p>
    <w:p w14:paraId="22797982" w14:textId="0B2D427D" w:rsidR="00BA468B" w:rsidRPr="00B35758" w:rsidRDefault="00AC31EC" w:rsidP="00BA468B">
      <w:pPr>
        <w:rPr>
          <w:szCs w:val="24"/>
        </w:rPr>
      </w:pPr>
      <w:r w:rsidRPr="00B35758">
        <w:rPr>
          <w:noProof/>
          <w:szCs w:val="24"/>
        </w:rPr>
        <mc:AlternateContent>
          <mc:Choice Requires="wps">
            <w:drawing>
              <wp:anchor distT="0" distB="0" distL="114300" distR="114300" simplePos="0" relativeHeight="251706368" behindDoc="0" locked="0" layoutInCell="1" allowOverlap="1" wp14:anchorId="625C6B5B" wp14:editId="5F414A73">
                <wp:simplePos x="0" y="0"/>
                <wp:positionH relativeFrom="margin">
                  <wp:posOffset>0</wp:posOffset>
                </wp:positionH>
                <wp:positionV relativeFrom="paragraph">
                  <wp:posOffset>-635</wp:posOffset>
                </wp:positionV>
                <wp:extent cx="5742000" cy="0"/>
                <wp:effectExtent l="0" t="0" r="0" b="0"/>
                <wp:wrapNone/>
                <wp:docPr id="199862991"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C6A76" id="Łącznik prosty 1" o:spid="_x0000_s1026" style="position:absolute;flip:y;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" strokecolor="#156082 [3204]" strokeweight="1.5pt">
                <v:stroke joinstyle="miter"/>
                <w10:wrap anchorx="margin"/>
              </v:line>
            </w:pict>
          </mc:Fallback>
        </mc:AlternateContent>
      </w:r>
    </w:p>
    <w:p w14:paraId="0DE6FDB2" w14:textId="6AB8BE39" w:rsidR="00714A4D" w:rsidRPr="00B35758" w:rsidRDefault="00714A4D" w:rsidP="00D74A6F">
      <w:pPr>
        <w:pStyle w:val="Nagwek2"/>
      </w:pPr>
      <w:bookmarkStart w:id="556" w:name="_Toc228263151"/>
      <w:bookmarkStart w:id="557" w:name="_Toc228448246"/>
      <w:r w:rsidRPr="00B35758">
        <w:t>Cel</w:t>
      </w:r>
      <w:bookmarkEnd w:id="555"/>
      <w:bookmarkEnd w:id="556"/>
      <w:bookmarkEnd w:id="557"/>
    </w:p>
    <w:p w14:paraId="719F423E" w14:textId="7C9B5D9F" w:rsidR="00714A4D" w:rsidRPr="00B35758" w:rsidRDefault="00714A4D" w:rsidP="00714A4D">
      <w:pPr>
        <w:spacing w:line="360" w:lineRule="auto"/>
        <w:ind w:firstLine="708"/>
        <w:jc w:val="both"/>
        <w:rPr>
          <w:szCs w:val="24"/>
        </w:rPr>
      </w:pPr>
      <w:r w:rsidRPr="00B35758">
        <w:rPr>
          <w:szCs w:val="24"/>
        </w:rPr>
        <w:t xml:space="preserve">Celem niniejszej procedury jest ustanowienie jednolitych, systemowych </w:t>
      </w:r>
      <w:r w:rsidRPr="00B35758">
        <w:rPr>
          <w:szCs w:val="24"/>
        </w:rPr>
        <w:br/>
        <w:t>i udokumentowanych zasad planowania, realizacji oraz wykorzystywania wyników audytów wewnętrznych i zewnętrznych w J</w:t>
      </w:r>
      <w:r w:rsidR="00871530" w:rsidRPr="00B35758">
        <w:rPr>
          <w:szCs w:val="24"/>
        </w:rPr>
        <w:t>ST</w:t>
      </w:r>
      <w:r w:rsidRPr="00B35758">
        <w:rPr>
          <w:szCs w:val="24"/>
        </w:rPr>
        <w:t xml:space="preserve">, w sposób zapewniający stałą ocenę skuteczności środków bezpieczeństwa informacji, zgodności z obowiązującymi wymaganiami prawnymi </w:t>
      </w:r>
      <w:r w:rsidR="00871530" w:rsidRPr="00B35758">
        <w:rPr>
          <w:szCs w:val="24"/>
        </w:rPr>
        <w:br/>
      </w:r>
      <w:r w:rsidRPr="00B35758">
        <w:rPr>
          <w:szCs w:val="24"/>
        </w:rPr>
        <w:t xml:space="preserve">i normatywnymi oraz ciągłe doskonalenie systemu zarządzania bezpieczeństwem informacji. Procedura ma na celu zapewnienie, aby audyty stanowiły narzędzie nadzorcze i doskonalące, umożliwiające identyfikację niezgodności, słabości oraz obszarów wymagających poprawy, </w:t>
      </w:r>
      <w:r w:rsidR="00871530" w:rsidRPr="00B35758">
        <w:rPr>
          <w:szCs w:val="24"/>
        </w:rPr>
        <w:br/>
      </w:r>
      <w:r w:rsidRPr="00B35758">
        <w:rPr>
          <w:szCs w:val="24"/>
        </w:rPr>
        <w:t xml:space="preserve">a także potwierdzenie adekwatności i skuteczności stosowanych zabezpieczeń organizacyjnych, technicznych i fizycznych. Podstawy prawne określone są w dokumencie Polityki Bezpieczeństwa. </w:t>
      </w:r>
    </w:p>
    <w:p w14:paraId="05BD47A7" w14:textId="77777777" w:rsidR="00714A4D" w:rsidRPr="00B35758" w:rsidRDefault="00714A4D" w:rsidP="00D74A6F">
      <w:pPr>
        <w:pStyle w:val="Nagwek2"/>
      </w:pPr>
      <w:bookmarkStart w:id="558" w:name="_Toc227157270"/>
      <w:bookmarkStart w:id="559" w:name="_Toc228263152"/>
      <w:bookmarkStart w:id="560" w:name="_Toc228448247"/>
      <w:r w:rsidRPr="00B35758">
        <w:t>Zakres stosowania</w:t>
      </w:r>
      <w:bookmarkEnd w:id="558"/>
      <w:bookmarkEnd w:id="559"/>
      <w:bookmarkEnd w:id="560"/>
    </w:p>
    <w:p w14:paraId="49728059" w14:textId="77777777" w:rsidR="00714A4D" w:rsidRPr="00B35758" w:rsidRDefault="00714A4D" w:rsidP="00095B5B">
      <w:pPr>
        <w:pStyle w:val="Akapitzlist"/>
        <w:numPr>
          <w:ilvl w:val="0"/>
          <w:numId w:val="115"/>
        </w:numPr>
        <w:spacing w:after="0" w:line="360" w:lineRule="auto"/>
        <w:jc w:val="both"/>
        <w:rPr>
          <w:szCs w:val="24"/>
        </w:rPr>
      </w:pPr>
      <w:r w:rsidRPr="00B35758">
        <w:rPr>
          <w:szCs w:val="24"/>
        </w:rPr>
        <w:t>Procedura ma zastosowanie do wszystkich obszarów działalności JST objętych systemem zarządzania bezpieczeństwem informacji.</w:t>
      </w:r>
    </w:p>
    <w:p w14:paraId="48B2B664" w14:textId="77777777" w:rsidR="00714A4D" w:rsidRPr="00B35758" w:rsidRDefault="00714A4D" w:rsidP="00095B5B">
      <w:pPr>
        <w:pStyle w:val="Akapitzlist"/>
        <w:numPr>
          <w:ilvl w:val="0"/>
          <w:numId w:val="115"/>
        </w:numPr>
        <w:spacing w:after="0" w:line="360" w:lineRule="auto"/>
        <w:jc w:val="both"/>
        <w:rPr>
          <w:szCs w:val="24"/>
        </w:rPr>
      </w:pPr>
      <w:r w:rsidRPr="00B35758">
        <w:rPr>
          <w:szCs w:val="24"/>
        </w:rPr>
        <w:t>Procedura obejmuje audyty wewnętrzne realizowane przez JST oraz audyty zewnętrzne realizowane przez uprawnione i niezależne podmioty.</w:t>
      </w:r>
    </w:p>
    <w:p w14:paraId="0B0BEEED" w14:textId="77777777" w:rsidR="00714A4D" w:rsidRPr="00B35758" w:rsidRDefault="00714A4D" w:rsidP="00095B5B">
      <w:pPr>
        <w:pStyle w:val="Akapitzlist"/>
        <w:numPr>
          <w:ilvl w:val="0"/>
          <w:numId w:val="115"/>
        </w:numPr>
        <w:spacing w:after="0" w:line="360" w:lineRule="auto"/>
        <w:jc w:val="both"/>
        <w:rPr>
          <w:szCs w:val="24"/>
        </w:rPr>
      </w:pPr>
      <w:r w:rsidRPr="00B35758">
        <w:rPr>
          <w:szCs w:val="24"/>
        </w:rPr>
        <w:t>Procedura dotyczy również audytów specjalistycznych, w tym audytów technicznych oraz testów bezpieczeństwa systemów technologii informacyjno-komunikacyjnych.</w:t>
      </w:r>
    </w:p>
    <w:p w14:paraId="5E5FD116" w14:textId="69AA7D36" w:rsidR="00546DBB" w:rsidRPr="00B35758" w:rsidRDefault="00714A4D" w:rsidP="00095B5B">
      <w:pPr>
        <w:pStyle w:val="Akapitzlist"/>
        <w:numPr>
          <w:ilvl w:val="0"/>
          <w:numId w:val="115"/>
        </w:numPr>
        <w:spacing w:after="0" w:line="360" w:lineRule="auto"/>
        <w:jc w:val="both"/>
        <w:rPr>
          <w:szCs w:val="24"/>
        </w:rPr>
      </w:pPr>
      <w:r w:rsidRPr="00B35758">
        <w:rPr>
          <w:szCs w:val="24"/>
        </w:rPr>
        <w:t xml:space="preserve">Procedura obowiązuje wszystkie komórki organizacyjne JST oraz osoby uczestniczące </w:t>
      </w:r>
      <w:r w:rsidRPr="00B35758">
        <w:rPr>
          <w:szCs w:val="24"/>
        </w:rPr>
        <w:br/>
        <w:t>w planowaniu, realizacji i obsłudze audytów.</w:t>
      </w:r>
    </w:p>
    <w:p w14:paraId="314F0D4A" w14:textId="77777777" w:rsidR="00714A4D" w:rsidRPr="00B35758" w:rsidRDefault="00714A4D" w:rsidP="00D74A6F">
      <w:pPr>
        <w:pStyle w:val="Nagwek2"/>
      </w:pPr>
      <w:bookmarkStart w:id="561" w:name="_Toc227157271"/>
      <w:bookmarkStart w:id="562" w:name="_Toc228263153"/>
      <w:bookmarkStart w:id="563" w:name="_Toc228448248"/>
      <w:r w:rsidRPr="00B35758">
        <w:t>Odpowiedzialności za procedurę</w:t>
      </w:r>
      <w:bookmarkEnd w:id="561"/>
      <w:bookmarkEnd w:id="562"/>
      <w:bookmarkEnd w:id="563"/>
    </w:p>
    <w:p w14:paraId="40BDAA3F" w14:textId="77777777" w:rsidR="00714A4D" w:rsidRPr="00B35758" w:rsidRDefault="00714A4D" w:rsidP="00095B5B">
      <w:pPr>
        <w:pStyle w:val="Akapitzlist"/>
        <w:numPr>
          <w:ilvl w:val="0"/>
          <w:numId w:val="116"/>
        </w:numPr>
        <w:spacing w:after="0" w:line="360" w:lineRule="auto"/>
        <w:jc w:val="both"/>
        <w:rPr>
          <w:szCs w:val="24"/>
        </w:rPr>
      </w:pPr>
      <w:r w:rsidRPr="00B35758">
        <w:rPr>
          <w:szCs w:val="24"/>
        </w:rPr>
        <w:t xml:space="preserve">Kierownik JST odpowiada za zapewnienie realizacji audytów wewnętrznych </w:t>
      </w:r>
      <w:r w:rsidRPr="00B35758">
        <w:rPr>
          <w:szCs w:val="24"/>
        </w:rPr>
        <w:br/>
        <w:t>i zewnętrznych oraz za wykorzystanie ich wyników w procesie zarządzania bezpieczeństwem informacji.</w:t>
      </w:r>
    </w:p>
    <w:p w14:paraId="47390EF9" w14:textId="1BCAFEBE" w:rsidR="00714A4D" w:rsidRPr="00B35758" w:rsidRDefault="00714A4D" w:rsidP="00095B5B">
      <w:pPr>
        <w:pStyle w:val="Akapitzlist"/>
        <w:numPr>
          <w:ilvl w:val="0"/>
          <w:numId w:val="116"/>
        </w:numPr>
        <w:spacing w:after="0" w:line="360" w:lineRule="auto"/>
        <w:jc w:val="both"/>
        <w:rPr>
          <w:szCs w:val="24"/>
        </w:rPr>
      </w:pPr>
      <w:r w:rsidRPr="00B35758">
        <w:rPr>
          <w:szCs w:val="24"/>
        </w:rPr>
        <w:lastRenderedPageBreak/>
        <w:t xml:space="preserve">Osoba odpowiedzialna za bezpieczeństwo informacji odpowiada za opracowanie programu audytów, koordynację ich realizacji oraz nadzór nad wdrażaniem działań korygujących </w:t>
      </w:r>
      <w:r w:rsidR="00A43705" w:rsidRPr="00B35758">
        <w:rPr>
          <w:szCs w:val="24"/>
        </w:rPr>
        <w:t>i</w:t>
      </w:r>
      <w:r w:rsidRPr="00B35758">
        <w:rPr>
          <w:szCs w:val="24"/>
        </w:rPr>
        <w:t xml:space="preserve"> doskonalących.</w:t>
      </w:r>
    </w:p>
    <w:p w14:paraId="7300495C" w14:textId="77777777" w:rsidR="00714A4D" w:rsidRPr="00B35758" w:rsidRDefault="00714A4D" w:rsidP="00095B5B">
      <w:pPr>
        <w:pStyle w:val="Akapitzlist"/>
        <w:numPr>
          <w:ilvl w:val="0"/>
          <w:numId w:val="116"/>
        </w:numPr>
        <w:spacing w:after="0" w:line="360" w:lineRule="auto"/>
        <w:jc w:val="both"/>
        <w:rPr>
          <w:szCs w:val="24"/>
        </w:rPr>
      </w:pPr>
      <w:r w:rsidRPr="00B35758">
        <w:rPr>
          <w:szCs w:val="24"/>
        </w:rPr>
        <w:t>Komórki organizacyjne JST są zobowiązane do współpracy w trakcie audytów oraz do udostępniania informacji i dokumentacji niezbędnej do ich przeprowadzenia.</w:t>
      </w:r>
    </w:p>
    <w:p w14:paraId="6D0B45A1" w14:textId="77777777" w:rsidR="00714A4D" w:rsidRPr="00B35758" w:rsidRDefault="00714A4D" w:rsidP="00095B5B">
      <w:pPr>
        <w:pStyle w:val="Akapitzlist"/>
        <w:numPr>
          <w:ilvl w:val="0"/>
          <w:numId w:val="116"/>
        </w:numPr>
        <w:spacing w:after="0" w:line="360" w:lineRule="auto"/>
        <w:jc w:val="both"/>
        <w:rPr>
          <w:szCs w:val="24"/>
        </w:rPr>
      </w:pPr>
      <w:r w:rsidRPr="00B35758">
        <w:rPr>
          <w:szCs w:val="24"/>
        </w:rPr>
        <w:t>Audytorzy wewnętrzni odpowiadają za rzetelne, obiektywne i niezależne przeprowadzenie audytów zgodnie z zatwierdzonym programem.</w:t>
      </w:r>
    </w:p>
    <w:p w14:paraId="647B3164" w14:textId="77777777" w:rsidR="00714A4D" w:rsidRPr="00B35758" w:rsidRDefault="00714A4D" w:rsidP="00095B5B">
      <w:pPr>
        <w:pStyle w:val="Akapitzlist"/>
        <w:numPr>
          <w:ilvl w:val="0"/>
          <w:numId w:val="116"/>
        </w:numPr>
        <w:spacing w:after="0" w:line="360" w:lineRule="auto"/>
        <w:jc w:val="both"/>
        <w:rPr>
          <w:szCs w:val="24"/>
        </w:rPr>
      </w:pPr>
      <w:r w:rsidRPr="00B35758">
        <w:rPr>
          <w:szCs w:val="24"/>
        </w:rPr>
        <w:t xml:space="preserve">Podmioty zewnętrzne realizujące audyty odpowiadają za wykonanie powierzonych czynności zgodnie z umową oraz obowiązującymi standardami zawodowymi </w:t>
      </w:r>
      <w:r w:rsidRPr="00B35758">
        <w:rPr>
          <w:szCs w:val="24"/>
        </w:rPr>
        <w:br/>
        <w:t>i wymaganiami JST.</w:t>
      </w:r>
    </w:p>
    <w:p w14:paraId="6522A590" w14:textId="77777777" w:rsidR="00714A4D" w:rsidRPr="00B35758" w:rsidRDefault="00714A4D" w:rsidP="00D74A6F">
      <w:pPr>
        <w:pStyle w:val="Nagwek2"/>
      </w:pPr>
      <w:bookmarkStart w:id="564" w:name="_Toc227157272"/>
      <w:bookmarkStart w:id="565" w:name="_Toc228263154"/>
      <w:bookmarkStart w:id="566" w:name="_Toc228448249"/>
      <w:r w:rsidRPr="00B35758">
        <w:t>Opis postępowania</w:t>
      </w:r>
      <w:bookmarkEnd w:id="564"/>
      <w:bookmarkEnd w:id="565"/>
      <w:bookmarkEnd w:id="566"/>
    </w:p>
    <w:p w14:paraId="7D367627" w14:textId="2A4DFF4E" w:rsidR="00714A4D" w:rsidRPr="00B35758" w:rsidRDefault="00D60E9C" w:rsidP="0075604E">
      <w:pPr>
        <w:pStyle w:val="Nagwek3"/>
        <w:rPr>
          <w:sz w:val="24"/>
          <w:szCs w:val="24"/>
        </w:rPr>
      </w:pPr>
      <w:bookmarkStart w:id="567" w:name="_Toc227157273"/>
      <w:bookmarkStart w:id="568" w:name="_Toc228263155"/>
      <w:bookmarkStart w:id="569" w:name="_Toc228267640"/>
      <w:r w:rsidRPr="00B35758">
        <w:rPr>
          <w:sz w:val="24"/>
          <w:szCs w:val="24"/>
        </w:rPr>
        <w:t xml:space="preserve"> </w:t>
      </w:r>
      <w:bookmarkStart w:id="570" w:name="_Toc228448250"/>
      <w:r w:rsidR="00714A4D" w:rsidRPr="00B35758">
        <w:rPr>
          <w:sz w:val="24"/>
          <w:szCs w:val="24"/>
        </w:rPr>
        <w:t>Program audytów</w:t>
      </w:r>
      <w:bookmarkEnd w:id="567"/>
      <w:bookmarkEnd w:id="568"/>
      <w:bookmarkEnd w:id="569"/>
      <w:bookmarkEnd w:id="570"/>
    </w:p>
    <w:p w14:paraId="2D5FA523" w14:textId="77777777" w:rsidR="00714A4D" w:rsidRPr="00B35758" w:rsidRDefault="00714A4D" w:rsidP="00095B5B">
      <w:pPr>
        <w:numPr>
          <w:ilvl w:val="0"/>
          <w:numId w:val="117"/>
        </w:numPr>
        <w:spacing w:after="0" w:line="360" w:lineRule="auto"/>
        <w:jc w:val="both"/>
        <w:rPr>
          <w:szCs w:val="24"/>
        </w:rPr>
      </w:pPr>
      <w:r w:rsidRPr="00B35758">
        <w:rPr>
          <w:szCs w:val="24"/>
        </w:rPr>
        <w:t>W JST ustanawia się program audytów obejmujący audyty wewnętrzne i zewnętrzne.</w:t>
      </w:r>
    </w:p>
    <w:p w14:paraId="494F0A01" w14:textId="597D46E4" w:rsidR="00714A4D" w:rsidRPr="00B35758" w:rsidRDefault="00714A4D" w:rsidP="00095B5B">
      <w:pPr>
        <w:numPr>
          <w:ilvl w:val="0"/>
          <w:numId w:val="117"/>
        </w:numPr>
        <w:spacing w:after="0" w:line="360" w:lineRule="auto"/>
        <w:jc w:val="both"/>
        <w:rPr>
          <w:szCs w:val="24"/>
        </w:rPr>
      </w:pPr>
      <w:r w:rsidRPr="00B35758">
        <w:rPr>
          <w:szCs w:val="24"/>
        </w:rPr>
        <w:t xml:space="preserve">Program audytów określa zakres, cele, częstotliwość oraz priorytety audytów, </w:t>
      </w:r>
      <w:r w:rsidRPr="00B35758">
        <w:rPr>
          <w:szCs w:val="24"/>
        </w:rPr>
        <w:br/>
        <w:t>z uwzględnieniem wyników analizy ryzyk, znaczenia poszczególnych procesów oraz wcześniejszych wyników audytów.</w:t>
      </w:r>
    </w:p>
    <w:p w14:paraId="23C129AB" w14:textId="77777777" w:rsidR="00BA468B" w:rsidRPr="00B35758" w:rsidRDefault="00714A4D" w:rsidP="00095B5B">
      <w:pPr>
        <w:numPr>
          <w:ilvl w:val="0"/>
          <w:numId w:val="117"/>
        </w:numPr>
        <w:spacing w:after="0" w:line="360" w:lineRule="auto"/>
        <w:jc w:val="both"/>
        <w:rPr>
          <w:szCs w:val="24"/>
        </w:rPr>
      </w:pPr>
      <w:r w:rsidRPr="00B35758">
        <w:rPr>
          <w:szCs w:val="24"/>
        </w:rPr>
        <w:t>Program audytów jest zatwierdzany przez kierownika JST i podlega okresowemu przeglądowi oraz aktualizacji.</w:t>
      </w:r>
      <w:bookmarkStart w:id="571" w:name="_Toc227157274"/>
      <w:bookmarkStart w:id="572" w:name="_Toc228263156"/>
    </w:p>
    <w:p w14:paraId="3B895EB6" w14:textId="1CEF464D" w:rsidR="00714A4D" w:rsidRPr="00B35758" w:rsidRDefault="00BA468B" w:rsidP="0075604E">
      <w:pPr>
        <w:pStyle w:val="Nagwek3"/>
        <w:rPr>
          <w:sz w:val="24"/>
          <w:szCs w:val="24"/>
        </w:rPr>
      </w:pPr>
      <w:r w:rsidRPr="00B35758">
        <w:rPr>
          <w:sz w:val="24"/>
          <w:szCs w:val="24"/>
        </w:rPr>
        <w:t xml:space="preserve"> </w:t>
      </w:r>
      <w:bookmarkStart w:id="573" w:name="_Toc228448251"/>
      <w:r w:rsidR="00714A4D" w:rsidRPr="00B35758">
        <w:rPr>
          <w:sz w:val="24"/>
          <w:szCs w:val="24"/>
        </w:rPr>
        <w:t>Audyty wewnętrzne</w:t>
      </w:r>
      <w:bookmarkEnd w:id="571"/>
      <w:bookmarkEnd w:id="572"/>
      <w:bookmarkEnd w:id="573"/>
    </w:p>
    <w:p w14:paraId="20033CAB" w14:textId="77777777" w:rsidR="00714A4D" w:rsidRPr="00B35758" w:rsidRDefault="00714A4D" w:rsidP="00095B5B">
      <w:pPr>
        <w:numPr>
          <w:ilvl w:val="0"/>
          <w:numId w:val="118"/>
        </w:numPr>
        <w:spacing w:after="0" w:line="360" w:lineRule="auto"/>
        <w:jc w:val="both"/>
        <w:rPr>
          <w:szCs w:val="24"/>
        </w:rPr>
      </w:pPr>
      <w:r w:rsidRPr="00B35758">
        <w:rPr>
          <w:szCs w:val="24"/>
        </w:rPr>
        <w:t>Audyty wewnętrzne są planowane i realizowane w celu oceny zgodności funkcjonowania JST z przyjętymi regulacjami wewnętrznymi, wymaganiami normy ISO 27001 oraz obowiązującymi przepisami prawa.</w:t>
      </w:r>
    </w:p>
    <w:p w14:paraId="373B29B7" w14:textId="77777777" w:rsidR="00714A4D" w:rsidRPr="00B35758" w:rsidRDefault="00714A4D" w:rsidP="00095B5B">
      <w:pPr>
        <w:numPr>
          <w:ilvl w:val="0"/>
          <w:numId w:val="118"/>
        </w:numPr>
        <w:spacing w:after="0" w:line="360" w:lineRule="auto"/>
        <w:jc w:val="both"/>
        <w:rPr>
          <w:szCs w:val="24"/>
        </w:rPr>
      </w:pPr>
      <w:r w:rsidRPr="00B35758">
        <w:rPr>
          <w:szCs w:val="24"/>
        </w:rPr>
        <w:t>Audyty wewnętrzne są prowadzone w sposób niezależny i obiektywny, przez osoby posiadające odpowiednie kompetencje.</w:t>
      </w:r>
    </w:p>
    <w:p w14:paraId="73BC10CB" w14:textId="77777777" w:rsidR="00714A4D" w:rsidRPr="00B35758" w:rsidRDefault="00714A4D" w:rsidP="00095B5B">
      <w:pPr>
        <w:numPr>
          <w:ilvl w:val="0"/>
          <w:numId w:val="118"/>
        </w:numPr>
        <w:spacing w:after="0" w:line="360" w:lineRule="auto"/>
        <w:jc w:val="both"/>
        <w:rPr>
          <w:szCs w:val="24"/>
        </w:rPr>
      </w:pPr>
      <w:r w:rsidRPr="00B35758">
        <w:rPr>
          <w:szCs w:val="24"/>
        </w:rPr>
        <w:t>Zakres audytu wewnętrznego obejmuje ocenę procesów, zabezpieczeń, dokumentacji oraz praktyk organizacyjnych związanych z bezpieczeństwem informacji.</w:t>
      </w:r>
    </w:p>
    <w:p w14:paraId="10DD283F" w14:textId="2268CB25" w:rsidR="00714A4D" w:rsidRPr="00B35758" w:rsidRDefault="00BA468B" w:rsidP="0075604E">
      <w:pPr>
        <w:pStyle w:val="Nagwek3"/>
        <w:rPr>
          <w:sz w:val="24"/>
          <w:szCs w:val="24"/>
        </w:rPr>
      </w:pPr>
      <w:bookmarkStart w:id="574" w:name="_Toc227157275"/>
      <w:bookmarkStart w:id="575" w:name="_Toc228263157"/>
      <w:r w:rsidRPr="00B35758">
        <w:rPr>
          <w:sz w:val="24"/>
          <w:szCs w:val="24"/>
        </w:rPr>
        <w:lastRenderedPageBreak/>
        <w:t xml:space="preserve"> </w:t>
      </w:r>
      <w:bookmarkStart w:id="576" w:name="_Toc228448252"/>
      <w:r w:rsidR="00714A4D" w:rsidRPr="00B35758">
        <w:rPr>
          <w:sz w:val="24"/>
          <w:szCs w:val="24"/>
        </w:rPr>
        <w:t>Audyty zewnętrzne</w:t>
      </w:r>
      <w:bookmarkEnd w:id="574"/>
      <w:bookmarkEnd w:id="575"/>
      <w:bookmarkEnd w:id="576"/>
    </w:p>
    <w:p w14:paraId="0F5DACF7" w14:textId="77777777" w:rsidR="00714A4D" w:rsidRPr="00B35758" w:rsidRDefault="00714A4D" w:rsidP="00095B5B">
      <w:pPr>
        <w:numPr>
          <w:ilvl w:val="0"/>
          <w:numId w:val="119"/>
        </w:numPr>
        <w:spacing w:after="0" w:line="360" w:lineRule="auto"/>
        <w:jc w:val="both"/>
        <w:rPr>
          <w:szCs w:val="24"/>
        </w:rPr>
      </w:pPr>
      <w:r w:rsidRPr="00B35758">
        <w:rPr>
          <w:szCs w:val="24"/>
        </w:rPr>
        <w:t>Audyty zewnętrzne są zlecane w celu uzyskania niezależnej oceny poziomu bezpieczeństwa informacji oraz zgodności z wymaganiami prawnymi i normatywnymi.</w:t>
      </w:r>
    </w:p>
    <w:p w14:paraId="17C13C6D" w14:textId="77777777" w:rsidR="00714A4D" w:rsidRPr="00B35758" w:rsidRDefault="00714A4D" w:rsidP="00095B5B">
      <w:pPr>
        <w:numPr>
          <w:ilvl w:val="0"/>
          <w:numId w:val="119"/>
        </w:numPr>
        <w:spacing w:after="0" w:line="360" w:lineRule="auto"/>
        <w:jc w:val="both"/>
        <w:rPr>
          <w:szCs w:val="24"/>
        </w:rPr>
      </w:pPr>
      <w:r w:rsidRPr="00B35758">
        <w:rPr>
          <w:szCs w:val="24"/>
        </w:rPr>
        <w:t>Decyzja o zleceniu audytu zewnętrznego uwzględnia krytyczność obszarów objętych audytem oraz potrzebę obiektywnej weryfikacji.</w:t>
      </w:r>
    </w:p>
    <w:p w14:paraId="6B37DA04" w14:textId="77777777" w:rsidR="00714A4D" w:rsidRPr="00B35758" w:rsidRDefault="00714A4D" w:rsidP="00095B5B">
      <w:pPr>
        <w:numPr>
          <w:ilvl w:val="0"/>
          <w:numId w:val="119"/>
        </w:numPr>
        <w:spacing w:after="0" w:line="360" w:lineRule="auto"/>
        <w:jc w:val="both"/>
        <w:rPr>
          <w:szCs w:val="24"/>
        </w:rPr>
      </w:pPr>
      <w:r w:rsidRPr="00B35758">
        <w:rPr>
          <w:szCs w:val="24"/>
        </w:rPr>
        <w:t>Zakres audytu zewnętrznego jest określany w umowie i uzgadniany z JST przed rozpoczęciem prac.</w:t>
      </w:r>
    </w:p>
    <w:p w14:paraId="58B3C30A" w14:textId="294615BF" w:rsidR="00714A4D" w:rsidRPr="00B35758" w:rsidRDefault="00BA468B" w:rsidP="0075604E">
      <w:pPr>
        <w:pStyle w:val="Nagwek3"/>
        <w:rPr>
          <w:sz w:val="24"/>
          <w:szCs w:val="24"/>
        </w:rPr>
      </w:pPr>
      <w:bookmarkStart w:id="577" w:name="_Toc227157276"/>
      <w:bookmarkStart w:id="578" w:name="_Toc228263158"/>
      <w:r w:rsidRPr="00B35758">
        <w:rPr>
          <w:sz w:val="24"/>
          <w:szCs w:val="24"/>
        </w:rPr>
        <w:t xml:space="preserve"> </w:t>
      </w:r>
      <w:bookmarkStart w:id="579" w:name="_Toc228448253"/>
      <w:r w:rsidR="00714A4D" w:rsidRPr="00B35758">
        <w:rPr>
          <w:sz w:val="24"/>
          <w:szCs w:val="24"/>
        </w:rPr>
        <w:t>Testy penetracyjne i audyty techniczne</w:t>
      </w:r>
      <w:bookmarkEnd w:id="577"/>
      <w:bookmarkEnd w:id="578"/>
      <w:bookmarkEnd w:id="579"/>
    </w:p>
    <w:p w14:paraId="034E2C94" w14:textId="77777777" w:rsidR="00714A4D" w:rsidRPr="00B35758" w:rsidRDefault="00714A4D" w:rsidP="00095B5B">
      <w:pPr>
        <w:numPr>
          <w:ilvl w:val="0"/>
          <w:numId w:val="120"/>
        </w:numPr>
        <w:spacing w:after="0" w:line="360" w:lineRule="auto"/>
        <w:jc w:val="both"/>
        <w:rPr>
          <w:szCs w:val="24"/>
        </w:rPr>
      </w:pPr>
      <w:r w:rsidRPr="00B35758">
        <w:rPr>
          <w:szCs w:val="24"/>
        </w:rPr>
        <w:t>W ramach audytów bezpieczeństwa systemów technologii informacyjno-komunikacyjnych JST przewiduje się realizację testów penetracyjnych oraz innych audytów technicznych.</w:t>
      </w:r>
    </w:p>
    <w:p w14:paraId="6910EA5A" w14:textId="77777777" w:rsidR="00714A4D" w:rsidRPr="00B35758" w:rsidRDefault="00714A4D" w:rsidP="00095B5B">
      <w:pPr>
        <w:numPr>
          <w:ilvl w:val="0"/>
          <w:numId w:val="120"/>
        </w:numPr>
        <w:spacing w:after="0" w:line="360" w:lineRule="auto"/>
        <w:jc w:val="both"/>
        <w:rPr>
          <w:szCs w:val="24"/>
        </w:rPr>
      </w:pPr>
      <w:r w:rsidRPr="00B35758">
        <w:rPr>
          <w:szCs w:val="24"/>
        </w:rPr>
        <w:t>Testy te mają na celu ocenę odporności systemów na zagrożenia oraz identyfikację podatności mogących prowadzić do naruszenia bezpieczeństwa informacji.</w:t>
      </w:r>
    </w:p>
    <w:p w14:paraId="48FB6E91" w14:textId="77777777" w:rsidR="00714A4D" w:rsidRPr="00B35758" w:rsidRDefault="00714A4D" w:rsidP="00095B5B">
      <w:pPr>
        <w:numPr>
          <w:ilvl w:val="0"/>
          <w:numId w:val="120"/>
        </w:numPr>
        <w:spacing w:after="0" w:line="360" w:lineRule="auto"/>
        <w:jc w:val="both"/>
        <w:rPr>
          <w:szCs w:val="24"/>
        </w:rPr>
      </w:pPr>
      <w:r w:rsidRPr="00B35758">
        <w:rPr>
          <w:szCs w:val="24"/>
        </w:rPr>
        <w:t>Zakres, harmonogram oraz zasady realizacji testów są planowane w sposób zapewniający bezpieczeństwo i ciągłość działania JST.</w:t>
      </w:r>
    </w:p>
    <w:p w14:paraId="70CD826B" w14:textId="00BD08EC" w:rsidR="00714A4D" w:rsidRPr="00B35758" w:rsidRDefault="00BA468B" w:rsidP="0075604E">
      <w:pPr>
        <w:pStyle w:val="Nagwek3"/>
        <w:rPr>
          <w:sz w:val="24"/>
          <w:szCs w:val="24"/>
        </w:rPr>
      </w:pPr>
      <w:bookmarkStart w:id="580" w:name="_Toc227157277"/>
      <w:bookmarkStart w:id="581" w:name="_Toc228263159"/>
      <w:r w:rsidRPr="00B35758">
        <w:rPr>
          <w:sz w:val="24"/>
          <w:szCs w:val="24"/>
        </w:rPr>
        <w:t xml:space="preserve"> </w:t>
      </w:r>
      <w:bookmarkStart w:id="582" w:name="_Toc228448254"/>
      <w:r w:rsidR="00714A4D" w:rsidRPr="00B35758">
        <w:rPr>
          <w:sz w:val="24"/>
          <w:szCs w:val="24"/>
        </w:rPr>
        <w:t>Ocena wyników audytów</w:t>
      </w:r>
      <w:bookmarkEnd w:id="580"/>
      <w:bookmarkEnd w:id="581"/>
      <w:bookmarkEnd w:id="582"/>
    </w:p>
    <w:p w14:paraId="17114998" w14:textId="77777777" w:rsidR="00714A4D" w:rsidRPr="00B35758" w:rsidRDefault="00714A4D" w:rsidP="00095B5B">
      <w:pPr>
        <w:numPr>
          <w:ilvl w:val="0"/>
          <w:numId w:val="121"/>
        </w:numPr>
        <w:spacing w:after="0" w:line="360" w:lineRule="auto"/>
        <w:jc w:val="both"/>
        <w:rPr>
          <w:szCs w:val="24"/>
        </w:rPr>
      </w:pPr>
      <w:r w:rsidRPr="00B35758">
        <w:rPr>
          <w:szCs w:val="24"/>
        </w:rPr>
        <w:t>Wyniki audytów wewnętrznych i zewnętrznych są dokumentowane w raportach audytowych.</w:t>
      </w:r>
    </w:p>
    <w:p w14:paraId="0D41167A" w14:textId="77777777" w:rsidR="00714A4D" w:rsidRPr="00B35758" w:rsidRDefault="00714A4D" w:rsidP="00095B5B">
      <w:pPr>
        <w:numPr>
          <w:ilvl w:val="0"/>
          <w:numId w:val="121"/>
        </w:numPr>
        <w:spacing w:after="0" w:line="360" w:lineRule="auto"/>
        <w:jc w:val="both"/>
        <w:rPr>
          <w:szCs w:val="24"/>
        </w:rPr>
      </w:pPr>
      <w:r w:rsidRPr="00B35758">
        <w:rPr>
          <w:szCs w:val="24"/>
        </w:rPr>
        <w:t>Raporty zawierają ustalenia audytu, w tym stwierdzone niezgodności, obserwacje oraz wnioski dotyczące skuteczności stosowanych zabezpieczeń.</w:t>
      </w:r>
    </w:p>
    <w:p w14:paraId="1507FA06" w14:textId="0152C95A" w:rsidR="00714A4D" w:rsidRPr="00B35758" w:rsidRDefault="00714A4D" w:rsidP="00095B5B">
      <w:pPr>
        <w:numPr>
          <w:ilvl w:val="0"/>
          <w:numId w:val="121"/>
        </w:numPr>
        <w:spacing w:after="0" w:line="360" w:lineRule="auto"/>
        <w:jc w:val="both"/>
        <w:rPr>
          <w:szCs w:val="24"/>
        </w:rPr>
      </w:pPr>
      <w:r w:rsidRPr="00B35758">
        <w:rPr>
          <w:szCs w:val="24"/>
        </w:rPr>
        <w:t>Wyniki audytów są analizowane przez kierownictwo JST oraz osobę odpowiedzialną za bezpieczeństwo informacji w celu określenia niezbędnych działań</w:t>
      </w:r>
      <w:r w:rsidR="00C02758" w:rsidRPr="00B35758">
        <w:rPr>
          <w:szCs w:val="24"/>
        </w:rPr>
        <w:t xml:space="preserve">, które należy przeprowadzić </w:t>
      </w:r>
      <w:r w:rsidRPr="00B35758">
        <w:rPr>
          <w:szCs w:val="24"/>
        </w:rPr>
        <w:t xml:space="preserve">natychmiast w przypadku niesatysfakcjonującego wyniku audytu lub </w:t>
      </w:r>
      <w:r w:rsidR="00C02758" w:rsidRPr="00B35758">
        <w:rPr>
          <w:szCs w:val="24"/>
        </w:rPr>
        <w:br/>
      </w:r>
      <w:r w:rsidRPr="00B35758">
        <w:rPr>
          <w:szCs w:val="24"/>
        </w:rPr>
        <w:t>w ramach przeglądu zarządzania SZBI.</w:t>
      </w:r>
    </w:p>
    <w:p w14:paraId="6E0F7864" w14:textId="757EBDF5" w:rsidR="00714A4D" w:rsidRPr="00B35758" w:rsidRDefault="00BA468B" w:rsidP="0075604E">
      <w:pPr>
        <w:pStyle w:val="Nagwek3"/>
        <w:rPr>
          <w:sz w:val="24"/>
          <w:szCs w:val="24"/>
        </w:rPr>
      </w:pPr>
      <w:bookmarkStart w:id="583" w:name="_Toc227157278"/>
      <w:bookmarkStart w:id="584" w:name="_Toc228263160"/>
      <w:r w:rsidRPr="00B35758">
        <w:rPr>
          <w:sz w:val="24"/>
          <w:szCs w:val="24"/>
        </w:rPr>
        <w:t xml:space="preserve"> </w:t>
      </w:r>
      <w:bookmarkStart w:id="585" w:name="_Toc228448255"/>
      <w:r w:rsidR="00714A4D" w:rsidRPr="00B35758">
        <w:rPr>
          <w:sz w:val="24"/>
          <w:szCs w:val="24"/>
        </w:rPr>
        <w:t>Działania poaudytowe</w:t>
      </w:r>
      <w:bookmarkEnd w:id="583"/>
      <w:bookmarkEnd w:id="584"/>
      <w:bookmarkEnd w:id="585"/>
    </w:p>
    <w:p w14:paraId="628A87B7" w14:textId="77777777" w:rsidR="00714A4D" w:rsidRPr="00B35758" w:rsidRDefault="00714A4D" w:rsidP="00095B5B">
      <w:pPr>
        <w:numPr>
          <w:ilvl w:val="0"/>
          <w:numId w:val="122"/>
        </w:numPr>
        <w:spacing w:after="0" w:line="360" w:lineRule="auto"/>
        <w:jc w:val="both"/>
        <w:rPr>
          <w:szCs w:val="24"/>
        </w:rPr>
      </w:pPr>
      <w:r w:rsidRPr="00B35758">
        <w:rPr>
          <w:szCs w:val="24"/>
        </w:rPr>
        <w:t>Na podstawie wyników audytów JST określa działania korygujące i doskonalące.</w:t>
      </w:r>
    </w:p>
    <w:p w14:paraId="77856D31" w14:textId="77777777" w:rsidR="00714A4D" w:rsidRPr="00B35758" w:rsidRDefault="00714A4D" w:rsidP="00095B5B">
      <w:pPr>
        <w:numPr>
          <w:ilvl w:val="0"/>
          <w:numId w:val="122"/>
        </w:numPr>
        <w:spacing w:after="0" w:line="360" w:lineRule="auto"/>
        <w:jc w:val="both"/>
        <w:rPr>
          <w:szCs w:val="24"/>
        </w:rPr>
      </w:pPr>
      <w:r w:rsidRPr="00B35758">
        <w:rPr>
          <w:szCs w:val="24"/>
        </w:rPr>
        <w:t>Działania te są planowane, realizowane oraz monitorowane w sposób zapewniający usunięcie przyczyn stwierdzonych niezgodności.</w:t>
      </w:r>
    </w:p>
    <w:p w14:paraId="54BAD85A" w14:textId="77777777" w:rsidR="00714A4D" w:rsidRPr="00B35758" w:rsidRDefault="00714A4D" w:rsidP="00095B5B">
      <w:pPr>
        <w:numPr>
          <w:ilvl w:val="0"/>
          <w:numId w:val="122"/>
        </w:numPr>
        <w:spacing w:after="0" w:line="360" w:lineRule="auto"/>
        <w:jc w:val="both"/>
        <w:rPr>
          <w:szCs w:val="24"/>
        </w:rPr>
      </w:pPr>
      <w:r w:rsidRPr="00B35758">
        <w:rPr>
          <w:szCs w:val="24"/>
        </w:rPr>
        <w:lastRenderedPageBreak/>
        <w:t>Skuteczność działań poaudytowych podlega weryfikacji w ramach kolejnych audytów lub przeglądów.</w:t>
      </w:r>
    </w:p>
    <w:p w14:paraId="1F0ACFBC" w14:textId="2B724E12" w:rsidR="00714A4D" w:rsidRPr="00B35758" w:rsidRDefault="00BA468B" w:rsidP="0075604E">
      <w:pPr>
        <w:pStyle w:val="Nagwek3"/>
        <w:rPr>
          <w:sz w:val="24"/>
          <w:szCs w:val="24"/>
        </w:rPr>
      </w:pPr>
      <w:bookmarkStart w:id="586" w:name="_Toc227157279"/>
      <w:bookmarkStart w:id="587" w:name="_Toc228263161"/>
      <w:r w:rsidRPr="00B35758">
        <w:rPr>
          <w:sz w:val="24"/>
          <w:szCs w:val="24"/>
        </w:rPr>
        <w:t xml:space="preserve"> </w:t>
      </w:r>
      <w:bookmarkStart w:id="588" w:name="_Toc228448256"/>
      <w:r w:rsidR="00714A4D" w:rsidRPr="00B35758">
        <w:rPr>
          <w:sz w:val="24"/>
          <w:szCs w:val="24"/>
        </w:rPr>
        <w:t>Zlecanie audytów podmiotom zewnętrznym</w:t>
      </w:r>
      <w:bookmarkEnd w:id="586"/>
      <w:bookmarkEnd w:id="587"/>
      <w:bookmarkEnd w:id="588"/>
    </w:p>
    <w:p w14:paraId="7CD02D5E" w14:textId="77777777" w:rsidR="00714A4D" w:rsidRPr="00B35758" w:rsidRDefault="00714A4D" w:rsidP="00095B5B">
      <w:pPr>
        <w:numPr>
          <w:ilvl w:val="0"/>
          <w:numId w:val="123"/>
        </w:numPr>
        <w:spacing w:after="0" w:line="360" w:lineRule="auto"/>
        <w:jc w:val="both"/>
        <w:rPr>
          <w:szCs w:val="24"/>
        </w:rPr>
      </w:pPr>
      <w:r w:rsidRPr="00B35758">
        <w:rPr>
          <w:szCs w:val="24"/>
        </w:rPr>
        <w:t>Zlecanie audytów podmiotom zewnętrznym odbywa się z zachowaniem zasad przejrzystości, bezstronności oraz ochrony informacji JST.</w:t>
      </w:r>
    </w:p>
    <w:p w14:paraId="596979B1" w14:textId="77777777" w:rsidR="00714A4D" w:rsidRPr="00B35758" w:rsidRDefault="00714A4D" w:rsidP="00095B5B">
      <w:pPr>
        <w:numPr>
          <w:ilvl w:val="0"/>
          <w:numId w:val="123"/>
        </w:numPr>
        <w:spacing w:after="0" w:line="360" w:lineRule="auto"/>
        <w:jc w:val="both"/>
        <w:rPr>
          <w:szCs w:val="24"/>
        </w:rPr>
      </w:pPr>
      <w:r w:rsidRPr="00B35758">
        <w:rPr>
          <w:szCs w:val="24"/>
        </w:rPr>
        <w:t>Podmioty zewnętrzne są wybierane z uwzględnieniem ich kompetencji, doświadczenia oraz zdolności do zapewnienia poufności informacji.</w:t>
      </w:r>
    </w:p>
    <w:p w14:paraId="31901627" w14:textId="6649B6B4" w:rsidR="00714A4D" w:rsidRPr="00B35758" w:rsidRDefault="00714A4D" w:rsidP="00095B5B">
      <w:pPr>
        <w:numPr>
          <w:ilvl w:val="0"/>
          <w:numId w:val="123"/>
        </w:numPr>
        <w:spacing w:after="0" w:line="360" w:lineRule="auto"/>
        <w:jc w:val="both"/>
        <w:rPr>
          <w:szCs w:val="24"/>
        </w:rPr>
      </w:pPr>
      <w:r w:rsidRPr="00B35758">
        <w:rPr>
          <w:szCs w:val="24"/>
        </w:rPr>
        <w:t>Umowy z podmiotami zewnętrznymi regulują zakres audytu, obowiązki stron oraz zasady postępowania z informacjami uzyskanymi w trakcie audytu.</w:t>
      </w:r>
    </w:p>
    <w:p w14:paraId="28F06152" w14:textId="78D0BC56" w:rsidR="00714A4D" w:rsidRPr="00B35758" w:rsidRDefault="00BA468B" w:rsidP="0075604E">
      <w:pPr>
        <w:pStyle w:val="Nagwek3"/>
        <w:rPr>
          <w:sz w:val="24"/>
          <w:szCs w:val="24"/>
        </w:rPr>
      </w:pPr>
      <w:bookmarkStart w:id="589" w:name="_Toc227157280"/>
      <w:bookmarkStart w:id="590" w:name="_Toc228263162"/>
      <w:r w:rsidRPr="00B35758">
        <w:rPr>
          <w:sz w:val="24"/>
          <w:szCs w:val="24"/>
        </w:rPr>
        <w:t xml:space="preserve"> </w:t>
      </w:r>
      <w:bookmarkStart w:id="591" w:name="_Toc228448257"/>
      <w:r w:rsidR="00714A4D" w:rsidRPr="00B35758">
        <w:rPr>
          <w:sz w:val="24"/>
          <w:szCs w:val="24"/>
        </w:rPr>
        <w:t>Kompetencje i niezależność audytora</w:t>
      </w:r>
      <w:bookmarkEnd w:id="589"/>
      <w:bookmarkEnd w:id="590"/>
      <w:bookmarkEnd w:id="591"/>
    </w:p>
    <w:p w14:paraId="28D25E3B" w14:textId="77777777" w:rsidR="00714A4D" w:rsidRPr="00B35758" w:rsidRDefault="00714A4D" w:rsidP="00095B5B">
      <w:pPr>
        <w:numPr>
          <w:ilvl w:val="0"/>
          <w:numId w:val="124"/>
        </w:numPr>
        <w:spacing w:after="0" w:line="360" w:lineRule="auto"/>
        <w:jc w:val="both"/>
        <w:rPr>
          <w:szCs w:val="24"/>
        </w:rPr>
      </w:pPr>
      <w:r w:rsidRPr="00B35758">
        <w:rPr>
          <w:szCs w:val="24"/>
        </w:rPr>
        <w:t>Audyty wewnętrzne i zewnętrzne w JST są realizowane wyłącznie przez osoby lub podmioty posiadające kompetencje niezbędne do rzetelnej, obiektywnej i profesjonalnej oceny systemu zarządzania bezpieczeństwem informacji oraz stosowanych środków bezpieczeństwa.</w:t>
      </w:r>
    </w:p>
    <w:p w14:paraId="2975D64D" w14:textId="77777777" w:rsidR="00714A4D" w:rsidRPr="00B35758" w:rsidRDefault="00714A4D" w:rsidP="00095B5B">
      <w:pPr>
        <w:numPr>
          <w:ilvl w:val="0"/>
          <w:numId w:val="124"/>
        </w:numPr>
        <w:spacing w:after="0" w:line="360" w:lineRule="auto"/>
        <w:jc w:val="both"/>
        <w:rPr>
          <w:szCs w:val="24"/>
        </w:rPr>
      </w:pPr>
      <w:r w:rsidRPr="00B35758">
        <w:rPr>
          <w:szCs w:val="24"/>
        </w:rPr>
        <w:t>Kompetencje audytora obejmują wiedzę z zakresu:</w:t>
      </w:r>
    </w:p>
    <w:p w14:paraId="28AB0BC9" w14:textId="77777777" w:rsidR="00714A4D" w:rsidRPr="00B35758" w:rsidRDefault="00714A4D" w:rsidP="00095B5B">
      <w:pPr>
        <w:numPr>
          <w:ilvl w:val="1"/>
          <w:numId w:val="124"/>
        </w:numPr>
        <w:spacing w:after="0" w:line="360" w:lineRule="auto"/>
        <w:jc w:val="both"/>
        <w:rPr>
          <w:szCs w:val="24"/>
        </w:rPr>
      </w:pPr>
      <w:r w:rsidRPr="00B35758">
        <w:rPr>
          <w:szCs w:val="24"/>
        </w:rPr>
        <w:t>zasad zarządzania bezpieczeństwem informacji,</w:t>
      </w:r>
    </w:p>
    <w:p w14:paraId="44EFE042" w14:textId="77777777" w:rsidR="00714A4D" w:rsidRPr="00B35758" w:rsidRDefault="00714A4D" w:rsidP="00095B5B">
      <w:pPr>
        <w:numPr>
          <w:ilvl w:val="1"/>
          <w:numId w:val="124"/>
        </w:numPr>
        <w:spacing w:after="0" w:line="360" w:lineRule="auto"/>
        <w:jc w:val="both"/>
        <w:rPr>
          <w:szCs w:val="24"/>
        </w:rPr>
      </w:pPr>
      <w:r w:rsidRPr="00B35758">
        <w:rPr>
          <w:szCs w:val="24"/>
        </w:rPr>
        <w:t>obowiązujących przepisów prawa w zakresie cyberbezpieczeństwa i ochrony informacji,</w:t>
      </w:r>
    </w:p>
    <w:p w14:paraId="417B0D55" w14:textId="77777777" w:rsidR="00714A4D" w:rsidRPr="00B35758" w:rsidRDefault="00714A4D" w:rsidP="00095B5B">
      <w:pPr>
        <w:numPr>
          <w:ilvl w:val="1"/>
          <w:numId w:val="124"/>
        </w:numPr>
        <w:spacing w:after="0" w:line="360" w:lineRule="auto"/>
        <w:jc w:val="both"/>
        <w:rPr>
          <w:szCs w:val="24"/>
        </w:rPr>
      </w:pPr>
      <w:r w:rsidRPr="00B35758">
        <w:rPr>
          <w:szCs w:val="24"/>
        </w:rPr>
        <w:t>norm i dobrych praktyk dotyczących bezpieczeństwa informacji,</w:t>
      </w:r>
    </w:p>
    <w:p w14:paraId="28BB490D" w14:textId="77777777" w:rsidR="00714A4D" w:rsidRPr="00B35758" w:rsidRDefault="00714A4D" w:rsidP="00095B5B">
      <w:pPr>
        <w:numPr>
          <w:ilvl w:val="1"/>
          <w:numId w:val="124"/>
        </w:numPr>
        <w:spacing w:after="0" w:line="360" w:lineRule="auto"/>
        <w:jc w:val="both"/>
        <w:rPr>
          <w:szCs w:val="24"/>
        </w:rPr>
      </w:pPr>
      <w:r w:rsidRPr="00B35758">
        <w:rPr>
          <w:szCs w:val="24"/>
        </w:rPr>
        <w:t>funkcjonowania systemów technologii informacyjno-komunikacyjnych oraz procesów organizacyjnych JST.</w:t>
      </w:r>
    </w:p>
    <w:p w14:paraId="1E5207A7" w14:textId="5BE774EB" w:rsidR="0050271D" w:rsidRPr="00B35758" w:rsidRDefault="00714A4D" w:rsidP="00095B5B">
      <w:pPr>
        <w:numPr>
          <w:ilvl w:val="0"/>
          <w:numId w:val="124"/>
        </w:numPr>
        <w:spacing w:after="0" w:line="360" w:lineRule="auto"/>
        <w:jc w:val="both"/>
        <w:rPr>
          <w:szCs w:val="24"/>
        </w:rPr>
      </w:pPr>
      <w:r w:rsidRPr="00B35758">
        <w:rPr>
          <w:szCs w:val="24"/>
        </w:rPr>
        <w:t xml:space="preserve">Audytor posiada doświadczenie umożliwiające ocenę adekwatności, skuteczności </w:t>
      </w:r>
      <w:r w:rsidRPr="00B35758">
        <w:rPr>
          <w:szCs w:val="24"/>
        </w:rPr>
        <w:br/>
        <w:t xml:space="preserve">i spójności zabezpieczeń organizacyjnych, technicznych i fizycznych, w odniesieniu do </w:t>
      </w:r>
      <w:r w:rsidR="00BA468B" w:rsidRPr="00B35758">
        <w:rPr>
          <w:szCs w:val="24"/>
        </w:rPr>
        <w:t>ryzyk</w:t>
      </w:r>
      <w:r w:rsidRPr="00B35758">
        <w:rPr>
          <w:szCs w:val="24"/>
        </w:rPr>
        <w:t xml:space="preserve"> występujących w JST.</w:t>
      </w:r>
    </w:p>
    <w:p w14:paraId="568E2C13" w14:textId="67C3AF99" w:rsidR="00714A4D" w:rsidRPr="00B35758" w:rsidRDefault="00714A4D" w:rsidP="00095B5B">
      <w:pPr>
        <w:numPr>
          <w:ilvl w:val="0"/>
          <w:numId w:val="124"/>
        </w:numPr>
        <w:spacing w:after="0" w:line="360" w:lineRule="auto"/>
        <w:jc w:val="both"/>
        <w:rPr>
          <w:szCs w:val="24"/>
        </w:rPr>
      </w:pPr>
      <w:r w:rsidRPr="00B35758">
        <w:rPr>
          <w:szCs w:val="24"/>
        </w:rPr>
        <w:t xml:space="preserve">JST </w:t>
      </w:r>
      <w:r w:rsidR="00A43705" w:rsidRPr="00B35758">
        <w:rPr>
          <w:szCs w:val="24"/>
        </w:rPr>
        <w:t>w</w:t>
      </w:r>
      <w:r w:rsidRPr="00B35758">
        <w:rPr>
          <w:szCs w:val="24"/>
        </w:rPr>
        <w:t xml:space="preserve">ymaga od Audytora </w:t>
      </w:r>
      <w:r w:rsidR="00191677" w:rsidRPr="00B35758">
        <w:rPr>
          <w:szCs w:val="24"/>
        </w:rPr>
        <w:t>zewnętrznego</w:t>
      </w:r>
      <w:r w:rsidRPr="00B35758">
        <w:rPr>
          <w:szCs w:val="24"/>
        </w:rPr>
        <w:t xml:space="preserve"> posiadania certyfikatu określonego Rozporządzeniem Ministra Cyfryzacji z dnia 12 października 2018 r. w sprawie wykazu certyfikatów uprawniających do przeprowadzenia audytu (Dz.U. 2018 poz. 1999).</w:t>
      </w:r>
    </w:p>
    <w:p w14:paraId="273DA826" w14:textId="77777777" w:rsidR="00714A4D" w:rsidRPr="00B35758" w:rsidRDefault="00714A4D" w:rsidP="00095B5B">
      <w:pPr>
        <w:numPr>
          <w:ilvl w:val="0"/>
          <w:numId w:val="124"/>
        </w:numPr>
        <w:spacing w:after="0" w:line="360" w:lineRule="auto"/>
        <w:jc w:val="both"/>
        <w:rPr>
          <w:szCs w:val="24"/>
        </w:rPr>
      </w:pPr>
      <w:r w:rsidRPr="00B35758">
        <w:rPr>
          <w:szCs w:val="24"/>
        </w:rPr>
        <w:lastRenderedPageBreak/>
        <w:t>Audytor realizujący audyt wewnętrzny jest niezależny od obszaru działalności podlegającego audytowi i nie uczestniczy w projektowaniu, wdrażaniu ani utrzymywaniu ocenianych zabezpieczeń lub procesów.</w:t>
      </w:r>
    </w:p>
    <w:p w14:paraId="03688C14" w14:textId="77777777" w:rsidR="00714A4D" w:rsidRPr="00B35758" w:rsidRDefault="00714A4D" w:rsidP="00095B5B">
      <w:pPr>
        <w:numPr>
          <w:ilvl w:val="0"/>
          <w:numId w:val="124"/>
        </w:numPr>
        <w:spacing w:after="0" w:line="360" w:lineRule="auto"/>
        <w:jc w:val="both"/>
        <w:rPr>
          <w:szCs w:val="24"/>
        </w:rPr>
      </w:pPr>
      <w:r w:rsidRPr="00B35758">
        <w:rPr>
          <w:szCs w:val="24"/>
        </w:rPr>
        <w:t>Niezależność audytora oznacza brak konfliktu interesów, który mógłby wpłynąć na bezstronność, obiektywność lub wiarygodność wyników audytu.</w:t>
      </w:r>
    </w:p>
    <w:p w14:paraId="5CD29FAC" w14:textId="77777777" w:rsidR="00714A4D" w:rsidRPr="00B35758" w:rsidRDefault="00714A4D" w:rsidP="00095B5B">
      <w:pPr>
        <w:numPr>
          <w:ilvl w:val="0"/>
          <w:numId w:val="124"/>
        </w:numPr>
        <w:spacing w:after="0" w:line="360" w:lineRule="auto"/>
        <w:jc w:val="both"/>
        <w:rPr>
          <w:szCs w:val="24"/>
        </w:rPr>
      </w:pPr>
      <w:r w:rsidRPr="00B35758">
        <w:rPr>
          <w:szCs w:val="24"/>
        </w:rPr>
        <w:t>Audytor nie podlega naciskom organizacyjnym, służbowym ani osobistym, które mogłyby mieć wpływ na przebieg audytu lub formułowanie jego wyników.</w:t>
      </w:r>
    </w:p>
    <w:p w14:paraId="17448378" w14:textId="77777777" w:rsidR="00714A4D" w:rsidRPr="00B35758" w:rsidRDefault="00714A4D" w:rsidP="00095B5B">
      <w:pPr>
        <w:numPr>
          <w:ilvl w:val="0"/>
          <w:numId w:val="124"/>
        </w:numPr>
        <w:spacing w:after="0" w:line="360" w:lineRule="auto"/>
        <w:jc w:val="both"/>
        <w:rPr>
          <w:szCs w:val="24"/>
        </w:rPr>
      </w:pPr>
      <w:r w:rsidRPr="00B35758">
        <w:rPr>
          <w:szCs w:val="24"/>
        </w:rPr>
        <w:t>W przypadku audytów zewnętrznych JST zapewnia wybór podmiotu audytującego, który jest niezależny organizacyjnie i kapitałowo od JST oraz od dostawców ocenianych rozwiązań, usług lub procesów.</w:t>
      </w:r>
    </w:p>
    <w:p w14:paraId="3A746158" w14:textId="77777777" w:rsidR="00714A4D" w:rsidRPr="00B35758" w:rsidRDefault="00714A4D" w:rsidP="00095B5B">
      <w:pPr>
        <w:numPr>
          <w:ilvl w:val="0"/>
          <w:numId w:val="124"/>
        </w:numPr>
        <w:spacing w:after="0" w:line="360" w:lineRule="auto"/>
        <w:jc w:val="both"/>
        <w:rPr>
          <w:szCs w:val="24"/>
        </w:rPr>
      </w:pPr>
      <w:r w:rsidRPr="00B35758">
        <w:rPr>
          <w:szCs w:val="24"/>
        </w:rPr>
        <w:t xml:space="preserve">Kompetencje i niezależność audytora są weryfikowane przed rozpoczęciem audytu, </w:t>
      </w:r>
      <w:r w:rsidRPr="00B35758">
        <w:rPr>
          <w:szCs w:val="24"/>
        </w:rPr>
        <w:br/>
        <w:t>w szczególności na etapie planowania audytu oraz zawierania umowy z podmiotem zewnętrznym.</w:t>
      </w:r>
    </w:p>
    <w:p w14:paraId="1DC74324" w14:textId="77777777" w:rsidR="00714A4D" w:rsidRPr="00B35758" w:rsidRDefault="00714A4D" w:rsidP="00095B5B">
      <w:pPr>
        <w:numPr>
          <w:ilvl w:val="0"/>
          <w:numId w:val="124"/>
        </w:numPr>
        <w:spacing w:after="0" w:line="360" w:lineRule="auto"/>
        <w:jc w:val="both"/>
        <w:rPr>
          <w:szCs w:val="24"/>
        </w:rPr>
      </w:pPr>
      <w:r w:rsidRPr="00B35758">
        <w:rPr>
          <w:szCs w:val="24"/>
        </w:rPr>
        <w:t>Audytor jest zobowiązany do zachowania poufności informacji uzyskanych w trakcie audytu oraz do wykorzystywania ich wyłącznie do celów realizacji audytu.</w:t>
      </w:r>
    </w:p>
    <w:p w14:paraId="00676B36" w14:textId="77777777" w:rsidR="00714A4D" w:rsidRPr="00B35758" w:rsidRDefault="00714A4D" w:rsidP="00095B5B">
      <w:pPr>
        <w:numPr>
          <w:ilvl w:val="0"/>
          <w:numId w:val="124"/>
        </w:numPr>
        <w:spacing w:after="0" w:line="360" w:lineRule="auto"/>
        <w:jc w:val="both"/>
        <w:rPr>
          <w:szCs w:val="24"/>
        </w:rPr>
      </w:pPr>
      <w:r w:rsidRPr="00B35758">
        <w:rPr>
          <w:szCs w:val="24"/>
        </w:rPr>
        <w:t>JST zapewnia, aby osoby pełniące rolę audytorów wewnętrznych miały możliwość stałego podnoszenia kwalifikacji oraz aktualizowania wiedzy w zakresie bezpieczeństwa informacji i cyberbezpieczeństwa.</w:t>
      </w:r>
    </w:p>
    <w:p w14:paraId="0964FBB6" w14:textId="62C02286" w:rsidR="00714A4D" w:rsidRPr="00B35758" w:rsidRDefault="00714A4D" w:rsidP="00D74A6F">
      <w:pPr>
        <w:pStyle w:val="Nagwek2"/>
      </w:pPr>
      <w:r w:rsidRPr="00B35758">
        <w:t xml:space="preserve"> </w:t>
      </w:r>
      <w:bookmarkStart w:id="592" w:name="_Toc227157281"/>
      <w:bookmarkStart w:id="593" w:name="_Toc228263163"/>
      <w:bookmarkStart w:id="594" w:name="_Toc228448258"/>
      <w:r w:rsidRPr="00B35758">
        <w:t>Uwagi</w:t>
      </w:r>
      <w:bookmarkEnd w:id="592"/>
      <w:bookmarkEnd w:id="593"/>
      <w:bookmarkEnd w:id="594"/>
    </w:p>
    <w:p w14:paraId="02193BFC" w14:textId="77777777" w:rsidR="00714A4D" w:rsidRPr="00B35758" w:rsidRDefault="00714A4D" w:rsidP="00714A4D">
      <w:pPr>
        <w:spacing w:line="360" w:lineRule="auto"/>
        <w:jc w:val="both"/>
        <w:rPr>
          <w:szCs w:val="24"/>
        </w:rPr>
      </w:pPr>
      <w:r w:rsidRPr="00B35758">
        <w:rPr>
          <w:szCs w:val="24"/>
        </w:rPr>
        <w:t>Regulacja nie musi być rozszerzana, możliwe obszary doprecyzowania (przykładowe):</w:t>
      </w:r>
    </w:p>
    <w:p w14:paraId="108DAF8E" w14:textId="77777777" w:rsidR="00714A4D" w:rsidRPr="00B35758" w:rsidRDefault="00714A4D" w:rsidP="00095B5B">
      <w:pPr>
        <w:pStyle w:val="Akapitzlist"/>
        <w:numPr>
          <w:ilvl w:val="1"/>
          <w:numId w:val="124"/>
        </w:numPr>
        <w:spacing w:after="0" w:line="360" w:lineRule="auto"/>
        <w:jc w:val="both"/>
        <w:rPr>
          <w:szCs w:val="24"/>
        </w:rPr>
      </w:pPr>
      <w:r w:rsidRPr="00B35758">
        <w:rPr>
          <w:szCs w:val="24"/>
        </w:rPr>
        <w:t>plan audytów,</w:t>
      </w:r>
    </w:p>
    <w:p w14:paraId="3FD3537C" w14:textId="078BA966" w:rsidR="0050271D" w:rsidRPr="00B35758" w:rsidRDefault="00714A4D" w:rsidP="00095B5B">
      <w:pPr>
        <w:pStyle w:val="Akapitzlist"/>
        <w:numPr>
          <w:ilvl w:val="1"/>
          <w:numId w:val="124"/>
        </w:numPr>
        <w:spacing w:after="0" w:line="360" w:lineRule="auto"/>
        <w:jc w:val="both"/>
        <w:rPr>
          <w:szCs w:val="24"/>
        </w:rPr>
      </w:pPr>
      <w:r w:rsidRPr="00B35758">
        <w:rPr>
          <w:szCs w:val="24"/>
        </w:rPr>
        <w:t>wykaz audytorów z kompetencjami w obszarze ICT.</w:t>
      </w:r>
    </w:p>
    <w:p w14:paraId="0BB709E4" w14:textId="71EEAEB0" w:rsidR="00714A4D" w:rsidRPr="00B35758" w:rsidRDefault="00714A4D" w:rsidP="00D74A6F">
      <w:pPr>
        <w:pStyle w:val="Nagwek2"/>
      </w:pPr>
      <w:bookmarkStart w:id="595" w:name="_Toc227157282"/>
      <w:bookmarkStart w:id="596" w:name="_Toc228263164"/>
      <w:bookmarkStart w:id="597" w:name="_Toc228448259"/>
      <w:r w:rsidRPr="00B35758">
        <w:t>Metryka</w:t>
      </w:r>
      <w:bookmarkEnd w:id="595"/>
      <w:bookmarkEnd w:id="596"/>
      <w:bookmarkEnd w:id="597"/>
    </w:p>
    <w:tbl>
      <w:tblPr>
        <w:tblStyle w:val="Tabelasiatki1jasna"/>
        <w:tblW w:w="0" w:type="auto"/>
        <w:tblLook w:val="04A0" w:firstRow="1" w:lastRow="0" w:firstColumn="1" w:lastColumn="0" w:noHBand="0" w:noVBand="1"/>
      </w:tblPr>
      <w:tblGrid>
        <w:gridCol w:w="562"/>
        <w:gridCol w:w="2127"/>
        <w:gridCol w:w="6373"/>
      </w:tblGrid>
      <w:tr w:rsidR="00546DBB" w:rsidRPr="00B35758" w14:paraId="62B3E784" w14:textId="77777777" w:rsidTr="0050271D">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62" w:type="dxa"/>
            <w:vAlign w:val="center"/>
          </w:tcPr>
          <w:p w14:paraId="08031BAA" w14:textId="176883D9" w:rsidR="00546DBB" w:rsidRPr="00B35758" w:rsidRDefault="00546DBB" w:rsidP="00546DBB">
            <w:pPr>
              <w:spacing w:line="276" w:lineRule="auto"/>
              <w:jc w:val="center"/>
              <w:rPr>
                <w:rFonts w:ascii="Calibri" w:hAnsi="Calibri" w:cs="Calibri"/>
              </w:rPr>
            </w:pPr>
            <w:r w:rsidRPr="00B35758">
              <w:rPr>
                <w:rFonts w:ascii="Calibri" w:hAnsi="Calibri" w:cs="Calibri"/>
              </w:rPr>
              <w:t>Lp.</w:t>
            </w:r>
          </w:p>
        </w:tc>
        <w:tc>
          <w:tcPr>
            <w:tcW w:w="2127" w:type="dxa"/>
            <w:vAlign w:val="center"/>
          </w:tcPr>
          <w:p w14:paraId="7A490632" w14:textId="7B2B125F" w:rsidR="00546DBB" w:rsidRPr="00B35758" w:rsidRDefault="00546DBB" w:rsidP="00546DBB">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73" w:type="dxa"/>
            <w:vAlign w:val="center"/>
          </w:tcPr>
          <w:p w14:paraId="5E7FAA44" w14:textId="6DB15091" w:rsidR="00546DBB" w:rsidRPr="00B35758" w:rsidRDefault="00546DBB" w:rsidP="00546DBB">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3D791604" w14:textId="77777777" w:rsidTr="0050271D">
        <w:trPr>
          <w:trHeight w:val="283"/>
        </w:trPr>
        <w:tc>
          <w:tcPr>
            <w:cnfStyle w:val="001000000000" w:firstRow="0" w:lastRow="0" w:firstColumn="1" w:lastColumn="0" w:oddVBand="0" w:evenVBand="0" w:oddHBand="0" w:evenHBand="0" w:firstRowFirstColumn="0" w:firstRowLastColumn="0" w:lastRowFirstColumn="0" w:lastRowLastColumn="0"/>
            <w:tcW w:w="562" w:type="dxa"/>
            <w:vAlign w:val="center"/>
          </w:tcPr>
          <w:p w14:paraId="2AC5939D" w14:textId="5617926A"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7" w:type="dxa"/>
            <w:vAlign w:val="center"/>
          </w:tcPr>
          <w:p w14:paraId="78BCADA5" w14:textId="26003308"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73" w:type="dxa"/>
            <w:vAlign w:val="center"/>
          </w:tcPr>
          <w:p w14:paraId="795E9B4F" w14:textId="0B14D801"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333C4FCA" w14:textId="77777777" w:rsidR="00714A4D" w:rsidRPr="00B35758" w:rsidRDefault="00714A4D" w:rsidP="00A32249">
      <w:pPr>
        <w:rPr>
          <w:szCs w:val="24"/>
        </w:rPr>
        <w:sectPr w:rsidR="00714A4D" w:rsidRPr="00B35758" w:rsidSect="00714A4D">
          <w:pgSz w:w="11906" w:h="16838"/>
          <w:pgMar w:top="1417" w:right="1417" w:bottom="1417" w:left="1417" w:header="708" w:footer="708" w:gutter="0"/>
          <w:cols w:space="708"/>
          <w:docGrid w:linePitch="360"/>
        </w:sectPr>
      </w:pPr>
    </w:p>
    <w:bookmarkStart w:id="598" w:name="_Toc228263165"/>
    <w:bookmarkStart w:id="599" w:name="_Toc228448260"/>
    <w:p w14:paraId="2BCDD765" w14:textId="16C8627F" w:rsidR="00714A4D" w:rsidRPr="00B35758" w:rsidRDefault="00BA468B" w:rsidP="00D74A6F">
      <w:pPr>
        <w:pStyle w:val="Nagwek1"/>
      </w:pPr>
      <w:r w:rsidRPr="00B35758">
        <w:rPr>
          <w:noProof/>
        </w:rPr>
        <w:lastRenderedPageBreak/>
        <mc:AlternateContent>
          <mc:Choice Requires="wps">
            <w:drawing>
              <wp:anchor distT="0" distB="0" distL="114300" distR="114300" simplePos="0" relativeHeight="251683840" behindDoc="0" locked="0" layoutInCell="1" allowOverlap="1" wp14:anchorId="3D4BB3B5" wp14:editId="66D213CA">
                <wp:simplePos x="0" y="0"/>
                <wp:positionH relativeFrom="margin">
                  <wp:align>right</wp:align>
                </wp:positionH>
                <wp:positionV relativeFrom="paragraph">
                  <wp:posOffset>1181100</wp:posOffset>
                </wp:positionV>
                <wp:extent cx="5734800" cy="0"/>
                <wp:effectExtent l="0" t="0" r="0" b="0"/>
                <wp:wrapNone/>
                <wp:docPr id="1132985657"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348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CCA01" id="Łącznik prosty 1" o:spid="_x0000_s1026" style="position:absolute;flip:y;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35pt,93pt" to="851.9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" strokecolor="#156082 [3204]" strokeweight="1.5pt">
                <v:stroke joinstyle="miter"/>
                <w10:wrap anchorx="margin"/>
              </v:line>
            </w:pict>
          </mc:Fallback>
        </mc:AlternateContent>
      </w:r>
      <w:r w:rsidR="00714A4D" w:rsidRPr="00B35758">
        <w:t>Cyberhigiena systemów technologii informacyjno-komunikacyjnych wykorzystywanych w JST</w:t>
      </w:r>
      <w:bookmarkEnd w:id="598"/>
      <w:bookmarkEnd w:id="599"/>
    </w:p>
    <w:p w14:paraId="3D070F30" w14:textId="0DC6982B" w:rsidR="00BA468B" w:rsidRPr="00B35758" w:rsidRDefault="00BA468B" w:rsidP="00BA468B">
      <w:pPr>
        <w:rPr>
          <w:szCs w:val="24"/>
        </w:rPr>
      </w:pPr>
    </w:p>
    <w:p w14:paraId="12CCFD75" w14:textId="77777777" w:rsidR="00714A4D" w:rsidRPr="00B35758" w:rsidRDefault="00714A4D" w:rsidP="00D74A6F">
      <w:pPr>
        <w:pStyle w:val="Nagwek2"/>
      </w:pPr>
      <w:bookmarkStart w:id="600" w:name="_Toc227157996"/>
      <w:bookmarkStart w:id="601" w:name="_Toc228263166"/>
      <w:bookmarkStart w:id="602" w:name="_Toc228448261"/>
      <w:r w:rsidRPr="00B35758">
        <w:t>Cel</w:t>
      </w:r>
      <w:bookmarkEnd w:id="600"/>
      <w:bookmarkEnd w:id="601"/>
      <w:bookmarkEnd w:id="602"/>
    </w:p>
    <w:p w14:paraId="51FB7CB4" w14:textId="32FF5664" w:rsidR="00714A4D" w:rsidRPr="00B35758" w:rsidRDefault="00714A4D" w:rsidP="00871530">
      <w:pPr>
        <w:spacing w:line="360" w:lineRule="auto"/>
        <w:ind w:firstLine="708"/>
        <w:jc w:val="both"/>
        <w:rPr>
          <w:szCs w:val="24"/>
        </w:rPr>
      </w:pPr>
      <w:r w:rsidRPr="00B35758">
        <w:rPr>
          <w:szCs w:val="24"/>
        </w:rPr>
        <w:t xml:space="preserve">Celem niniejszej procedury jest ustanowienie jednolitych, systemowych i trwałych zasad zapewnienia cyberhigieny systemów technologii informacyjno-komunikacyjnych wykorzystywanych w </w:t>
      </w:r>
      <w:r w:rsidR="00871530" w:rsidRPr="00B35758">
        <w:rPr>
          <w:szCs w:val="24"/>
        </w:rPr>
        <w:t>JST</w:t>
      </w:r>
      <w:r w:rsidRPr="00B35758">
        <w:rPr>
          <w:szCs w:val="24"/>
        </w:rPr>
        <w:t>, w całym okresie ich eksploatacji.</w:t>
      </w:r>
      <w:r w:rsidR="00871530" w:rsidRPr="00B35758">
        <w:rPr>
          <w:szCs w:val="24"/>
        </w:rPr>
        <w:t xml:space="preserve"> </w:t>
      </w:r>
      <w:r w:rsidRPr="00B35758">
        <w:rPr>
          <w:szCs w:val="24"/>
        </w:rPr>
        <w:t xml:space="preserve">Procedura ma na celu ograniczenie podatności systemów na zagrożenia, zwiększenie ich odporności na incydenty cyberbezpieczeństwa oraz zapewnienie właściwego poziomu ochrony poufności, integralności i dostępności informacji poprzez stosowanie ustandaryzowanych, bezpiecznych konfiguracji oraz skutecznego zarządzania poprawkami. Podstawy prawne określone są w dokumencie Polityki Bezpieczeństwa. </w:t>
      </w:r>
    </w:p>
    <w:p w14:paraId="37EBEAB2" w14:textId="77777777" w:rsidR="00714A4D" w:rsidRPr="00B35758" w:rsidRDefault="00714A4D" w:rsidP="00D74A6F">
      <w:pPr>
        <w:pStyle w:val="Nagwek2"/>
      </w:pPr>
      <w:bookmarkStart w:id="603" w:name="_Toc227157997"/>
      <w:bookmarkStart w:id="604" w:name="_Toc228263167"/>
      <w:bookmarkStart w:id="605" w:name="_Toc228448262"/>
      <w:r w:rsidRPr="00B35758">
        <w:t>Zakres stosowania</w:t>
      </w:r>
      <w:bookmarkEnd w:id="603"/>
      <w:bookmarkEnd w:id="604"/>
      <w:bookmarkEnd w:id="605"/>
    </w:p>
    <w:p w14:paraId="527BE65B" w14:textId="77777777" w:rsidR="00C02758" w:rsidRPr="00B35758" w:rsidRDefault="00C02758" w:rsidP="00095B5B">
      <w:pPr>
        <w:pStyle w:val="Akapitzlist"/>
        <w:numPr>
          <w:ilvl w:val="0"/>
          <w:numId w:val="125"/>
        </w:numPr>
        <w:spacing w:after="0" w:line="360" w:lineRule="auto"/>
        <w:jc w:val="both"/>
        <w:rPr>
          <w:szCs w:val="24"/>
        </w:rPr>
      </w:pPr>
      <w:r w:rsidRPr="00B35758">
        <w:rPr>
          <w:szCs w:val="24"/>
        </w:rPr>
        <w:t>Procedura obejmuje pracowników JST, osoby pełniące funkcje kierownicze, osoby czasowo delegowane, stażystów oraz inne osoby, którym powierzono dostęp do informacji lub zasobów JST.</w:t>
      </w:r>
    </w:p>
    <w:p w14:paraId="465F563B" w14:textId="64B3CD26" w:rsidR="00C02758" w:rsidRPr="00B35758" w:rsidRDefault="00C02758" w:rsidP="00095B5B">
      <w:pPr>
        <w:pStyle w:val="Akapitzlist"/>
        <w:numPr>
          <w:ilvl w:val="0"/>
          <w:numId w:val="125"/>
        </w:numPr>
        <w:spacing w:after="0" w:line="360" w:lineRule="auto"/>
        <w:jc w:val="both"/>
        <w:rPr>
          <w:szCs w:val="24"/>
        </w:rPr>
      </w:pPr>
      <w:r w:rsidRPr="00B35758">
        <w:rPr>
          <w:szCs w:val="24"/>
        </w:rPr>
        <w:t>Procedura obejmuje wszystkie systemy teleinformatyczne, usługi ICT, procesy organizacyjne, dane, zasoby techniczne oraz zasoby ludzkie, które mają wpływ na realizację zadań publicznych JST.</w:t>
      </w:r>
    </w:p>
    <w:p w14:paraId="492B86CE" w14:textId="77777777" w:rsidR="00714A4D" w:rsidRPr="00B35758" w:rsidRDefault="00714A4D" w:rsidP="00D74A6F">
      <w:pPr>
        <w:pStyle w:val="Nagwek2"/>
      </w:pPr>
      <w:bookmarkStart w:id="606" w:name="_Toc227157998"/>
      <w:bookmarkStart w:id="607" w:name="_Toc228263168"/>
      <w:bookmarkStart w:id="608" w:name="_Toc228448263"/>
      <w:r w:rsidRPr="00B35758">
        <w:t>Odpowiedzialności za procedurę</w:t>
      </w:r>
      <w:bookmarkEnd w:id="606"/>
      <w:bookmarkEnd w:id="607"/>
      <w:bookmarkEnd w:id="608"/>
    </w:p>
    <w:p w14:paraId="25DF7450" w14:textId="77777777" w:rsidR="00714A4D" w:rsidRPr="00B35758" w:rsidRDefault="00714A4D" w:rsidP="00095B5B">
      <w:pPr>
        <w:pStyle w:val="Akapitzlist"/>
        <w:numPr>
          <w:ilvl w:val="0"/>
          <w:numId w:val="130"/>
        </w:numPr>
        <w:spacing w:after="0" w:line="360" w:lineRule="auto"/>
        <w:jc w:val="both"/>
        <w:rPr>
          <w:szCs w:val="24"/>
        </w:rPr>
      </w:pPr>
      <w:r w:rsidRPr="00B35758">
        <w:rPr>
          <w:szCs w:val="24"/>
        </w:rPr>
        <w:t>Kierownik JST odpowiada za zapewnienie warunków organizacyjnych i finansowych umożliwiających realizację zasad cyberhigieny systemów technologii informacyjno-komunikacyjnych.</w:t>
      </w:r>
    </w:p>
    <w:p w14:paraId="087DF4FC" w14:textId="77777777" w:rsidR="00714A4D" w:rsidRPr="00B35758" w:rsidRDefault="00714A4D" w:rsidP="00095B5B">
      <w:pPr>
        <w:pStyle w:val="Akapitzlist"/>
        <w:numPr>
          <w:ilvl w:val="0"/>
          <w:numId w:val="130"/>
        </w:numPr>
        <w:spacing w:after="0" w:line="360" w:lineRule="auto"/>
        <w:jc w:val="both"/>
        <w:rPr>
          <w:szCs w:val="24"/>
        </w:rPr>
      </w:pPr>
      <w:r w:rsidRPr="00B35758">
        <w:rPr>
          <w:szCs w:val="24"/>
        </w:rPr>
        <w:t>Osoba odpowiedzialna za bezpieczeństwo informacji sprawuje nadzór nad spójnością niniejszej procedury z systemem zarządzania bezpieczeństwem informacji oraz nad skutecznością stosowanych środków ochronnych.</w:t>
      </w:r>
    </w:p>
    <w:p w14:paraId="632C2BCE" w14:textId="77777777" w:rsidR="00714A4D" w:rsidRPr="00B35758" w:rsidRDefault="00714A4D" w:rsidP="00095B5B">
      <w:pPr>
        <w:pStyle w:val="Akapitzlist"/>
        <w:numPr>
          <w:ilvl w:val="0"/>
          <w:numId w:val="130"/>
        </w:numPr>
        <w:spacing w:after="0" w:line="360" w:lineRule="auto"/>
        <w:jc w:val="both"/>
        <w:rPr>
          <w:szCs w:val="24"/>
        </w:rPr>
      </w:pPr>
      <w:r w:rsidRPr="00B35758">
        <w:rPr>
          <w:szCs w:val="24"/>
        </w:rPr>
        <w:lastRenderedPageBreak/>
        <w:t>Komórka organizacyjna odpowiedzialna za obsługę informatyczną odpowiada za wdrażanie i utrzymanie bezpiecznych konfiguracji systemów oraz za realizację procesu zarządzania poprawkami.</w:t>
      </w:r>
    </w:p>
    <w:p w14:paraId="309969E2" w14:textId="77777777" w:rsidR="00714A4D" w:rsidRPr="00B35758" w:rsidRDefault="00714A4D" w:rsidP="00095B5B">
      <w:pPr>
        <w:pStyle w:val="Akapitzlist"/>
        <w:numPr>
          <w:ilvl w:val="0"/>
          <w:numId w:val="130"/>
        </w:numPr>
        <w:spacing w:after="0" w:line="360" w:lineRule="auto"/>
        <w:jc w:val="both"/>
        <w:rPr>
          <w:szCs w:val="24"/>
        </w:rPr>
      </w:pPr>
      <w:r w:rsidRPr="00B35758">
        <w:rPr>
          <w:szCs w:val="24"/>
        </w:rPr>
        <w:t>Kierownicy komórek organizacyjnych odpowiadają za współpracę w zakresie planowania działań wpływających na funkcjonowanie systemów oraz za zapewnienie, aby użytkownicy przestrzegali obowiązujących zasad.</w:t>
      </w:r>
    </w:p>
    <w:p w14:paraId="24886AF2" w14:textId="77777777" w:rsidR="00BA468B" w:rsidRPr="00B35758" w:rsidRDefault="00714A4D" w:rsidP="00095B5B">
      <w:pPr>
        <w:pStyle w:val="Akapitzlist"/>
        <w:numPr>
          <w:ilvl w:val="0"/>
          <w:numId w:val="130"/>
        </w:numPr>
        <w:spacing w:after="0" w:line="360" w:lineRule="auto"/>
        <w:jc w:val="both"/>
        <w:rPr>
          <w:szCs w:val="24"/>
        </w:rPr>
      </w:pPr>
      <w:r w:rsidRPr="00B35758">
        <w:rPr>
          <w:szCs w:val="24"/>
        </w:rPr>
        <w:t>Pracownicy JST są zobowiązani do użytkowania systemów zgodnie z ustalonymi zasadami cyberhigieny oraz do niepodejmowania działań mogących obniżyć poziom ich bezpieczeństwa.</w:t>
      </w:r>
      <w:bookmarkStart w:id="609" w:name="_Toc227157999"/>
      <w:bookmarkStart w:id="610" w:name="_Toc228263169"/>
    </w:p>
    <w:p w14:paraId="77538DEA" w14:textId="77777777" w:rsidR="00BA468B" w:rsidRPr="00B35758" w:rsidRDefault="00BA468B" w:rsidP="00D74A6F">
      <w:pPr>
        <w:pStyle w:val="Nagwek2"/>
      </w:pPr>
      <w:bookmarkStart w:id="611" w:name="_Toc228448264"/>
      <w:r w:rsidRPr="00B35758">
        <w:t>Opis postępowania</w:t>
      </w:r>
      <w:bookmarkEnd w:id="611"/>
    </w:p>
    <w:p w14:paraId="3B76DFB2" w14:textId="583A7647" w:rsidR="00BA468B" w:rsidRPr="00B35758" w:rsidRDefault="00BA468B" w:rsidP="0075604E">
      <w:pPr>
        <w:pStyle w:val="Nagwek3"/>
        <w:rPr>
          <w:sz w:val="24"/>
          <w:szCs w:val="24"/>
        </w:rPr>
      </w:pPr>
      <w:bookmarkStart w:id="612" w:name="_Toc227158000"/>
      <w:bookmarkStart w:id="613" w:name="_Toc228263170"/>
      <w:r w:rsidRPr="00B35758">
        <w:rPr>
          <w:sz w:val="24"/>
          <w:szCs w:val="24"/>
        </w:rPr>
        <w:t xml:space="preserve"> </w:t>
      </w:r>
      <w:bookmarkStart w:id="614" w:name="_Toc228448265"/>
      <w:r w:rsidRPr="00B35758">
        <w:rPr>
          <w:sz w:val="24"/>
          <w:szCs w:val="24"/>
        </w:rPr>
        <w:t>Ogólne zasady cyberhigieny systemów</w:t>
      </w:r>
      <w:bookmarkEnd w:id="612"/>
      <w:bookmarkEnd w:id="613"/>
      <w:bookmarkEnd w:id="614"/>
    </w:p>
    <w:p w14:paraId="3214C7D1" w14:textId="06E58764" w:rsidR="00BA468B" w:rsidRPr="00B35758" w:rsidRDefault="00BA468B" w:rsidP="00095B5B">
      <w:pPr>
        <w:pStyle w:val="Akapitzlist"/>
        <w:numPr>
          <w:ilvl w:val="0"/>
          <w:numId w:val="212"/>
        </w:numPr>
        <w:spacing w:after="0" w:line="360" w:lineRule="auto"/>
        <w:jc w:val="both"/>
        <w:rPr>
          <w:szCs w:val="24"/>
        </w:rPr>
      </w:pPr>
      <w:r w:rsidRPr="00B35758">
        <w:rPr>
          <w:szCs w:val="24"/>
        </w:rPr>
        <w:t>JST zapewnia, aby wszystkie systemy technologii informacyjno-komunikacyjnych były konfigurowane i utrzymywane w sposób minimalizujący ryzyk</w:t>
      </w:r>
      <w:r w:rsidR="00871530" w:rsidRPr="00B35758">
        <w:rPr>
          <w:szCs w:val="24"/>
        </w:rPr>
        <w:t>o</w:t>
      </w:r>
      <w:r w:rsidRPr="00B35758">
        <w:rPr>
          <w:szCs w:val="24"/>
        </w:rPr>
        <w:t xml:space="preserve"> potencjalnych zagrożeń, co dalej rozumie się pod pojęciem „Cyberhigieny”.</w:t>
      </w:r>
      <w:bookmarkEnd w:id="609"/>
      <w:bookmarkEnd w:id="610"/>
    </w:p>
    <w:p w14:paraId="685CC9EC" w14:textId="77777777" w:rsidR="00BA468B" w:rsidRPr="00B35758" w:rsidRDefault="00714A4D" w:rsidP="00095B5B">
      <w:pPr>
        <w:pStyle w:val="Akapitzlist"/>
        <w:numPr>
          <w:ilvl w:val="0"/>
          <w:numId w:val="212"/>
        </w:numPr>
        <w:spacing w:after="0" w:line="360" w:lineRule="auto"/>
        <w:jc w:val="both"/>
        <w:rPr>
          <w:szCs w:val="24"/>
        </w:rPr>
      </w:pPr>
      <w:r w:rsidRPr="00B35758">
        <w:rPr>
          <w:szCs w:val="24"/>
        </w:rPr>
        <w:t>Cyberhigiena systemów stanowi element stały procesu zarządzania bezpieczeństwem informacji i jest uwzględniana na etapie projektowania, wdrażania oraz eksploatacji systemów.</w:t>
      </w:r>
    </w:p>
    <w:p w14:paraId="3F9C8DAC" w14:textId="7CC9E4D5" w:rsidR="00714A4D" w:rsidRPr="00B35758" w:rsidRDefault="00714A4D" w:rsidP="00095B5B">
      <w:pPr>
        <w:pStyle w:val="Akapitzlist"/>
        <w:numPr>
          <w:ilvl w:val="0"/>
          <w:numId w:val="212"/>
        </w:numPr>
        <w:spacing w:after="0" w:line="360" w:lineRule="auto"/>
        <w:jc w:val="both"/>
        <w:rPr>
          <w:szCs w:val="24"/>
        </w:rPr>
      </w:pPr>
      <w:r w:rsidRPr="00B35758">
        <w:rPr>
          <w:szCs w:val="24"/>
        </w:rPr>
        <w:t>Stosowane konfiguracje oraz praktyki utrzymaniowe są oparte na zasadzie ograniczonego zaufania oraz minimalizacji funkcji i usług niezbędnych do realizacji zadań JST.</w:t>
      </w:r>
    </w:p>
    <w:p w14:paraId="73F3E5E9" w14:textId="73A562C1" w:rsidR="00714A4D" w:rsidRPr="00B35758" w:rsidRDefault="00F06E5D" w:rsidP="0075604E">
      <w:pPr>
        <w:pStyle w:val="Nagwek3"/>
        <w:rPr>
          <w:sz w:val="24"/>
          <w:szCs w:val="24"/>
        </w:rPr>
      </w:pPr>
      <w:bookmarkStart w:id="615" w:name="_Toc227158001"/>
      <w:bookmarkStart w:id="616" w:name="_Toc228263171"/>
      <w:r w:rsidRPr="00B35758">
        <w:rPr>
          <w:sz w:val="24"/>
          <w:szCs w:val="24"/>
        </w:rPr>
        <w:t xml:space="preserve"> </w:t>
      </w:r>
      <w:bookmarkStart w:id="617" w:name="_Toc228448266"/>
      <w:r w:rsidR="00714A4D" w:rsidRPr="00B35758">
        <w:rPr>
          <w:sz w:val="24"/>
          <w:szCs w:val="24"/>
        </w:rPr>
        <w:t>Bezpieczna konfiguracja systemów</w:t>
      </w:r>
      <w:bookmarkEnd w:id="615"/>
      <w:bookmarkEnd w:id="616"/>
      <w:bookmarkEnd w:id="617"/>
    </w:p>
    <w:p w14:paraId="6EC80118" w14:textId="77777777" w:rsidR="00714A4D" w:rsidRPr="00B35758" w:rsidRDefault="00714A4D" w:rsidP="00095B5B">
      <w:pPr>
        <w:numPr>
          <w:ilvl w:val="0"/>
          <w:numId w:val="126"/>
        </w:numPr>
        <w:spacing w:after="0" w:line="360" w:lineRule="auto"/>
        <w:jc w:val="both"/>
        <w:rPr>
          <w:szCs w:val="24"/>
        </w:rPr>
      </w:pPr>
      <w:r w:rsidRPr="00B35758">
        <w:rPr>
          <w:szCs w:val="24"/>
        </w:rPr>
        <w:t>JST ustanawia wymagania dotyczące bezpiecznej konfiguracji systemów technologii informacyjno-komunikacyjnych.</w:t>
      </w:r>
    </w:p>
    <w:p w14:paraId="09DEF3D4" w14:textId="77777777" w:rsidR="00714A4D" w:rsidRPr="00B35758" w:rsidRDefault="00714A4D" w:rsidP="00095B5B">
      <w:pPr>
        <w:numPr>
          <w:ilvl w:val="0"/>
          <w:numId w:val="126"/>
        </w:numPr>
        <w:spacing w:after="0" w:line="360" w:lineRule="auto"/>
        <w:jc w:val="both"/>
        <w:rPr>
          <w:szCs w:val="24"/>
        </w:rPr>
      </w:pPr>
      <w:r w:rsidRPr="00B35758">
        <w:rPr>
          <w:szCs w:val="24"/>
        </w:rPr>
        <w:t xml:space="preserve">Konfiguracja systemów zapewnia wyłączenie lub ograniczenie funkcji, usług </w:t>
      </w:r>
      <w:r w:rsidRPr="00B35758">
        <w:rPr>
          <w:szCs w:val="24"/>
        </w:rPr>
        <w:br/>
        <w:t>i mechanizmów, które nie są niezbędne do realizacji ich przeznaczenia.</w:t>
      </w:r>
    </w:p>
    <w:p w14:paraId="493CB41A" w14:textId="77777777" w:rsidR="00714A4D" w:rsidRPr="00B35758" w:rsidRDefault="00714A4D" w:rsidP="00095B5B">
      <w:pPr>
        <w:numPr>
          <w:ilvl w:val="0"/>
          <w:numId w:val="126"/>
        </w:numPr>
        <w:spacing w:after="0" w:line="360" w:lineRule="auto"/>
        <w:jc w:val="both"/>
        <w:rPr>
          <w:szCs w:val="24"/>
        </w:rPr>
      </w:pPr>
      <w:r w:rsidRPr="00B35758">
        <w:rPr>
          <w:szCs w:val="24"/>
        </w:rPr>
        <w:t>Ustawienia systemowe są dobierane w sposób zapewniający ochronę przed nieuprawnionym dostępem, nieautoryzowaną modyfikacją oraz niezamierzonym ujawnieniem informacji.</w:t>
      </w:r>
    </w:p>
    <w:p w14:paraId="38D62A1B" w14:textId="77777777" w:rsidR="00714A4D" w:rsidRPr="00B35758" w:rsidRDefault="00714A4D" w:rsidP="00095B5B">
      <w:pPr>
        <w:numPr>
          <w:ilvl w:val="0"/>
          <w:numId w:val="126"/>
        </w:numPr>
        <w:spacing w:after="0" w:line="360" w:lineRule="auto"/>
        <w:jc w:val="both"/>
        <w:rPr>
          <w:szCs w:val="24"/>
        </w:rPr>
      </w:pPr>
      <w:r w:rsidRPr="00B35758">
        <w:rPr>
          <w:szCs w:val="24"/>
        </w:rPr>
        <w:lastRenderedPageBreak/>
        <w:t>Bezpieczne konfiguracje są dokumentowane oraz okresowo weryfikowane pod kątem ich aktualności i skuteczności.</w:t>
      </w:r>
    </w:p>
    <w:p w14:paraId="0B1A0D6D" w14:textId="55D86F1D" w:rsidR="00714A4D" w:rsidRPr="00B35758" w:rsidRDefault="00BA468B" w:rsidP="0075604E">
      <w:pPr>
        <w:pStyle w:val="Nagwek3"/>
        <w:rPr>
          <w:sz w:val="24"/>
          <w:szCs w:val="24"/>
        </w:rPr>
      </w:pPr>
      <w:bookmarkStart w:id="618" w:name="_Toc227158002"/>
      <w:bookmarkStart w:id="619" w:name="_Toc228263172"/>
      <w:r w:rsidRPr="00B35758">
        <w:rPr>
          <w:sz w:val="24"/>
          <w:szCs w:val="24"/>
        </w:rPr>
        <w:t xml:space="preserve"> </w:t>
      </w:r>
      <w:bookmarkStart w:id="620" w:name="_Toc228448267"/>
      <w:r w:rsidR="00714A4D" w:rsidRPr="00B35758">
        <w:rPr>
          <w:sz w:val="24"/>
          <w:szCs w:val="24"/>
        </w:rPr>
        <w:t>Zarządzanie poprawkami</w:t>
      </w:r>
      <w:bookmarkEnd w:id="618"/>
      <w:bookmarkEnd w:id="619"/>
      <w:bookmarkEnd w:id="620"/>
    </w:p>
    <w:p w14:paraId="0181CA3F" w14:textId="77777777" w:rsidR="00714A4D" w:rsidRPr="00B35758" w:rsidRDefault="00714A4D" w:rsidP="00095B5B">
      <w:pPr>
        <w:numPr>
          <w:ilvl w:val="0"/>
          <w:numId w:val="127"/>
        </w:numPr>
        <w:spacing w:after="0" w:line="360" w:lineRule="auto"/>
        <w:jc w:val="both"/>
        <w:rPr>
          <w:szCs w:val="24"/>
        </w:rPr>
      </w:pPr>
      <w:r w:rsidRPr="00B35758">
        <w:rPr>
          <w:szCs w:val="24"/>
        </w:rPr>
        <w:t>JST ustanawia proces zarządzania poprawkami dla systemów technologii informacyjno-komunikacyjnych.</w:t>
      </w:r>
    </w:p>
    <w:p w14:paraId="6B38767A" w14:textId="77777777" w:rsidR="00714A4D" w:rsidRPr="00B35758" w:rsidRDefault="00714A4D" w:rsidP="00095B5B">
      <w:pPr>
        <w:numPr>
          <w:ilvl w:val="0"/>
          <w:numId w:val="127"/>
        </w:numPr>
        <w:spacing w:after="0" w:line="360" w:lineRule="auto"/>
        <w:jc w:val="both"/>
        <w:rPr>
          <w:szCs w:val="24"/>
        </w:rPr>
      </w:pPr>
      <w:r w:rsidRPr="00B35758">
        <w:rPr>
          <w:szCs w:val="24"/>
        </w:rPr>
        <w:t>Proces zarządzania poprawkami obejmuje identyfikację dostępnych poprawek, ocenę ich wpływu na bezpieczeństwo oraz planowanie ich wdrażania.</w:t>
      </w:r>
    </w:p>
    <w:p w14:paraId="70260ADF" w14:textId="77777777" w:rsidR="00714A4D" w:rsidRPr="00B35758" w:rsidRDefault="00714A4D" w:rsidP="00095B5B">
      <w:pPr>
        <w:numPr>
          <w:ilvl w:val="0"/>
          <w:numId w:val="127"/>
        </w:numPr>
        <w:spacing w:after="0" w:line="360" w:lineRule="auto"/>
        <w:jc w:val="both"/>
        <w:rPr>
          <w:szCs w:val="24"/>
        </w:rPr>
      </w:pPr>
      <w:r w:rsidRPr="00B35758">
        <w:rPr>
          <w:szCs w:val="24"/>
        </w:rPr>
        <w:t>Poprawki mające istotne znaczenie dla bezpieczeństwa są wdrażane w możliwie najkrótszym czasie, z uwzględnieniem konieczności zapewnienia ciągłości działania JST.</w:t>
      </w:r>
    </w:p>
    <w:p w14:paraId="7E7C0F9C" w14:textId="77777777" w:rsidR="00714A4D" w:rsidRPr="00B35758" w:rsidRDefault="00714A4D" w:rsidP="00095B5B">
      <w:pPr>
        <w:numPr>
          <w:ilvl w:val="0"/>
          <w:numId w:val="127"/>
        </w:numPr>
        <w:spacing w:after="0" w:line="360" w:lineRule="auto"/>
        <w:jc w:val="both"/>
        <w:rPr>
          <w:szCs w:val="24"/>
        </w:rPr>
      </w:pPr>
      <w:r w:rsidRPr="00B35758">
        <w:rPr>
          <w:szCs w:val="24"/>
        </w:rPr>
        <w:t>Wdrażanie poprawek jest realizowane w sposób kontrolowany i udokumentowany.</w:t>
      </w:r>
    </w:p>
    <w:p w14:paraId="786FC496" w14:textId="6B2B85E5" w:rsidR="00714A4D" w:rsidRPr="00B35758" w:rsidRDefault="00BA468B" w:rsidP="0075604E">
      <w:pPr>
        <w:pStyle w:val="Nagwek3"/>
        <w:rPr>
          <w:sz w:val="24"/>
          <w:szCs w:val="24"/>
        </w:rPr>
      </w:pPr>
      <w:bookmarkStart w:id="621" w:name="_Toc227158003"/>
      <w:bookmarkStart w:id="622" w:name="_Toc228263173"/>
      <w:r w:rsidRPr="00B35758">
        <w:rPr>
          <w:sz w:val="24"/>
          <w:szCs w:val="24"/>
        </w:rPr>
        <w:t xml:space="preserve"> </w:t>
      </w:r>
      <w:bookmarkStart w:id="623" w:name="_Toc228448268"/>
      <w:r w:rsidR="00714A4D" w:rsidRPr="00B35758">
        <w:rPr>
          <w:sz w:val="24"/>
          <w:szCs w:val="24"/>
        </w:rPr>
        <w:t>Utrzymanie spójności konfiguracji</w:t>
      </w:r>
      <w:bookmarkEnd w:id="621"/>
      <w:bookmarkEnd w:id="622"/>
      <w:bookmarkEnd w:id="623"/>
    </w:p>
    <w:p w14:paraId="72D5A480" w14:textId="77777777" w:rsidR="00714A4D" w:rsidRPr="00B35758" w:rsidRDefault="00714A4D" w:rsidP="00095B5B">
      <w:pPr>
        <w:numPr>
          <w:ilvl w:val="0"/>
          <w:numId w:val="128"/>
        </w:numPr>
        <w:spacing w:after="0" w:line="360" w:lineRule="auto"/>
        <w:jc w:val="both"/>
        <w:rPr>
          <w:szCs w:val="24"/>
        </w:rPr>
      </w:pPr>
      <w:r w:rsidRPr="00B35758">
        <w:rPr>
          <w:szCs w:val="24"/>
        </w:rPr>
        <w:t>JST zapewnia utrzymanie spójności konfiguracji systemów w całym okresie ich eksploatacji.</w:t>
      </w:r>
    </w:p>
    <w:p w14:paraId="0914C601" w14:textId="77777777" w:rsidR="00714A4D" w:rsidRPr="00B35758" w:rsidRDefault="00714A4D" w:rsidP="00095B5B">
      <w:pPr>
        <w:numPr>
          <w:ilvl w:val="0"/>
          <w:numId w:val="128"/>
        </w:numPr>
        <w:spacing w:after="0" w:line="360" w:lineRule="auto"/>
        <w:jc w:val="both"/>
        <w:rPr>
          <w:szCs w:val="24"/>
        </w:rPr>
      </w:pPr>
      <w:r w:rsidRPr="00B35758">
        <w:rPr>
          <w:szCs w:val="24"/>
        </w:rPr>
        <w:t xml:space="preserve">Zmiany konfiguracji są wprowadzane w sposób zaplanowany, kontrolowany i zgodny </w:t>
      </w:r>
      <w:r w:rsidRPr="00B35758">
        <w:rPr>
          <w:szCs w:val="24"/>
        </w:rPr>
        <w:br/>
        <w:t>z obowiązującymi procedurami.</w:t>
      </w:r>
    </w:p>
    <w:p w14:paraId="7CFCBF72" w14:textId="77777777" w:rsidR="00714A4D" w:rsidRPr="00B35758" w:rsidRDefault="00714A4D" w:rsidP="00095B5B">
      <w:pPr>
        <w:numPr>
          <w:ilvl w:val="0"/>
          <w:numId w:val="128"/>
        </w:numPr>
        <w:spacing w:after="0" w:line="360" w:lineRule="auto"/>
        <w:jc w:val="both"/>
        <w:rPr>
          <w:szCs w:val="24"/>
        </w:rPr>
      </w:pPr>
      <w:r w:rsidRPr="00B35758">
        <w:rPr>
          <w:szCs w:val="24"/>
        </w:rPr>
        <w:t xml:space="preserve">Po wprowadzeniu zmian konfiguracja systemu podlega weryfikacji pod kątem zgodności </w:t>
      </w:r>
      <w:r w:rsidRPr="00B35758">
        <w:rPr>
          <w:szCs w:val="24"/>
        </w:rPr>
        <w:br/>
        <w:t>z wymaganiami cyberhigieny.</w:t>
      </w:r>
    </w:p>
    <w:p w14:paraId="07496344" w14:textId="7FBCA4A3" w:rsidR="00714A4D" w:rsidRPr="00B35758" w:rsidRDefault="00BA468B" w:rsidP="0075604E">
      <w:pPr>
        <w:pStyle w:val="Nagwek3"/>
        <w:rPr>
          <w:sz w:val="24"/>
          <w:szCs w:val="24"/>
        </w:rPr>
      </w:pPr>
      <w:bookmarkStart w:id="624" w:name="_Toc227158004"/>
      <w:bookmarkStart w:id="625" w:name="_Toc228263174"/>
      <w:r w:rsidRPr="00B35758">
        <w:rPr>
          <w:sz w:val="24"/>
          <w:szCs w:val="24"/>
        </w:rPr>
        <w:t xml:space="preserve"> </w:t>
      </w:r>
      <w:bookmarkStart w:id="626" w:name="_Toc228448269"/>
      <w:r w:rsidR="00714A4D" w:rsidRPr="00B35758">
        <w:rPr>
          <w:sz w:val="24"/>
          <w:szCs w:val="24"/>
        </w:rPr>
        <w:t>Monitorowanie skuteczności cyberhigieny</w:t>
      </w:r>
      <w:bookmarkEnd w:id="624"/>
      <w:bookmarkEnd w:id="625"/>
      <w:bookmarkEnd w:id="626"/>
    </w:p>
    <w:p w14:paraId="2571DC14" w14:textId="77777777" w:rsidR="00714A4D" w:rsidRPr="00B35758" w:rsidRDefault="00714A4D" w:rsidP="00095B5B">
      <w:pPr>
        <w:numPr>
          <w:ilvl w:val="0"/>
          <w:numId w:val="129"/>
        </w:numPr>
        <w:spacing w:after="0" w:line="360" w:lineRule="auto"/>
        <w:jc w:val="both"/>
        <w:rPr>
          <w:szCs w:val="24"/>
        </w:rPr>
      </w:pPr>
      <w:r w:rsidRPr="00B35758">
        <w:rPr>
          <w:szCs w:val="24"/>
        </w:rPr>
        <w:t>JST okresowo ocenia skuteczność stosowanych praktyk cyberhigieny systemów technologii informacyjno-komunikacyjnych.</w:t>
      </w:r>
    </w:p>
    <w:p w14:paraId="1C14C3D5" w14:textId="77777777" w:rsidR="00714A4D" w:rsidRPr="00B35758" w:rsidRDefault="00714A4D" w:rsidP="00095B5B">
      <w:pPr>
        <w:numPr>
          <w:ilvl w:val="0"/>
          <w:numId w:val="129"/>
        </w:numPr>
        <w:spacing w:after="0" w:line="360" w:lineRule="auto"/>
        <w:jc w:val="both"/>
        <w:rPr>
          <w:szCs w:val="24"/>
        </w:rPr>
      </w:pPr>
      <w:r w:rsidRPr="00B35758">
        <w:rPr>
          <w:szCs w:val="24"/>
        </w:rPr>
        <w:t>Ocena obejmuje analizę podatności, zgodność konfiguracji z przyjętymi wymaganiami, wytycznymi producentów oraz skuteczność procesu zarządzania poprawkami.</w:t>
      </w:r>
    </w:p>
    <w:p w14:paraId="63A990AD" w14:textId="77777777" w:rsidR="00714A4D" w:rsidRPr="00B35758" w:rsidRDefault="00714A4D" w:rsidP="00095B5B">
      <w:pPr>
        <w:numPr>
          <w:ilvl w:val="0"/>
          <w:numId w:val="129"/>
        </w:numPr>
        <w:spacing w:after="0" w:line="360" w:lineRule="auto"/>
        <w:jc w:val="both"/>
        <w:rPr>
          <w:szCs w:val="24"/>
        </w:rPr>
      </w:pPr>
      <w:r w:rsidRPr="00B35758">
        <w:rPr>
          <w:szCs w:val="24"/>
        </w:rPr>
        <w:t>Wyniki oceny są wykorzystywane do doskonalenia konfiguracji systemów oraz procesów utrzymaniowych.</w:t>
      </w:r>
    </w:p>
    <w:p w14:paraId="7B2035EE" w14:textId="77777777" w:rsidR="00714A4D" w:rsidRPr="00B35758" w:rsidRDefault="00714A4D" w:rsidP="00D74A6F">
      <w:pPr>
        <w:pStyle w:val="Nagwek2"/>
      </w:pPr>
      <w:bookmarkStart w:id="627" w:name="_Toc227158005"/>
      <w:bookmarkStart w:id="628" w:name="_Toc228263175"/>
      <w:bookmarkStart w:id="629" w:name="_Toc228448270"/>
      <w:r w:rsidRPr="00B35758">
        <w:t>Uwagi</w:t>
      </w:r>
      <w:bookmarkEnd w:id="627"/>
      <w:bookmarkEnd w:id="628"/>
      <w:bookmarkEnd w:id="629"/>
    </w:p>
    <w:p w14:paraId="1DC1D9AF" w14:textId="77777777" w:rsidR="00714A4D" w:rsidRPr="00B35758" w:rsidRDefault="00714A4D" w:rsidP="00714A4D">
      <w:pPr>
        <w:spacing w:line="360" w:lineRule="auto"/>
        <w:jc w:val="both"/>
        <w:rPr>
          <w:szCs w:val="24"/>
        </w:rPr>
      </w:pPr>
      <w:r w:rsidRPr="00B35758">
        <w:rPr>
          <w:szCs w:val="24"/>
        </w:rPr>
        <w:t>Regulacja nie musi być rozszerzana, możliwe obszary doprecyzowania (przykładowe):</w:t>
      </w:r>
    </w:p>
    <w:p w14:paraId="30C8C98B" w14:textId="77777777" w:rsidR="00714A4D" w:rsidRPr="00B35758" w:rsidRDefault="00714A4D" w:rsidP="00095B5B">
      <w:pPr>
        <w:numPr>
          <w:ilvl w:val="0"/>
          <w:numId w:val="162"/>
        </w:numPr>
        <w:spacing w:after="0" w:line="360" w:lineRule="auto"/>
        <w:jc w:val="both"/>
        <w:rPr>
          <w:szCs w:val="24"/>
        </w:rPr>
      </w:pPr>
      <w:r w:rsidRPr="00B35758">
        <w:rPr>
          <w:szCs w:val="24"/>
        </w:rPr>
        <w:t>instrukcje implementacji polityk lokalnych (np. GPO),</w:t>
      </w:r>
    </w:p>
    <w:p w14:paraId="21E8B177" w14:textId="77777777" w:rsidR="00714A4D" w:rsidRPr="00B35758" w:rsidRDefault="00714A4D" w:rsidP="00095B5B">
      <w:pPr>
        <w:numPr>
          <w:ilvl w:val="0"/>
          <w:numId w:val="162"/>
        </w:numPr>
        <w:spacing w:after="0" w:line="360" w:lineRule="auto"/>
        <w:jc w:val="both"/>
        <w:rPr>
          <w:szCs w:val="24"/>
        </w:rPr>
      </w:pPr>
      <w:r w:rsidRPr="00B35758">
        <w:rPr>
          <w:szCs w:val="24"/>
        </w:rPr>
        <w:lastRenderedPageBreak/>
        <w:t>zasady ograniczeń przepływów w sieciach,</w:t>
      </w:r>
    </w:p>
    <w:p w14:paraId="76ECDF25" w14:textId="77777777" w:rsidR="00714A4D" w:rsidRPr="00B35758" w:rsidRDefault="00714A4D" w:rsidP="00095B5B">
      <w:pPr>
        <w:numPr>
          <w:ilvl w:val="0"/>
          <w:numId w:val="162"/>
        </w:numPr>
        <w:spacing w:after="0" w:line="360" w:lineRule="auto"/>
        <w:jc w:val="both"/>
        <w:rPr>
          <w:szCs w:val="24"/>
        </w:rPr>
      </w:pPr>
      <w:r w:rsidRPr="00B35758">
        <w:rPr>
          <w:szCs w:val="24"/>
        </w:rPr>
        <w:t xml:space="preserve">inne ograniczenia i doprecyzowania we wszystkich obszarach zabezpieczeń. </w:t>
      </w:r>
    </w:p>
    <w:p w14:paraId="78398221" w14:textId="77777777" w:rsidR="00714A4D" w:rsidRPr="00B35758" w:rsidRDefault="00714A4D" w:rsidP="00D74A6F">
      <w:pPr>
        <w:pStyle w:val="Nagwek2"/>
      </w:pPr>
      <w:bookmarkStart w:id="630" w:name="_Toc227158006"/>
      <w:bookmarkStart w:id="631" w:name="_Toc228263176"/>
      <w:bookmarkStart w:id="632" w:name="_Toc228448271"/>
      <w:r w:rsidRPr="00B35758">
        <w:t>Metryka</w:t>
      </w:r>
      <w:bookmarkEnd w:id="630"/>
      <w:bookmarkEnd w:id="631"/>
      <w:bookmarkEnd w:id="632"/>
    </w:p>
    <w:tbl>
      <w:tblPr>
        <w:tblStyle w:val="Tabelasiatki1jasna"/>
        <w:tblW w:w="0" w:type="auto"/>
        <w:tblLook w:val="04A0" w:firstRow="1" w:lastRow="0" w:firstColumn="1" w:lastColumn="0" w:noHBand="0" w:noVBand="1"/>
      </w:tblPr>
      <w:tblGrid>
        <w:gridCol w:w="570"/>
        <w:gridCol w:w="2969"/>
        <w:gridCol w:w="5523"/>
      </w:tblGrid>
      <w:tr w:rsidR="00546DBB" w:rsidRPr="00B35758" w14:paraId="2A3011D3" w14:textId="77777777" w:rsidTr="00546DB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51421736" w14:textId="62B42A36"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969" w:type="dxa"/>
            <w:vAlign w:val="center"/>
          </w:tcPr>
          <w:p w14:paraId="6F8149C2" w14:textId="6A88CC8A"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5523" w:type="dxa"/>
            <w:vAlign w:val="center"/>
          </w:tcPr>
          <w:p w14:paraId="4DF77AD5" w14:textId="49F82769"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50B238D9" w14:textId="77777777" w:rsidTr="00A32249">
        <w:trPr>
          <w:trHeight w:val="2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11289A55" w14:textId="15E3E33F" w:rsidR="00546DBB" w:rsidRPr="00B35758" w:rsidRDefault="00546DBB" w:rsidP="00546DBB">
            <w:pPr>
              <w:spacing w:line="360" w:lineRule="auto"/>
              <w:jc w:val="both"/>
              <w:rPr>
                <w:rFonts w:ascii="Calibri" w:hAnsi="Calibri" w:cs="Calibri"/>
              </w:rPr>
            </w:pPr>
            <w:r w:rsidRPr="00B35758">
              <w:rPr>
                <w:rFonts w:ascii="Calibri" w:hAnsi="Calibri" w:cs="Calibri"/>
              </w:rPr>
              <w:t>1.</w:t>
            </w:r>
          </w:p>
        </w:tc>
        <w:tc>
          <w:tcPr>
            <w:tcW w:w="2969" w:type="dxa"/>
            <w:vAlign w:val="center"/>
          </w:tcPr>
          <w:p w14:paraId="5DB557B7" w14:textId="07556CB6"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5523" w:type="dxa"/>
            <w:vAlign w:val="center"/>
          </w:tcPr>
          <w:p w14:paraId="10F2E119" w14:textId="4DB2024C"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603BC295" w14:textId="77777777" w:rsidR="00714A4D" w:rsidRPr="00B35758" w:rsidRDefault="00714A4D" w:rsidP="00714A4D">
      <w:pPr>
        <w:spacing w:line="360" w:lineRule="auto"/>
        <w:jc w:val="both"/>
        <w:rPr>
          <w:szCs w:val="24"/>
        </w:rPr>
      </w:pPr>
    </w:p>
    <w:p w14:paraId="5D830B75" w14:textId="77777777" w:rsidR="00714A4D" w:rsidRPr="00B35758" w:rsidRDefault="00714A4D" w:rsidP="00714A4D">
      <w:pPr>
        <w:spacing w:line="360" w:lineRule="auto"/>
        <w:jc w:val="both"/>
        <w:rPr>
          <w:szCs w:val="24"/>
        </w:rPr>
      </w:pPr>
    </w:p>
    <w:p w14:paraId="5B58749C" w14:textId="77777777" w:rsidR="00714A4D" w:rsidRPr="00B35758" w:rsidRDefault="00714A4D" w:rsidP="00714A4D">
      <w:pPr>
        <w:spacing w:line="360" w:lineRule="auto"/>
        <w:jc w:val="both"/>
        <w:rPr>
          <w:szCs w:val="24"/>
        </w:rPr>
      </w:pPr>
    </w:p>
    <w:p w14:paraId="39EC1F7F" w14:textId="77777777" w:rsidR="007C159F" w:rsidRPr="00B35758" w:rsidRDefault="007C159F" w:rsidP="00714A4D">
      <w:pPr>
        <w:spacing w:line="360" w:lineRule="auto"/>
        <w:jc w:val="both"/>
        <w:rPr>
          <w:szCs w:val="24"/>
        </w:rPr>
      </w:pPr>
    </w:p>
    <w:p w14:paraId="16443A0E" w14:textId="77777777" w:rsidR="00BA468B" w:rsidRPr="00B35758" w:rsidRDefault="00BA468B" w:rsidP="00714A4D">
      <w:pPr>
        <w:spacing w:line="360" w:lineRule="auto"/>
        <w:jc w:val="both"/>
        <w:rPr>
          <w:szCs w:val="24"/>
        </w:rPr>
      </w:pPr>
    </w:p>
    <w:p w14:paraId="75C903D7" w14:textId="77777777" w:rsidR="00202F11" w:rsidRPr="00B35758" w:rsidRDefault="00202F11" w:rsidP="00714A4D">
      <w:pPr>
        <w:spacing w:line="360" w:lineRule="auto"/>
        <w:jc w:val="both"/>
        <w:rPr>
          <w:szCs w:val="24"/>
        </w:rPr>
      </w:pPr>
    </w:p>
    <w:p w14:paraId="4E620CB8" w14:textId="77777777" w:rsidR="00202F11" w:rsidRPr="00B35758" w:rsidRDefault="00202F11" w:rsidP="00714A4D">
      <w:pPr>
        <w:spacing w:line="360" w:lineRule="auto"/>
        <w:jc w:val="both"/>
        <w:rPr>
          <w:szCs w:val="24"/>
        </w:rPr>
      </w:pPr>
    </w:p>
    <w:p w14:paraId="7F1A869D" w14:textId="77777777" w:rsidR="00202F11" w:rsidRPr="00B35758" w:rsidRDefault="00202F11" w:rsidP="00714A4D">
      <w:pPr>
        <w:spacing w:line="360" w:lineRule="auto"/>
        <w:jc w:val="both"/>
        <w:rPr>
          <w:szCs w:val="24"/>
        </w:rPr>
      </w:pPr>
    </w:p>
    <w:p w14:paraId="662CD9A3" w14:textId="77777777" w:rsidR="00202F11" w:rsidRPr="00B35758" w:rsidRDefault="00202F11" w:rsidP="00714A4D">
      <w:pPr>
        <w:spacing w:line="360" w:lineRule="auto"/>
        <w:jc w:val="both"/>
        <w:rPr>
          <w:szCs w:val="24"/>
        </w:rPr>
      </w:pPr>
    </w:p>
    <w:p w14:paraId="77EFCFA1" w14:textId="77777777" w:rsidR="00202F11" w:rsidRPr="00B35758" w:rsidRDefault="00202F11" w:rsidP="00714A4D">
      <w:pPr>
        <w:spacing w:line="360" w:lineRule="auto"/>
        <w:jc w:val="both"/>
        <w:rPr>
          <w:szCs w:val="24"/>
        </w:rPr>
      </w:pPr>
    </w:p>
    <w:p w14:paraId="49BB3F98" w14:textId="77777777" w:rsidR="00202F11" w:rsidRPr="00B35758" w:rsidRDefault="00202F11" w:rsidP="00714A4D">
      <w:pPr>
        <w:spacing w:line="360" w:lineRule="auto"/>
        <w:jc w:val="both"/>
        <w:rPr>
          <w:szCs w:val="24"/>
        </w:rPr>
      </w:pPr>
    </w:p>
    <w:p w14:paraId="7A782440" w14:textId="77777777" w:rsidR="00202F11" w:rsidRPr="00B35758" w:rsidRDefault="00202F11" w:rsidP="00714A4D">
      <w:pPr>
        <w:spacing w:line="360" w:lineRule="auto"/>
        <w:jc w:val="both"/>
        <w:rPr>
          <w:szCs w:val="24"/>
        </w:rPr>
      </w:pPr>
    </w:p>
    <w:p w14:paraId="29CB5DA6" w14:textId="77777777" w:rsidR="00202F11" w:rsidRPr="00B35758" w:rsidRDefault="00202F11" w:rsidP="00714A4D">
      <w:pPr>
        <w:spacing w:line="360" w:lineRule="auto"/>
        <w:jc w:val="both"/>
        <w:rPr>
          <w:szCs w:val="24"/>
        </w:rPr>
      </w:pPr>
    </w:p>
    <w:p w14:paraId="1708E0AC" w14:textId="77777777" w:rsidR="00202F11" w:rsidRPr="00B35758" w:rsidRDefault="00202F11" w:rsidP="00714A4D">
      <w:pPr>
        <w:spacing w:line="360" w:lineRule="auto"/>
        <w:jc w:val="both"/>
        <w:rPr>
          <w:szCs w:val="24"/>
        </w:rPr>
      </w:pPr>
    </w:p>
    <w:p w14:paraId="24D94F06" w14:textId="289D2D9F" w:rsidR="00197916" w:rsidRPr="00B35758" w:rsidRDefault="00197916" w:rsidP="00D74A6F">
      <w:pPr>
        <w:pStyle w:val="Nagwek1"/>
      </w:pPr>
      <w:bookmarkStart w:id="633" w:name="_Toc228263177"/>
      <w:bookmarkStart w:id="634" w:name="_Toc228448272"/>
      <w:r w:rsidRPr="00B35758">
        <w:lastRenderedPageBreak/>
        <w:t xml:space="preserve">Zasady stosowania mechanizmów kryptograficznych oraz zarządzania </w:t>
      </w:r>
      <w:r w:rsidRPr="00B35758">
        <w:br/>
        <w:t>kluczami kryptograficznymi w JST</w:t>
      </w:r>
      <w:bookmarkEnd w:id="633"/>
      <w:bookmarkEnd w:id="634"/>
    </w:p>
    <w:p w14:paraId="7372E7D6" w14:textId="4FAFF1BC" w:rsidR="00BA468B" w:rsidRPr="00B35758" w:rsidRDefault="00AC31EC" w:rsidP="00BA468B">
      <w:pPr>
        <w:rPr>
          <w:szCs w:val="24"/>
        </w:rPr>
      </w:pPr>
      <w:r w:rsidRPr="00B35758">
        <w:rPr>
          <w:noProof/>
          <w:szCs w:val="24"/>
        </w:rPr>
        <mc:AlternateContent>
          <mc:Choice Requires="wps">
            <w:drawing>
              <wp:anchor distT="0" distB="0" distL="114300" distR="114300" simplePos="0" relativeHeight="251708416" behindDoc="0" locked="0" layoutInCell="1" allowOverlap="1" wp14:anchorId="2BD9A738" wp14:editId="012C7F1B">
                <wp:simplePos x="0" y="0"/>
                <wp:positionH relativeFrom="margin">
                  <wp:posOffset>0</wp:posOffset>
                </wp:positionH>
                <wp:positionV relativeFrom="paragraph">
                  <wp:posOffset>0</wp:posOffset>
                </wp:positionV>
                <wp:extent cx="5742000" cy="0"/>
                <wp:effectExtent l="0" t="0" r="0" b="0"/>
                <wp:wrapNone/>
                <wp:docPr id="1694857642"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90FFCD" id="Łącznik prosty 1" o:spid="_x0000_s1026" style="position:absolute;flip:y;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52.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" strokecolor="#156082 [3204]" strokeweight="1.5pt">
                <v:stroke joinstyle="miter"/>
                <w10:wrap anchorx="margin"/>
              </v:line>
            </w:pict>
          </mc:Fallback>
        </mc:AlternateContent>
      </w:r>
    </w:p>
    <w:p w14:paraId="3FB94FE1" w14:textId="77777777" w:rsidR="00197916" w:rsidRPr="00B35758" w:rsidRDefault="00197916" w:rsidP="00D74A6F">
      <w:pPr>
        <w:pStyle w:val="Nagwek2"/>
      </w:pPr>
      <w:bookmarkStart w:id="635" w:name="_Toc227158724"/>
      <w:bookmarkStart w:id="636" w:name="_Toc228263178"/>
      <w:bookmarkStart w:id="637" w:name="_Toc228448273"/>
      <w:r w:rsidRPr="00B35758">
        <w:t>Cel</w:t>
      </w:r>
      <w:bookmarkEnd w:id="635"/>
      <w:bookmarkEnd w:id="636"/>
      <w:bookmarkEnd w:id="637"/>
    </w:p>
    <w:p w14:paraId="433A3524" w14:textId="75306033" w:rsidR="00197916" w:rsidRPr="00B35758" w:rsidRDefault="00197916" w:rsidP="00197916">
      <w:pPr>
        <w:spacing w:line="360" w:lineRule="auto"/>
        <w:ind w:firstLine="708"/>
        <w:jc w:val="both"/>
        <w:rPr>
          <w:szCs w:val="24"/>
        </w:rPr>
      </w:pPr>
      <w:r w:rsidRPr="00B35758">
        <w:rPr>
          <w:szCs w:val="24"/>
        </w:rPr>
        <w:t xml:space="preserve">Celem niniejszej procedury jest ustanowienie jednolitych, systemowych i bezpiecznych zasad stosowania mechanizmów kryptograficznych oraz zarządzania kluczami kryptograficznymi w </w:t>
      </w:r>
      <w:r w:rsidR="00871530" w:rsidRPr="00B35758">
        <w:rPr>
          <w:szCs w:val="24"/>
        </w:rPr>
        <w:t>JST</w:t>
      </w:r>
      <w:r w:rsidRPr="00B35758">
        <w:rPr>
          <w:szCs w:val="24"/>
        </w:rPr>
        <w:t xml:space="preserve">, w sposób zapewniający ochronę poufności, integralności </w:t>
      </w:r>
      <w:r w:rsidR="00871530" w:rsidRPr="00B35758">
        <w:rPr>
          <w:szCs w:val="24"/>
        </w:rPr>
        <w:br/>
      </w:r>
      <w:r w:rsidRPr="00B35758">
        <w:rPr>
          <w:szCs w:val="24"/>
        </w:rPr>
        <w:t xml:space="preserve">i autentyczności informacji przetwarzanych, przechowywanych oraz przesyłanych </w:t>
      </w:r>
      <w:r w:rsidR="00871530" w:rsidRPr="00B35758">
        <w:rPr>
          <w:szCs w:val="24"/>
        </w:rPr>
        <w:br/>
      </w:r>
      <w:r w:rsidRPr="00B35758">
        <w:rPr>
          <w:szCs w:val="24"/>
        </w:rPr>
        <w:t xml:space="preserve">z wykorzystaniem systemów technologii informacyjno-komunikacyjnych. Procedura ma na celu ograniczenie ryzyk związanych z nieuprawnionym dostępem do informacji, ich ujawnieniem, modyfikacją lub utratą, a także zapewnienie zgodności działań JST </w:t>
      </w:r>
      <w:r w:rsidR="002162BA" w:rsidRPr="00B35758">
        <w:rPr>
          <w:szCs w:val="24"/>
        </w:rPr>
        <w:br/>
      </w:r>
      <w:r w:rsidRPr="00B35758">
        <w:rPr>
          <w:szCs w:val="24"/>
        </w:rPr>
        <w:t xml:space="preserve">z wymaganiami systemu zarządzania bezpieczeństwem informacji oraz przepisami dotyczącymi cyberbezpieczeństwa. Podstawy prawne określone są w dokumencie Polityki Bezpieczeństwa. </w:t>
      </w:r>
    </w:p>
    <w:p w14:paraId="2B158E15" w14:textId="77777777" w:rsidR="00197916" w:rsidRPr="00B35758" w:rsidRDefault="00197916" w:rsidP="00D74A6F">
      <w:pPr>
        <w:pStyle w:val="Nagwek2"/>
      </w:pPr>
      <w:bookmarkStart w:id="638" w:name="_Toc227158725"/>
      <w:bookmarkStart w:id="639" w:name="_Toc228263179"/>
      <w:bookmarkStart w:id="640" w:name="_Toc228448274"/>
      <w:r w:rsidRPr="00B35758">
        <w:t>Zakres stosowania</w:t>
      </w:r>
      <w:bookmarkEnd w:id="638"/>
      <w:bookmarkEnd w:id="639"/>
      <w:bookmarkEnd w:id="640"/>
    </w:p>
    <w:p w14:paraId="74F87399" w14:textId="77777777" w:rsidR="00197916" w:rsidRPr="00B35758" w:rsidRDefault="00197916" w:rsidP="00095B5B">
      <w:pPr>
        <w:pStyle w:val="Akapitzlist"/>
        <w:numPr>
          <w:ilvl w:val="0"/>
          <w:numId w:val="132"/>
        </w:numPr>
        <w:spacing w:after="0" w:line="360" w:lineRule="auto"/>
        <w:jc w:val="both"/>
        <w:rPr>
          <w:szCs w:val="24"/>
        </w:rPr>
      </w:pPr>
      <w:r w:rsidRPr="00B35758">
        <w:rPr>
          <w:szCs w:val="24"/>
        </w:rPr>
        <w:t>Procedura ma zastosowanie do wszystkich informacji przetwarzanych przez JST w postaci elektronicznej, niezależnie od ich rodzaju, nośnika, lokalizacji oraz sposobu przetwarzania.</w:t>
      </w:r>
    </w:p>
    <w:p w14:paraId="7A77A8B8" w14:textId="77777777" w:rsidR="00197916" w:rsidRPr="00B35758" w:rsidRDefault="00197916" w:rsidP="00095B5B">
      <w:pPr>
        <w:pStyle w:val="Akapitzlist"/>
        <w:numPr>
          <w:ilvl w:val="0"/>
          <w:numId w:val="132"/>
        </w:numPr>
        <w:spacing w:after="0" w:line="360" w:lineRule="auto"/>
        <w:jc w:val="both"/>
        <w:rPr>
          <w:szCs w:val="24"/>
        </w:rPr>
      </w:pPr>
      <w:r w:rsidRPr="00B35758">
        <w:rPr>
          <w:szCs w:val="24"/>
        </w:rPr>
        <w:t>Procedura obejmuje wszystkie systemy technologii informacyjno-komunikacyjnych wykorzystywane w JST, w tym systemy służące do przechowywania danych, transmisji danych oraz komunikacji elektronicznej.</w:t>
      </w:r>
    </w:p>
    <w:p w14:paraId="5B9089A9" w14:textId="77777777" w:rsidR="00197916" w:rsidRPr="00B35758" w:rsidRDefault="00197916" w:rsidP="00095B5B">
      <w:pPr>
        <w:pStyle w:val="Akapitzlist"/>
        <w:numPr>
          <w:ilvl w:val="0"/>
          <w:numId w:val="132"/>
        </w:numPr>
        <w:spacing w:after="0" w:line="360" w:lineRule="auto"/>
        <w:jc w:val="both"/>
        <w:rPr>
          <w:szCs w:val="24"/>
        </w:rPr>
      </w:pPr>
      <w:r w:rsidRPr="00B35758">
        <w:rPr>
          <w:szCs w:val="24"/>
        </w:rPr>
        <w:t>Procedura obowiązuje wszystkie komórki organizacyjne JST oraz wszystkie osoby mające dostęp do informacji lub systemów objętych stosowaniem mechanizmów kryptograficznych.</w:t>
      </w:r>
    </w:p>
    <w:p w14:paraId="52FE0B1C" w14:textId="77777777" w:rsidR="00197916" w:rsidRPr="00B35758" w:rsidRDefault="00197916" w:rsidP="00D74A6F">
      <w:pPr>
        <w:pStyle w:val="Nagwek2"/>
      </w:pPr>
      <w:bookmarkStart w:id="641" w:name="_Toc227158726"/>
      <w:bookmarkStart w:id="642" w:name="_Toc228263180"/>
      <w:bookmarkStart w:id="643" w:name="_Toc228448275"/>
      <w:r w:rsidRPr="00B35758">
        <w:lastRenderedPageBreak/>
        <w:t>Odpowiedzialności za procedurę</w:t>
      </w:r>
      <w:bookmarkEnd w:id="641"/>
      <w:bookmarkEnd w:id="642"/>
      <w:bookmarkEnd w:id="643"/>
    </w:p>
    <w:p w14:paraId="76FD0E88" w14:textId="77777777" w:rsidR="00197916" w:rsidRPr="00B35758" w:rsidRDefault="00197916" w:rsidP="00095B5B">
      <w:pPr>
        <w:pStyle w:val="Akapitzlist"/>
        <w:numPr>
          <w:ilvl w:val="0"/>
          <w:numId w:val="133"/>
        </w:numPr>
        <w:spacing w:after="0" w:line="360" w:lineRule="auto"/>
        <w:jc w:val="both"/>
        <w:rPr>
          <w:szCs w:val="24"/>
        </w:rPr>
      </w:pPr>
      <w:r w:rsidRPr="00B35758">
        <w:rPr>
          <w:szCs w:val="24"/>
        </w:rPr>
        <w:t>Kierownik JST odpowiada za zapewnienie warunków organizacyjnych i finansowych umożliwiających stosowanie mechanizmów kryptograficznych zgodnie z niniejszą procedurą.</w:t>
      </w:r>
    </w:p>
    <w:p w14:paraId="65235DAE" w14:textId="77777777" w:rsidR="00197916" w:rsidRPr="00B35758" w:rsidRDefault="00197916" w:rsidP="00095B5B">
      <w:pPr>
        <w:pStyle w:val="Akapitzlist"/>
        <w:numPr>
          <w:ilvl w:val="0"/>
          <w:numId w:val="133"/>
        </w:numPr>
        <w:spacing w:after="0" w:line="360" w:lineRule="auto"/>
        <w:jc w:val="both"/>
        <w:rPr>
          <w:szCs w:val="24"/>
        </w:rPr>
      </w:pPr>
      <w:r w:rsidRPr="00B35758">
        <w:rPr>
          <w:szCs w:val="24"/>
        </w:rPr>
        <w:t>Osoba odpowiedzialna za bezpieczeństwo informacji sprawuje nadzór nad zasadnością, spójnością i skutecznością stosowania kryptografii oraz nad zgodnością niniejszej procedury z systemem zarządzania bezpieczeństwem informacji.</w:t>
      </w:r>
    </w:p>
    <w:p w14:paraId="18CDDA2B" w14:textId="77777777" w:rsidR="00197916" w:rsidRPr="00B35758" w:rsidRDefault="00197916" w:rsidP="00095B5B">
      <w:pPr>
        <w:pStyle w:val="Akapitzlist"/>
        <w:numPr>
          <w:ilvl w:val="0"/>
          <w:numId w:val="133"/>
        </w:numPr>
        <w:spacing w:after="0" w:line="360" w:lineRule="auto"/>
        <w:jc w:val="both"/>
        <w:rPr>
          <w:szCs w:val="24"/>
        </w:rPr>
      </w:pPr>
      <w:r w:rsidRPr="00B35758">
        <w:rPr>
          <w:szCs w:val="24"/>
        </w:rPr>
        <w:t>Komórka organizacyjna odpowiedzialna za obsługę informatyczną odpowiada za techniczne wdrożenie mechanizmów kryptograficznych oraz za bezpieczne zarządzanie kluczami kryptograficznymi.</w:t>
      </w:r>
    </w:p>
    <w:p w14:paraId="2C376410" w14:textId="77777777" w:rsidR="00197916" w:rsidRPr="00B35758" w:rsidRDefault="00197916" w:rsidP="00095B5B">
      <w:pPr>
        <w:pStyle w:val="Akapitzlist"/>
        <w:numPr>
          <w:ilvl w:val="0"/>
          <w:numId w:val="133"/>
        </w:numPr>
        <w:spacing w:after="0" w:line="360" w:lineRule="auto"/>
        <w:jc w:val="both"/>
        <w:rPr>
          <w:szCs w:val="24"/>
        </w:rPr>
      </w:pPr>
      <w:r w:rsidRPr="00B35758">
        <w:rPr>
          <w:szCs w:val="24"/>
        </w:rPr>
        <w:t>Kierownicy komórek organizacyjnych odpowiadają za zapewnienie stosowania zasad szyfrowania informacji w podległych im obszarach działalności.</w:t>
      </w:r>
    </w:p>
    <w:p w14:paraId="64067561" w14:textId="4C77B3F0" w:rsidR="00197916" w:rsidRPr="00B35758" w:rsidRDefault="00197916" w:rsidP="00095B5B">
      <w:pPr>
        <w:pStyle w:val="Akapitzlist"/>
        <w:numPr>
          <w:ilvl w:val="0"/>
          <w:numId w:val="133"/>
        </w:numPr>
        <w:spacing w:after="0" w:line="360" w:lineRule="auto"/>
        <w:jc w:val="both"/>
        <w:rPr>
          <w:szCs w:val="24"/>
        </w:rPr>
      </w:pPr>
      <w:r w:rsidRPr="00B35758">
        <w:rPr>
          <w:szCs w:val="24"/>
        </w:rPr>
        <w:t xml:space="preserve">Pracownicy JST są zobowiązani do stosowania mechanizmów kryptograficznych zgodnie </w:t>
      </w:r>
      <w:r w:rsidR="002162BA" w:rsidRPr="00B35758">
        <w:rPr>
          <w:szCs w:val="24"/>
        </w:rPr>
        <w:br/>
      </w:r>
      <w:r w:rsidRPr="00B35758">
        <w:rPr>
          <w:szCs w:val="24"/>
        </w:rPr>
        <w:t>z obowiązującymi zasadami oraz do ochrony powierzonych im kluczy i zabezpieczeń.</w:t>
      </w:r>
    </w:p>
    <w:p w14:paraId="66D1F396" w14:textId="77777777" w:rsidR="00197916" w:rsidRPr="00B35758" w:rsidRDefault="00197916" w:rsidP="00D74A6F">
      <w:pPr>
        <w:pStyle w:val="Nagwek2"/>
      </w:pPr>
      <w:bookmarkStart w:id="644" w:name="_Toc227158727"/>
      <w:bookmarkStart w:id="645" w:name="_Toc228263181"/>
      <w:bookmarkStart w:id="646" w:name="_Toc228448276"/>
      <w:r w:rsidRPr="00B35758">
        <w:t>Opis postępowania</w:t>
      </w:r>
      <w:bookmarkEnd w:id="644"/>
      <w:bookmarkEnd w:id="645"/>
      <w:bookmarkEnd w:id="646"/>
    </w:p>
    <w:p w14:paraId="1F7AAA2B" w14:textId="2E8672E3" w:rsidR="00197916" w:rsidRPr="00B35758" w:rsidRDefault="00AC31EC" w:rsidP="0075604E">
      <w:pPr>
        <w:pStyle w:val="Nagwek3"/>
        <w:rPr>
          <w:sz w:val="24"/>
          <w:szCs w:val="24"/>
        </w:rPr>
      </w:pPr>
      <w:bookmarkStart w:id="647" w:name="_Toc227158728"/>
      <w:bookmarkStart w:id="648" w:name="_Toc228263182"/>
      <w:r w:rsidRPr="00B35758">
        <w:rPr>
          <w:sz w:val="24"/>
          <w:szCs w:val="24"/>
        </w:rPr>
        <w:t xml:space="preserve"> </w:t>
      </w:r>
      <w:bookmarkStart w:id="649" w:name="_Toc228448277"/>
      <w:r w:rsidR="00197916" w:rsidRPr="00B35758">
        <w:rPr>
          <w:sz w:val="24"/>
          <w:szCs w:val="24"/>
        </w:rPr>
        <w:t>Ogólne zasady stosowania kryptografii</w:t>
      </w:r>
      <w:bookmarkEnd w:id="647"/>
      <w:bookmarkEnd w:id="648"/>
      <w:bookmarkEnd w:id="649"/>
    </w:p>
    <w:p w14:paraId="3FDF03F2" w14:textId="77777777" w:rsidR="00197916" w:rsidRPr="00B35758" w:rsidRDefault="00197916" w:rsidP="00095B5B">
      <w:pPr>
        <w:numPr>
          <w:ilvl w:val="0"/>
          <w:numId w:val="213"/>
        </w:numPr>
        <w:spacing w:after="0" w:line="360" w:lineRule="auto"/>
        <w:jc w:val="both"/>
        <w:rPr>
          <w:szCs w:val="24"/>
        </w:rPr>
      </w:pPr>
      <w:r w:rsidRPr="00B35758">
        <w:rPr>
          <w:szCs w:val="24"/>
        </w:rPr>
        <w:t xml:space="preserve">JST stosuje mechanizmy kryptograficzne jako podstawowy środek ochrony informacji </w:t>
      </w:r>
    </w:p>
    <w:p w14:paraId="1FDC6938" w14:textId="77777777" w:rsidR="00871530" w:rsidRPr="00B35758" w:rsidRDefault="00197916" w:rsidP="00871530">
      <w:pPr>
        <w:spacing w:line="360" w:lineRule="auto"/>
        <w:ind w:firstLine="360"/>
        <w:jc w:val="both"/>
        <w:rPr>
          <w:szCs w:val="24"/>
        </w:rPr>
      </w:pPr>
      <w:r w:rsidRPr="00B35758">
        <w:rPr>
          <w:szCs w:val="24"/>
        </w:rPr>
        <w:t>o istotnym znaczeniu dla realizacji zadań publicznych oraz ochrony interesu publicznego</w:t>
      </w:r>
      <w:r w:rsidR="00871530" w:rsidRPr="00B35758">
        <w:rPr>
          <w:szCs w:val="24"/>
        </w:rPr>
        <w:t>.</w:t>
      </w:r>
    </w:p>
    <w:p w14:paraId="4D01B468" w14:textId="2B04E0CA" w:rsidR="00197916" w:rsidRPr="00B35758" w:rsidRDefault="00197916" w:rsidP="00095B5B">
      <w:pPr>
        <w:pStyle w:val="Akapitzlist"/>
        <w:numPr>
          <w:ilvl w:val="0"/>
          <w:numId w:val="213"/>
        </w:numPr>
        <w:spacing w:line="360" w:lineRule="auto"/>
        <w:jc w:val="both"/>
        <w:rPr>
          <w:szCs w:val="24"/>
        </w:rPr>
      </w:pPr>
      <w:r w:rsidRPr="00B35758">
        <w:rPr>
          <w:szCs w:val="24"/>
        </w:rPr>
        <w:t>Stosowanie kryptografii jest uzależnione od klasyfikacji informacji, wyników analizy ryzyk oraz wymagań prawnych i organizacyjnych.</w:t>
      </w:r>
    </w:p>
    <w:p w14:paraId="5572E527" w14:textId="77777777" w:rsidR="00197916" w:rsidRPr="00B35758" w:rsidRDefault="00197916" w:rsidP="00095B5B">
      <w:pPr>
        <w:numPr>
          <w:ilvl w:val="0"/>
          <w:numId w:val="213"/>
        </w:numPr>
        <w:spacing w:after="0" w:line="360" w:lineRule="auto"/>
        <w:jc w:val="both"/>
        <w:rPr>
          <w:szCs w:val="24"/>
        </w:rPr>
      </w:pPr>
      <w:r w:rsidRPr="00B35758">
        <w:rPr>
          <w:szCs w:val="24"/>
        </w:rPr>
        <w:t>Mechanizmy kryptograficzne są dobierane w sposób zapewniający adekwatny poziom bezpieczeństwa przez cały okres użytkowania informacji.</w:t>
      </w:r>
    </w:p>
    <w:p w14:paraId="250D8E16" w14:textId="547638FD" w:rsidR="0050271D" w:rsidRPr="00B35758" w:rsidRDefault="00197916" w:rsidP="00095B5B">
      <w:pPr>
        <w:numPr>
          <w:ilvl w:val="0"/>
          <w:numId w:val="213"/>
        </w:numPr>
        <w:spacing w:after="0" w:line="360" w:lineRule="auto"/>
        <w:jc w:val="both"/>
        <w:rPr>
          <w:szCs w:val="24"/>
        </w:rPr>
      </w:pPr>
      <w:r w:rsidRPr="00B35758">
        <w:rPr>
          <w:szCs w:val="24"/>
        </w:rPr>
        <w:t>JST prowadzi rejestr wydanych i użytkowanych certyfikatów będący załącznikiem do niniejszej regulacji.</w:t>
      </w:r>
    </w:p>
    <w:p w14:paraId="7E36E220" w14:textId="76F237F7" w:rsidR="00197916" w:rsidRPr="00B35758" w:rsidRDefault="00AC31EC" w:rsidP="0075604E">
      <w:pPr>
        <w:pStyle w:val="Nagwek3"/>
        <w:rPr>
          <w:sz w:val="24"/>
          <w:szCs w:val="24"/>
        </w:rPr>
      </w:pPr>
      <w:bookmarkStart w:id="650" w:name="_Toc227158729"/>
      <w:bookmarkStart w:id="651" w:name="_Toc228263183"/>
      <w:r w:rsidRPr="00B35758">
        <w:rPr>
          <w:sz w:val="24"/>
          <w:szCs w:val="24"/>
        </w:rPr>
        <w:lastRenderedPageBreak/>
        <w:t xml:space="preserve"> </w:t>
      </w:r>
      <w:bookmarkStart w:id="652" w:name="_Toc228448278"/>
      <w:r w:rsidR="00197916" w:rsidRPr="00B35758">
        <w:rPr>
          <w:sz w:val="24"/>
          <w:szCs w:val="24"/>
        </w:rPr>
        <w:t>Szyfrowanie danych przechowywanych</w:t>
      </w:r>
      <w:bookmarkEnd w:id="650"/>
      <w:bookmarkEnd w:id="651"/>
      <w:bookmarkEnd w:id="652"/>
    </w:p>
    <w:p w14:paraId="1A8DE528" w14:textId="77777777" w:rsidR="00197916" w:rsidRPr="00B35758" w:rsidRDefault="00197916" w:rsidP="00095B5B">
      <w:pPr>
        <w:numPr>
          <w:ilvl w:val="0"/>
          <w:numId w:val="134"/>
        </w:numPr>
        <w:spacing w:after="0" w:line="360" w:lineRule="auto"/>
        <w:jc w:val="both"/>
        <w:rPr>
          <w:szCs w:val="24"/>
        </w:rPr>
      </w:pPr>
      <w:r w:rsidRPr="00B35758">
        <w:rPr>
          <w:szCs w:val="24"/>
        </w:rPr>
        <w:t>Informacje przechowywane w systemach JST, które wymagają ochrony przed nieuprawnionym dostępem, są zabezpieczane poprzez szyfrowanie danych w stanie spoczynku.</w:t>
      </w:r>
    </w:p>
    <w:p w14:paraId="509CE900" w14:textId="77777777" w:rsidR="00197916" w:rsidRPr="00B35758" w:rsidRDefault="00197916" w:rsidP="00095B5B">
      <w:pPr>
        <w:numPr>
          <w:ilvl w:val="0"/>
          <w:numId w:val="134"/>
        </w:numPr>
        <w:spacing w:after="0" w:line="360" w:lineRule="auto"/>
        <w:jc w:val="both"/>
        <w:rPr>
          <w:szCs w:val="24"/>
        </w:rPr>
      </w:pPr>
      <w:r w:rsidRPr="00B35758">
        <w:rPr>
          <w:szCs w:val="24"/>
        </w:rPr>
        <w:t>Szyfrowanie danych przechowywanych obejmuje zarówno zasoby systemowe, jak i nośniki danych wykorzystywane do pracy bieżącej oraz archiwizacji.</w:t>
      </w:r>
    </w:p>
    <w:p w14:paraId="531A5AB2" w14:textId="11EF9BC3" w:rsidR="00197916" w:rsidRPr="00B35758" w:rsidRDefault="00197916" w:rsidP="00095B5B">
      <w:pPr>
        <w:numPr>
          <w:ilvl w:val="0"/>
          <w:numId w:val="134"/>
        </w:numPr>
        <w:spacing w:after="0" w:line="360" w:lineRule="auto"/>
        <w:jc w:val="both"/>
        <w:rPr>
          <w:szCs w:val="24"/>
        </w:rPr>
      </w:pPr>
      <w:r w:rsidRPr="00B35758">
        <w:rPr>
          <w:szCs w:val="24"/>
        </w:rPr>
        <w:t>Dostęp do danych chronionych kryptograficznie jest możliwy wyłącznie dla osób uprawnionych, po spełnieniu wymagań uwierzytelniających i autoryzacyjnych.</w:t>
      </w:r>
    </w:p>
    <w:p w14:paraId="35164ADD" w14:textId="455A0633" w:rsidR="00197916" w:rsidRPr="00B35758" w:rsidRDefault="00AC31EC" w:rsidP="0075604E">
      <w:pPr>
        <w:pStyle w:val="Nagwek3"/>
        <w:rPr>
          <w:sz w:val="24"/>
          <w:szCs w:val="24"/>
        </w:rPr>
      </w:pPr>
      <w:bookmarkStart w:id="653" w:name="_Toc227158730"/>
      <w:bookmarkStart w:id="654" w:name="_Toc228263184"/>
      <w:r w:rsidRPr="00B35758">
        <w:rPr>
          <w:sz w:val="24"/>
          <w:szCs w:val="24"/>
        </w:rPr>
        <w:t xml:space="preserve"> </w:t>
      </w:r>
      <w:bookmarkStart w:id="655" w:name="_Toc228448279"/>
      <w:r w:rsidR="00197916" w:rsidRPr="00B35758">
        <w:rPr>
          <w:sz w:val="24"/>
          <w:szCs w:val="24"/>
        </w:rPr>
        <w:t>Szyfrowanie danych przesyłanych</w:t>
      </w:r>
      <w:bookmarkEnd w:id="653"/>
      <w:bookmarkEnd w:id="654"/>
      <w:bookmarkEnd w:id="655"/>
    </w:p>
    <w:p w14:paraId="3342BEDA" w14:textId="5686312D" w:rsidR="00197916" w:rsidRPr="00B35758" w:rsidRDefault="00197916" w:rsidP="00095B5B">
      <w:pPr>
        <w:numPr>
          <w:ilvl w:val="0"/>
          <w:numId w:val="135"/>
        </w:numPr>
        <w:spacing w:after="0" w:line="360" w:lineRule="auto"/>
        <w:jc w:val="both"/>
        <w:rPr>
          <w:szCs w:val="24"/>
        </w:rPr>
      </w:pPr>
      <w:r w:rsidRPr="00B35758">
        <w:rPr>
          <w:szCs w:val="24"/>
        </w:rPr>
        <w:t>Informacje przesyłane pomiędzy systemami JST lub pomiędzy JST</w:t>
      </w:r>
      <w:r w:rsidR="00871530" w:rsidRPr="00B35758">
        <w:rPr>
          <w:szCs w:val="24"/>
        </w:rPr>
        <w:t>,</w:t>
      </w:r>
      <w:r w:rsidRPr="00B35758">
        <w:rPr>
          <w:szCs w:val="24"/>
        </w:rPr>
        <w:t xml:space="preserve"> a innymi podmiotami są zabezpieczane poprzez szyfrowanie danych w trakcie transmisji.</w:t>
      </w:r>
    </w:p>
    <w:p w14:paraId="22A07E60" w14:textId="77777777" w:rsidR="00197916" w:rsidRPr="00B35758" w:rsidRDefault="00197916" w:rsidP="00095B5B">
      <w:pPr>
        <w:numPr>
          <w:ilvl w:val="0"/>
          <w:numId w:val="135"/>
        </w:numPr>
        <w:spacing w:after="0" w:line="360" w:lineRule="auto"/>
        <w:jc w:val="both"/>
        <w:rPr>
          <w:szCs w:val="24"/>
        </w:rPr>
      </w:pPr>
      <w:r w:rsidRPr="00B35758">
        <w:rPr>
          <w:szCs w:val="24"/>
        </w:rPr>
        <w:t>Szyfrowanie transmisji danych obejmuje komunikację realizowaną za pośrednictwem sieci publicznych oraz sieci wewnętrznych.</w:t>
      </w:r>
    </w:p>
    <w:p w14:paraId="021CDFCD" w14:textId="77777777" w:rsidR="00197916" w:rsidRPr="00B35758" w:rsidRDefault="00197916" w:rsidP="00095B5B">
      <w:pPr>
        <w:numPr>
          <w:ilvl w:val="0"/>
          <w:numId w:val="135"/>
        </w:numPr>
        <w:spacing w:after="0" w:line="360" w:lineRule="auto"/>
        <w:jc w:val="both"/>
        <w:rPr>
          <w:szCs w:val="24"/>
        </w:rPr>
      </w:pPr>
      <w:r w:rsidRPr="00B35758">
        <w:rPr>
          <w:szCs w:val="24"/>
        </w:rPr>
        <w:t>Mechanizmy zabezpieczające transmisję zapewniają ochronę przed podsłuchem, modyfikacją danych oraz podszywaniem się pod strony komunikacji.</w:t>
      </w:r>
    </w:p>
    <w:p w14:paraId="28C2746B" w14:textId="3C8FEE56" w:rsidR="00197916" w:rsidRPr="00B35758" w:rsidRDefault="00AC31EC" w:rsidP="0075604E">
      <w:pPr>
        <w:pStyle w:val="Nagwek3"/>
        <w:rPr>
          <w:sz w:val="24"/>
          <w:szCs w:val="24"/>
        </w:rPr>
      </w:pPr>
      <w:bookmarkStart w:id="656" w:name="_Toc227158731"/>
      <w:bookmarkStart w:id="657" w:name="_Toc228263185"/>
      <w:r w:rsidRPr="00B35758">
        <w:rPr>
          <w:sz w:val="24"/>
          <w:szCs w:val="24"/>
        </w:rPr>
        <w:t xml:space="preserve"> </w:t>
      </w:r>
      <w:bookmarkStart w:id="658" w:name="_Toc228448280"/>
      <w:r w:rsidR="00197916" w:rsidRPr="00B35758">
        <w:rPr>
          <w:sz w:val="24"/>
          <w:szCs w:val="24"/>
        </w:rPr>
        <w:t>Zabezpieczenia przy przesyłaniu danych w usługach internetowych</w:t>
      </w:r>
      <w:bookmarkEnd w:id="656"/>
      <w:bookmarkEnd w:id="657"/>
      <w:bookmarkEnd w:id="658"/>
    </w:p>
    <w:p w14:paraId="46F90883" w14:textId="77777777" w:rsidR="00197916" w:rsidRPr="00B35758" w:rsidRDefault="00197916" w:rsidP="00095B5B">
      <w:pPr>
        <w:numPr>
          <w:ilvl w:val="0"/>
          <w:numId w:val="136"/>
        </w:numPr>
        <w:spacing w:after="0" w:line="360" w:lineRule="auto"/>
        <w:jc w:val="both"/>
        <w:rPr>
          <w:szCs w:val="24"/>
        </w:rPr>
      </w:pPr>
      <w:r w:rsidRPr="00B35758">
        <w:rPr>
          <w:szCs w:val="24"/>
        </w:rPr>
        <w:t>JST zapewnia, aby usługi udostępniane z wykorzystaniem technologii internetowych były chronione mechanizmami kryptograficznymi zapewniającymi bezpieczną wymianę danych.</w:t>
      </w:r>
    </w:p>
    <w:p w14:paraId="5AC859B0" w14:textId="77777777" w:rsidR="00197916" w:rsidRPr="00B35758" w:rsidRDefault="00197916" w:rsidP="00095B5B">
      <w:pPr>
        <w:numPr>
          <w:ilvl w:val="0"/>
          <w:numId w:val="136"/>
        </w:numPr>
        <w:spacing w:after="0" w:line="360" w:lineRule="auto"/>
        <w:jc w:val="both"/>
        <w:rPr>
          <w:szCs w:val="24"/>
        </w:rPr>
      </w:pPr>
      <w:r w:rsidRPr="00B35758">
        <w:rPr>
          <w:szCs w:val="24"/>
        </w:rPr>
        <w:t>Dane przekazywane pomiędzy użytkownikami a systemami JST są chronione przed nieuprawnionym dostępem oraz ingerencją w ich treść.</w:t>
      </w:r>
    </w:p>
    <w:p w14:paraId="6160F9DF" w14:textId="45DC3E44" w:rsidR="0050271D" w:rsidRPr="00B35758" w:rsidRDefault="00197916" w:rsidP="00095B5B">
      <w:pPr>
        <w:numPr>
          <w:ilvl w:val="0"/>
          <w:numId w:val="136"/>
        </w:numPr>
        <w:spacing w:after="0" w:line="360" w:lineRule="auto"/>
        <w:jc w:val="both"/>
        <w:rPr>
          <w:szCs w:val="24"/>
        </w:rPr>
      </w:pPr>
      <w:r w:rsidRPr="00B35758">
        <w:rPr>
          <w:szCs w:val="24"/>
        </w:rPr>
        <w:t>Stosowane zabezpieczenia są konfigurowane i utrzymywane w sposób zapobiegający wykorzystaniu słabych lub przestarzałych mechanizmów kryptograficznych.</w:t>
      </w:r>
    </w:p>
    <w:p w14:paraId="18AE6264" w14:textId="717608BD" w:rsidR="00197916" w:rsidRPr="00B35758" w:rsidRDefault="00AC31EC" w:rsidP="0075604E">
      <w:pPr>
        <w:pStyle w:val="Nagwek3"/>
        <w:rPr>
          <w:sz w:val="24"/>
          <w:szCs w:val="24"/>
        </w:rPr>
      </w:pPr>
      <w:bookmarkStart w:id="659" w:name="_Toc227158732"/>
      <w:bookmarkStart w:id="660" w:name="_Toc228263186"/>
      <w:r w:rsidRPr="00B35758">
        <w:rPr>
          <w:sz w:val="24"/>
          <w:szCs w:val="24"/>
        </w:rPr>
        <w:t xml:space="preserve"> </w:t>
      </w:r>
      <w:bookmarkStart w:id="661" w:name="_Toc228448281"/>
      <w:r w:rsidR="00197916" w:rsidRPr="00B35758">
        <w:rPr>
          <w:sz w:val="24"/>
          <w:szCs w:val="24"/>
        </w:rPr>
        <w:t>Zabezpieczenia w komunikacji za pomocą poczty elektronicznej</w:t>
      </w:r>
      <w:bookmarkEnd w:id="659"/>
      <w:bookmarkEnd w:id="660"/>
      <w:bookmarkEnd w:id="661"/>
    </w:p>
    <w:p w14:paraId="75015F88" w14:textId="664CE676" w:rsidR="00197916" w:rsidRPr="00B35758" w:rsidRDefault="00197916" w:rsidP="00095B5B">
      <w:pPr>
        <w:numPr>
          <w:ilvl w:val="0"/>
          <w:numId w:val="137"/>
        </w:numPr>
        <w:spacing w:after="0" w:line="360" w:lineRule="auto"/>
        <w:jc w:val="both"/>
        <w:rPr>
          <w:szCs w:val="24"/>
        </w:rPr>
      </w:pPr>
      <w:r w:rsidRPr="00B35758">
        <w:rPr>
          <w:szCs w:val="24"/>
        </w:rPr>
        <w:t>Informacje przesyłane za pomocą poczty elektronicznej, które wymagają ochrony poufności, są zabezpieczane poprzez stosowanie mechanizmów kryptograficznych</w:t>
      </w:r>
      <w:r w:rsidR="00871530" w:rsidRPr="00B35758">
        <w:rPr>
          <w:szCs w:val="24"/>
        </w:rPr>
        <w:t xml:space="preserve"> </w:t>
      </w:r>
      <w:r w:rsidRPr="00B35758">
        <w:rPr>
          <w:szCs w:val="24"/>
        </w:rPr>
        <w:t>lub co najmniej zabezpieczenia silnym hasłem zgodnie z przyjętymi zasadami tworzenia haseł.</w:t>
      </w:r>
    </w:p>
    <w:p w14:paraId="50BAD001" w14:textId="77777777" w:rsidR="00197916" w:rsidRPr="00B35758" w:rsidRDefault="00197916" w:rsidP="00095B5B">
      <w:pPr>
        <w:numPr>
          <w:ilvl w:val="0"/>
          <w:numId w:val="137"/>
        </w:numPr>
        <w:spacing w:after="0" w:line="360" w:lineRule="auto"/>
        <w:jc w:val="both"/>
        <w:rPr>
          <w:szCs w:val="24"/>
        </w:rPr>
      </w:pPr>
      <w:r w:rsidRPr="00B35758">
        <w:rPr>
          <w:szCs w:val="24"/>
        </w:rPr>
        <w:lastRenderedPageBreak/>
        <w:t>Pliki zawierające dane chronione są dodatkowo zabezpieczane w sposób uniemożliwiający dostęp do ich treści osobom nieuprawnionym.</w:t>
      </w:r>
    </w:p>
    <w:p w14:paraId="5A19776D" w14:textId="3A4C37F9" w:rsidR="00197916" w:rsidRPr="00B35758" w:rsidRDefault="00197916" w:rsidP="00095B5B">
      <w:pPr>
        <w:numPr>
          <w:ilvl w:val="0"/>
          <w:numId w:val="137"/>
        </w:numPr>
        <w:spacing w:after="0" w:line="360" w:lineRule="auto"/>
        <w:jc w:val="both"/>
        <w:rPr>
          <w:szCs w:val="24"/>
        </w:rPr>
      </w:pPr>
      <w:r w:rsidRPr="00B35758">
        <w:rPr>
          <w:szCs w:val="24"/>
        </w:rPr>
        <w:t>Zasady zabezpieczania korespondencji elektronicznej są dostosowane do poziomu wrażliwości przesyłanych informacji.</w:t>
      </w:r>
    </w:p>
    <w:p w14:paraId="1E076AE3" w14:textId="6170E5FB" w:rsidR="00197916" w:rsidRPr="00B35758" w:rsidRDefault="00AC31EC" w:rsidP="0075604E">
      <w:pPr>
        <w:pStyle w:val="Nagwek3"/>
        <w:rPr>
          <w:sz w:val="24"/>
          <w:szCs w:val="24"/>
        </w:rPr>
      </w:pPr>
      <w:bookmarkStart w:id="662" w:name="_Toc227158733"/>
      <w:bookmarkStart w:id="663" w:name="_Toc228263187"/>
      <w:r w:rsidRPr="00B35758">
        <w:rPr>
          <w:sz w:val="24"/>
          <w:szCs w:val="24"/>
        </w:rPr>
        <w:t xml:space="preserve"> </w:t>
      </w:r>
      <w:bookmarkStart w:id="664" w:name="_Toc228448282"/>
      <w:r w:rsidR="00197916" w:rsidRPr="00B35758">
        <w:rPr>
          <w:sz w:val="24"/>
          <w:szCs w:val="24"/>
        </w:rPr>
        <w:t>Zarządzanie kluczami kryptograficznymi</w:t>
      </w:r>
      <w:bookmarkEnd w:id="662"/>
      <w:bookmarkEnd w:id="663"/>
      <w:bookmarkEnd w:id="664"/>
    </w:p>
    <w:p w14:paraId="1D9C5B96" w14:textId="77777777" w:rsidR="00197916" w:rsidRPr="00B35758" w:rsidRDefault="00197916" w:rsidP="00095B5B">
      <w:pPr>
        <w:numPr>
          <w:ilvl w:val="0"/>
          <w:numId w:val="138"/>
        </w:numPr>
        <w:spacing w:after="0" w:line="360" w:lineRule="auto"/>
        <w:jc w:val="both"/>
        <w:rPr>
          <w:szCs w:val="24"/>
        </w:rPr>
      </w:pPr>
      <w:r w:rsidRPr="00B35758">
        <w:rPr>
          <w:szCs w:val="24"/>
        </w:rPr>
        <w:t>JST ustanawia zasady bezpiecznego tworzenia, przechowywania, wykorzystywania, odnawiania oraz unieważniania kluczy kryptograficznych.</w:t>
      </w:r>
    </w:p>
    <w:p w14:paraId="12724A29" w14:textId="77777777" w:rsidR="00197916" w:rsidRPr="00B35758" w:rsidRDefault="00197916" w:rsidP="00095B5B">
      <w:pPr>
        <w:numPr>
          <w:ilvl w:val="0"/>
          <w:numId w:val="138"/>
        </w:numPr>
        <w:spacing w:after="0" w:line="360" w:lineRule="auto"/>
        <w:jc w:val="both"/>
        <w:rPr>
          <w:szCs w:val="24"/>
        </w:rPr>
      </w:pPr>
      <w:r w:rsidRPr="00B35758">
        <w:rPr>
          <w:szCs w:val="24"/>
        </w:rPr>
        <w:t>Klucze kryptograficzne są chronione przed nieuprawnionym ujawnieniem, skopiowaniem lub modyfikacją.</w:t>
      </w:r>
    </w:p>
    <w:p w14:paraId="4593B101" w14:textId="273ED5DB" w:rsidR="00197916" w:rsidRPr="00B35758" w:rsidRDefault="00197916" w:rsidP="00095B5B">
      <w:pPr>
        <w:numPr>
          <w:ilvl w:val="0"/>
          <w:numId w:val="138"/>
        </w:numPr>
        <w:spacing w:after="0" w:line="360" w:lineRule="auto"/>
        <w:jc w:val="both"/>
        <w:rPr>
          <w:szCs w:val="24"/>
        </w:rPr>
      </w:pPr>
      <w:r w:rsidRPr="00B35758">
        <w:rPr>
          <w:szCs w:val="24"/>
        </w:rPr>
        <w:t xml:space="preserve">Dostęp do kluczy kryptograficznych jest ograniczony wyłącznie do osób upoważnionych, </w:t>
      </w:r>
      <w:r w:rsidR="002162BA" w:rsidRPr="00B35758">
        <w:rPr>
          <w:szCs w:val="24"/>
        </w:rPr>
        <w:br/>
      </w:r>
      <w:r w:rsidRPr="00B35758">
        <w:rPr>
          <w:szCs w:val="24"/>
        </w:rPr>
        <w:t>w zakresie niezbędnym do realizacji ich obowiązków.</w:t>
      </w:r>
    </w:p>
    <w:p w14:paraId="4DFA5059" w14:textId="77777777" w:rsidR="00197916" w:rsidRPr="00B35758" w:rsidRDefault="00197916" w:rsidP="00095B5B">
      <w:pPr>
        <w:numPr>
          <w:ilvl w:val="0"/>
          <w:numId w:val="138"/>
        </w:numPr>
        <w:spacing w:after="0" w:line="360" w:lineRule="auto"/>
        <w:jc w:val="both"/>
        <w:rPr>
          <w:szCs w:val="24"/>
        </w:rPr>
      </w:pPr>
      <w:r w:rsidRPr="00B35758">
        <w:rPr>
          <w:szCs w:val="24"/>
        </w:rPr>
        <w:t>Cykl życia kluczy kryptograficznych jest dokumentowany i nadzorowany w celu zapewnienia ciągłości ochrony informacji zgodnie z prowadzoną ewidencją.</w:t>
      </w:r>
    </w:p>
    <w:p w14:paraId="16E95022" w14:textId="61575DFD" w:rsidR="00197916" w:rsidRPr="00B35758" w:rsidRDefault="00AC31EC" w:rsidP="0075604E">
      <w:pPr>
        <w:pStyle w:val="Nagwek3"/>
        <w:rPr>
          <w:sz w:val="24"/>
          <w:szCs w:val="24"/>
        </w:rPr>
      </w:pPr>
      <w:bookmarkStart w:id="665" w:name="_Toc227158734"/>
      <w:bookmarkStart w:id="666" w:name="_Toc228263188"/>
      <w:r w:rsidRPr="00B35758">
        <w:rPr>
          <w:sz w:val="24"/>
          <w:szCs w:val="24"/>
        </w:rPr>
        <w:t xml:space="preserve"> </w:t>
      </w:r>
      <w:bookmarkStart w:id="667" w:name="_Toc228448283"/>
      <w:r w:rsidR="00197916" w:rsidRPr="00B35758">
        <w:rPr>
          <w:sz w:val="24"/>
          <w:szCs w:val="24"/>
        </w:rPr>
        <w:t>Nadzór i doskonalenie stosowania kryptografii</w:t>
      </w:r>
      <w:bookmarkEnd w:id="665"/>
      <w:bookmarkEnd w:id="666"/>
      <w:bookmarkEnd w:id="667"/>
    </w:p>
    <w:p w14:paraId="0FB3EE1D" w14:textId="77777777" w:rsidR="00197916" w:rsidRPr="00B35758" w:rsidRDefault="00197916" w:rsidP="00095B5B">
      <w:pPr>
        <w:numPr>
          <w:ilvl w:val="0"/>
          <w:numId w:val="139"/>
        </w:numPr>
        <w:spacing w:after="0" w:line="360" w:lineRule="auto"/>
        <w:jc w:val="both"/>
        <w:rPr>
          <w:szCs w:val="24"/>
        </w:rPr>
      </w:pPr>
      <w:r w:rsidRPr="00B35758">
        <w:rPr>
          <w:szCs w:val="24"/>
        </w:rPr>
        <w:t>JST okresowo, w ramach audytów wewnętrznych ocenia skuteczność stosowanych mechanizmów kryptograficznych oraz zasad zarządzania kluczami.</w:t>
      </w:r>
    </w:p>
    <w:p w14:paraId="04C28623" w14:textId="77777777" w:rsidR="00197916" w:rsidRPr="00B35758" w:rsidRDefault="00197916" w:rsidP="00095B5B">
      <w:pPr>
        <w:numPr>
          <w:ilvl w:val="0"/>
          <w:numId w:val="139"/>
        </w:numPr>
        <w:spacing w:after="0" w:line="360" w:lineRule="auto"/>
        <w:jc w:val="both"/>
        <w:rPr>
          <w:szCs w:val="24"/>
        </w:rPr>
      </w:pPr>
      <w:r w:rsidRPr="00B35758">
        <w:rPr>
          <w:szCs w:val="24"/>
        </w:rPr>
        <w:t>Ocena obejmuje zgodność z wymaganiami bezpieczeństwa informacji, aktualność stosowanych rozwiązań oraz odporność na znane zagrożenia.</w:t>
      </w:r>
    </w:p>
    <w:p w14:paraId="35A097A6" w14:textId="77777777" w:rsidR="00197916" w:rsidRPr="00B35758" w:rsidRDefault="00197916" w:rsidP="00095B5B">
      <w:pPr>
        <w:numPr>
          <w:ilvl w:val="0"/>
          <w:numId w:val="139"/>
        </w:numPr>
        <w:spacing w:after="0" w:line="360" w:lineRule="auto"/>
        <w:jc w:val="both"/>
        <w:rPr>
          <w:szCs w:val="24"/>
        </w:rPr>
      </w:pPr>
      <w:r w:rsidRPr="00B35758">
        <w:rPr>
          <w:szCs w:val="24"/>
        </w:rPr>
        <w:t>Wyniki ocen są wykorzystywane do doskonalenia stosowanych zabezpieczeń kryptograficznych.</w:t>
      </w:r>
    </w:p>
    <w:p w14:paraId="6CE69837" w14:textId="77777777" w:rsidR="00197916" w:rsidRPr="00B35758" w:rsidRDefault="00197916" w:rsidP="00D74A6F">
      <w:pPr>
        <w:pStyle w:val="Nagwek2"/>
      </w:pPr>
      <w:bookmarkStart w:id="668" w:name="_Toc227158735"/>
      <w:bookmarkStart w:id="669" w:name="_Toc228263189"/>
      <w:bookmarkStart w:id="670" w:name="_Toc228448284"/>
      <w:r w:rsidRPr="00B35758">
        <w:t>Uwagi</w:t>
      </w:r>
      <w:bookmarkEnd w:id="668"/>
      <w:bookmarkEnd w:id="669"/>
      <w:bookmarkEnd w:id="670"/>
    </w:p>
    <w:p w14:paraId="656A58CF" w14:textId="77777777" w:rsidR="00197916" w:rsidRPr="00B35758" w:rsidRDefault="00197916" w:rsidP="00197916">
      <w:pPr>
        <w:spacing w:line="360" w:lineRule="auto"/>
        <w:jc w:val="both"/>
        <w:rPr>
          <w:szCs w:val="24"/>
        </w:rPr>
      </w:pPr>
      <w:r w:rsidRPr="00B35758">
        <w:rPr>
          <w:szCs w:val="24"/>
        </w:rPr>
        <w:t>Regulacja nie musi być rozszerzana, możliwe obszary doprecyzowania (przykładowe):</w:t>
      </w:r>
    </w:p>
    <w:p w14:paraId="3BDDED84" w14:textId="77777777" w:rsidR="00197916" w:rsidRPr="00B35758" w:rsidRDefault="00197916" w:rsidP="00095B5B">
      <w:pPr>
        <w:numPr>
          <w:ilvl w:val="0"/>
          <w:numId w:val="140"/>
        </w:numPr>
        <w:spacing w:after="0" w:line="360" w:lineRule="auto"/>
        <w:jc w:val="both"/>
        <w:rPr>
          <w:szCs w:val="24"/>
        </w:rPr>
      </w:pPr>
      <w:r w:rsidRPr="00B35758">
        <w:rPr>
          <w:szCs w:val="24"/>
        </w:rPr>
        <w:t>wykaz stosowanych kluczy kryptograficznych z zastosowaniem i parametrami,</w:t>
      </w:r>
    </w:p>
    <w:p w14:paraId="4BEDC582" w14:textId="77777777" w:rsidR="00197916" w:rsidRPr="00B35758" w:rsidRDefault="00197916" w:rsidP="00095B5B">
      <w:pPr>
        <w:numPr>
          <w:ilvl w:val="0"/>
          <w:numId w:val="140"/>
        </w:numPr>
        <w:spacing w:after="0" w:line="360" w:lineRule="auto"/>
        <w:jc w:val="both"/>
        <w:rPr>
          <w:szCs w:val="24"/>
        </w:rPr>
      </w:pPr>
      <w:r w:rsidRPr="00B35758">
        <w:rPr>
          <w:szCs w:val="24"/>
        </w:rPr>
        <w:t>wykaz osób posiadających klucze kryptograficzne z zastosowaniem i parametrami,</w:t>
      </w:r>
    </w:p>
    <w:p w14:paraId="7BBEDCEC" w14:textId="77777777" w:rsidR="00197916" w:rsidRPr="00B35758" w:rsidRDefault="00197916" w:rsidP="00095B5B">
      <w:pPr>
        <w:numPr>
          <w:ilvl w:val="0"/>
          <w:numId w:val="140"/>
        </w:numPr>
        <w:spacing w:after="0" w:line="360" w:lineRule="auto"/>
        <w:jc w:val="both"/>
        <w:rPr>
          <w:szCs w:val="24"/>
        </w:rPr>
      </w:pPr>
      <w:r w:rsidRPr="00B35758">
        <w:rPr>
          <w:szCs w:val="24"/>
        </w:rPr>
        <w:t xml:space="preserve">wykaz osób posiadających certyfikaty kwalifikowane wraz z dostępami, </w:t>
      </w:r>
    </w:p>
    <w:p w14:paraId="642E3BA0" w14:textId="77777777" w:rsidR="00197916" w:rsidRPr="00B35758" w:rsidRDefault="00197916" w:rsidP="00095B5B">
      <w:pPr>
        <w:numPr>
          <w:ilvl w:val="0"/>
          <w:numId w:val="140"/>
        </w:numPr>
        <w:spacing w:after="0" w:line="360" w:lineRule="auto"/>
        <w:jc w:val="both"/>
        <w:rPr>
          <w:szCs w:val="24"/>
        </w:rPr>
      </w:pPr>
      <w:r w:rsidRPr="00B35758">
        <w:rPr>
          <w:szCs w:val="24"/>
        </w:rPr>
        <w:t>wykaz pieczęci kryptograficznych.</w:t>
      </w:r>
    </w:p>
    <w:p w14:paraId="5CB2468F" w14:textId="77777777" w:rsidR="00197916" w:rsidRPr="00B35758" w:rsidRDefault="00197916" w:rsidP="00D74A6F">
      <w:pPr>
        <w:pStyle w:val="Nagwek2"/>
      </w:pPr>
      <w:bookmarkStart w:id="671" w:name="_Toc227158736"/>
      <w:bookmarkStart w:id="672" w:name="_Toc228263190"/>
      <w:bookmarkStart w:id="673" w:name="_Toc228448285"/>
      <w:r w:rsidRPr="00B35758">
        <w:lastRenderedPageBreak/>
        <w:t>Metryka</w:t>
      </w:r>
      <w:bookmarkEnd w:id="671"/>
      <w:bookmarkEnd w:id="672"/>
      <w:bookmarkEnd w:id="673"/>
    </w:p>
    <w:tbl>
      <w:tblPr>
        <w:tblStyle w:val="Tabelasiatki1jasna"/>
        <w:tblW w:w="0" w:type="auto"/>
        <w:tblLook w:val="04A0" w:firstRow="1" w:lastRow="0" w:firstColumn="1" w:lastColumn="0" w:noHBand="0" w:noVBand="1"/>
      </w:tblPr>
      <w:tblGrid>
        <w:gridCol w:w="570"/>
        <w:gridCol w:w="2126"/>
        <w:gridCol w:w="6366"/>
      </w:tblGrid>
      <w:tr w:rsidR="00546DBB" w:rsidRPr="00B35758" w14:paraId="4756BD10" w14:textId="77777777" w:rsidTr="00546D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3E49C932" w14:textId="1C571DCE" w:rsidR="00546DBB" w:rsidRPr="00B35758" w:rsidRDefault="00546DBB" w:rsidP="00546DBB">
            <w:pPr>
              <w:spacing w:line="360" w:lineRule="auto"/>
              <w:jc w:val="both"/>
              <w:rPr>
                <w:rFonts w:ascii="Calibri" w:hAnsi="Calibri" w:cs="Calibri"/>
              </w:rPr>
            </w:pPr>
            <w:r w:rsidRPr="00B35758">
              <w:rPr>
                <w:rFonts w:ascii="Calibri" w:hAnsi="Calibri" w:cs="Calibri"/>
              </w:rPr>
              <w:t>Lp.</w:t>
            </w:r>
          </w:p>
        </w:tc>
        <w:tc>
          <w:tcPr>
            <w:tcW w:w="2126" w:type="dxa"/>
            <w:vAlign w:val="center"/>
          </w:tcPr>
          <w:p w14:paraId="2FB85690" w14:textId="25AF7A81" w:rsidR="00546DBB" w:rsidRPr="00B35758" w:rsidRDefault="00546DBB" w:rsidP="00546DBB">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4DDD8C28" w14:textId="6283193B" w:rsidR="00546DBB" w:rsidRPr="00B35758" w:rsidRDefault="00546DBB" w:rsidP="00546DBB">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64F1600F" w14:textId="77777777" w:rsidTr="00546DBB">
        <w:tc>
          <w:tcPr>
            <w:cnfStyle w:val="001000000000" w:firstRow="0" w:lastRow="0" w:firstColumn="1" w:lastColumn="0" w:oddVBand="0" w:evenVBand="0" w:oddHBand="0" w:evenHBand="0" w:firstRowFirstColumn="0" w:firstRowLastColumn="0" w:lastRowFirstColumn="0" w:lastRowLastColumn="0"/>
            <w:tcW w:w="570" w:type="dxa"/>
            <w:vAlign w:val="center"/>
          </w:tcPr>
          <w:p w14:paraId="659FE32E" w14:textId="759386BA" w:rsidR="00546DBB" w:rsidRPr="00B35758" w:rsidRDefault="00546DBB" w:rsidP="00546DBB">
            <w:pPr>
              <w:spacing w:line="360" w:lineRule="auto"/>
              <w:jc w:val="both"/>
              <w:rPr>
                <w:rFonts w:ascii="Calibri" w:hAnsi="Calibri" w:cs="Calibri"/>
              </w:rPr>
            </w:pPr>
            <w:r w:rsidRPr="00B35758">
              <w:rPr>
                <w:rFonts w:ascii="Calibri" w:hAnsi="Calibri" w:cs="Calibri"/>
              </w:rPr>
              <w:t>1.</w:t>
            </w:r>
          </w:p>
        </w:tc>
        <w:tc>
          <w:tcPr>
            <w:tcW w:w="2126" w:type="dxa"/>
            <w:vAlign w:val="center"/>
          </w:tcPr>
          <w:p w14:paraId="41DB49C8" w14:textId="3B72FE32" w:rsidR="00546DBB" w:rsidRPr="00B35758" w:rsidRDefault="00546DBB" w:rsidP="00546DBB">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14AA50FB" w14:textId="0BF9F669" w:rsidR="00546DBB" w:rsidRPr="00B35758" w:rsidRDefault="00546DBB" w:rsidP="00546DBB">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1AFF061B" w14:textId="77777777" w:rsidR="00197916" w:rsidRPr="00B35758" w:rsidRDefault="00197916" w:rsidP="00197916">
      <w:pPr>
        <w:spacing w:line="360" w:lineRule="auto"/>
        <w:jc w:val="both"/>
        <w:rPr>
          <w:szCs w:val="24"/>
        </w:rPr>
      </w:pPr>
    </w:p>
    <w:p w14:paraId="4499E771" w14:textId="77777777" w:rsidR="00197916" w:rsidRPr="00B35758" w:rsidRDefault="00197916" w:rsidP="00D74A6F">
      <w:pPr>
        <w:pStyle w:val="Nagwek2"/>
      </w:pPr>
      <w:bookmarkStart w:id="674" w:name="_Toc227158737"/>
      <w:bookmarkStart w:id="675" w:name="_Toc228263191"/>
      <w:bookmarkStart w:id="676" w:name="_Toc228448286"/>
      <w:r w:rsidRPr="00B35758">
        <w:t>Załączniki</w:t>
      </w:r>
      <w:bookmarkEnd w:id="674"/>
      <w:bookmarkEnd w:id="675"/>
      <w:bookmarkEnd w:id="676"/>
    </w:p>
    <w:p w14:paraId="33E17CB8" w14:textId="36A4E696" w:rsidR="00197916" w:rsidRPr="00B35758" w:rsidRDefault="00197916" w:rsidP="00186CBD">
      <w:pPr>
        <w:rPr>
          <w:szCs w:val="24"/>
        </w:rPr>
      </w:pPr>
      <w:bookmarkStart w:id="677" w:name="_Toc227158738"/>
      <w:bookmarkStart w:id="678" w:name="_Toc228263192"/>
      <w:bookmarkStart w:id="679" w:name="_Toc228267677"/>
      <w:bookmarkStart w:id="680" w:name="_Toc228272723"/>
      <w:bookmarkStart w:id="681" w:name="_Toc228277179"/>
      <w:r w:rsidRPr="00B35758">
        <w:rPr>
          <w:szCs w:val="24"/>
        </w:rPr>
        <w:t>Załącznik nr 1 Wykaz kluczy kryptograficznych</w:t>
      </w:r>
      <w:bookmarkEnd w:id="677"/>
      <w:bookmarkEnd w:id="678"/>
      <w:bookmarkEnd w:id="679"/>
      <w:bookmarkEnd w:id="680"/>
      <w:bookmarkEnd w:id="681"/>
      <w:r w:rsidRPr="00B35758">
        <w:rPr>
          <w:szCs w:val="24"/>
        </w:rPr>
        <w:t xml:space="preserve"> </w:t>
      </w:r>
    </w:p>
    <w:p w14:paraId="6C7A7635" w14:textId="77777777" w:rsidR="00197916" w:rsidRPr="00B35758" w:rsidRDefault="00197916" w:rsidP="00197916">
      <w:pPr>
        <w:spacing w:line="360" w:lineRule="auto"/>
        <w:jc w:val="both"/>
        <w:rPr>
          <w:szCs w:val="24"/>
        </w:rPr>
      </w:pPr>
    </w:p>
    <w:tbl>
      <w:tblPr>
        <w:tblStyle w:val="Tabelasiatki1jasna"/>
        <w:tblW w:w="10774" w:type="dxa"/>
        <w:tblInd w:w="-856" w:type="dxa"/>
        <w:tblLook w:val="04A0" w:firstRow="1" w:lastRow="0" w:firstColumn="1" w:lastColumn="0" w:noHBand="0" w:noVBand="1"/>
      </w:tblPr>
      <w:tblGrid>
        <w:gridCol w:w="570"/>
        <w:gridCol w:w="1841"/>
        <w:gridCol w:w="1701"/>
        <w:gridCol w:w="1569"/>
        <w:gridCol w:w="1549"/>
        <w:gridCol w:w="2126"/>
        <w:gridCol w:w="1418"/>
      </w:tblGrid>
      <w:tr w:rsidR="00197916" w:rsidRPr="00B35758" w14:paraId="79D6734E" w14:textId="77777777" w:rsidTr="00C6716D">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570" w:type="dxa"/>
            <w:vAlign w:val="center"/>
          </w:tcPr>
          <w:p w14:paraId="3115C784" w14:textId="77777777" w:rsidR="00197916" w:rsidRPr="00B35758" w:rsidRDefault="00197916" w:rsidP="00C6716D">
            <w:pPr>
              <w:spacing w:line="360" w:lineRule="auto"/>
              <w:jc w:val="center"/>
              <w:rPr>
                <w:rFonts w:ascii="Calibri" w:hAnsi="Calibri" w:cs="Calibri"/>
              </w:rPr>
            </w:pPr>
            <w:r w:rsidRPr="00B35758">
              <w:rPr>
                <w:rFonts w:ascii="Calibri" w:hAnsi="Calibri" w:cs="Calibri"/>
              </w:rPr>
              <w:t>Lp.</w:t>
            </w:r>
          </w:p>
        </w:tc>
        <w:tc>
          <w:tcPr>
            <w:tcW w:w="1841" w:type="dxa"/>
            <w:vAlign w:val="center"/>
          </w:tcPr>
          <w:p w14:paraId="2B93DAF6" w14:textId="77777777" w:rsidR="00197916" w:rsidRPr="00B35758" w:rsidRDefault="00197916"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Nazwa klucza</w:t>
            </w:r>
          </w:p>
        </w:tc>
        <w:tc>
          <w:tcPr>
            <w:tcW w:w="1701" w:type="dxa"/>
            <w:vAlign w:val="center"/>
          </w:tcPr>
          <w:p w14:paraId="6243D832" w14:textId="77777777" w:rsidR="00197916" w:rsidRPr="00B35758" w:rsidRDefault="00197916"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Zastosowanie</w:t>
            </w:r>
          </w:p>
        </w:tc>
        <w:tc>
          <w:tcPr>
            <w:tcW w:w="1569" w:type="dxa"/>
            <w:vAlign w:val="center"/>
          </w:tcPr>
          <w:p w14:paraId="5FC9E548" w14:textId="77777777" w:rsidR="00197916" w:rsidRPr="00B35758" w:rsidRDefault="00197916"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Wydany dla</w:t>
            </w:r>
          </w:p>
        </w:tc>
        <w:tc>
          <w:tcPr>
            <w:tcW w:w="1549" w:type="dxa"/>
            <w:vAlign w:val="center"/>
          </w:tcPr>
          <w:p w14:paraId="5F6DE34E" w14:textId="77777777" w:rsidR="00197916" w:rsidRPr="00B35758" w:rsidRDefault="00197916"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Ważny do</w:t>
            </w:r>
          </w:p>
        </w:tc>
        <w:tc>
          <w:tcPr>
            <w:tcW w:w="2126" w:type="dxa"/>
            <w:vAlign w:val="center"/>
          </w:tcPr>
          <w:p w14:paraId="15B6139C" w14:textId="77777777" w:rsidR="00197916" w:rsidRPr="00B35758" w:rsidRDefault="00197916"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Odpowiedzialność</w:t>
            </w:r>
          </w:p>
        </w:tc>
        <w:tc>
          <w:tcPr>
            <w:tcW w:w="1418" w:type="dxa"/>
            <w:vAlign w:val="center"/>
          </w:tcPr>
          <w:p w14:paraId="051B0D36" w14:textId="77777777" w:rsidR="00197916" w:rsidRPr="00B35758" w:rsidRDefault="00197916"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Uwagi</w:t>
            </w:r>
          </w:p>
        </w:tc>
      </w:tr>
      <w:tr w:rsidR="00197916" w:rsidRPr="00B35758" w14:paraId="09ECD565" w14:textId="77777777" w:rsidTr="00C6716D">
        <w:trPr>
          <w:trHeight w:val="737"/>
        </w:trPr>
        <w:tc>
          <w:tcPr>
            <w:cnfStyle w:val="001000000000" w:firstRow="0" w:lastRow="0" w:firstColumn="1" w:lastColumn="0" w:oddVBand="0" w:evenVBand="0" w:oddHBand="0" w:evenHBand="0" w:firstRowFirstColumn="0" w:firstRowLastColumn="0" w:lastRowFirstColumn="0" w:lastRowLastColumn="0"/>
            <w:tcW w:w="570" w:type="dxa"/>
            <w:vAlign w:val="center"/>
          </w:tcPr>
          <w:p w14:paraId="33127B5C" w14:textId="77777777" w:rsidR="00197916" w:rsidRPr="00B35758" w:rsidRDefault="00197916" w:rsidP="00C6716D">
            <w:pPr>
              <w:spacing w:line="360" w:lineRule="auto"/>
              <w:jc w:val="center"/>
              <w:rPr>
                <w:rFonts w:ascii="Calibri" w:hAnsi="Calibri" w:cs="Calibri"/>
              </w:rPr>
            </w:pPr>
          </w:p>
        </w:tc>
        <w:tc>
          <w:tcPr>
            <w:tcW w:w="1841" w:type="dxa"/>
            <w:vAlign w:val="center"/>
          </w:tcPr>
          <w:p w14:paraId="6713545B" w14:textId="77777777" w:rsidR="00197916" w:rsidRPr="00B35758" w:rsidRDefault="00197916"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701" w:type="dxa"/>
            <w:vAlign w:val="center"/>
          </w:tcPr>
          <w:p w14:paraId="6B982263" w14:textId="77777777" w:rsidR="00197916" w:rsidRPr="00B35758" w:rsidRDefault="00197916"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569" w:type="dxa"/>
            <w:vAlign w:val="center"/>
          </w:tcPr>
          <w:p w14:paraId="466C2F6B" w14:textId="77777777" w:rsidR="00197916" w:rsidRPr="00B35758" w:rsidRDefault="00197916"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549" w:type="dxa"/>
            <w:vAlign w:val="center"/>
          </w:tcPr>
          <w:p w14:paraId="3F63F4A9" w14:textId="77777777" w:rsidR="00197916" w:rsidRPr="00B35758" w:rsidRDefault="00197916"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126" w:type="dxa"/>
            <w:vAlign w:val="center"/>
          </w:tcPr>
          <w:p w14:paraId="78ADDA99" w14:textId="77777777" w:rsidR="00197916" w:rsidRPr="00B35758" w:rsidRDefault="00197916"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418" w:type="dxa"/>
            <w:vAlign w:val="center"/>
          </w:tcPr>
          <w:p w14:paraId="40A80C4E" w14:textId="77777777" w:rsidR="00197916" w:rsidRPr="00B35758" w:rsidRDefault="00197916"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6FA4C197" w14:textId="77777777" w:rsidR="00714A4D" w:rsidRPr="00B35758" w:rsidRDefault="00714A4D" w:rsidP="00197916">
      <w:pPr>
        <w:spacing w:line="360" w:lineRule="auto"/>
        <w:jc w:val="both"/>
        <w:rPr>
          <w:szCs w:val="24"/>
        </w:rPr>
      </w:pPr>
    </w:p>
    <w:p w14:paraId="3AA88DDF" w14:textId="77777777" w:rsidR="00C6716D" w:rsidRPr="00B35758" w:rsidRDefault="00C6716D" w:rsidP="00197916">
      <w:pPr>
        <w:spacing w:line="360" w:lineRule="auto"/>
        <w:jc w:val="both"/>
        <w:rPr>
          <w:szCs w:val="24"/>
        </w:rPr>
      </w:pPr>
    </w:p>
    <w:p w14:paraId="0B951096" w14:textId="77777777" w:rsidR="00C6716D" w:rsidRPr="00B35758" w:rsidRDefault="00C6716D" w:rsidP="00197916">
      <w:pPr>
        <w:spacing w:line="360" w:lineRule="auto"/>
        <w:jc w:val="both"/>
        <w:rPr>
          <w:szCs w:val="24"/>
        </w:rPr>
      </w:pPr>
    </w:p>
    <w:p w14:paraId="2B9D4D0E" w14:textId="77777777" w:rsidR="007C159F" w:rsidRPr="00B35758" w:rsidRDefault="007C159F" w:rsidP="00197916">
      <w:pPr>
        <w:spacing w:line="360" w:lineRule="auto"/>
        <w:jc w:val="both"/>
        <w:rPr>
          <w:szCs w:val="24"/>
        </w:rPr>
      </w:pPr>
    </w:p>
    <w:p w14:paraId="764A29CA" w14:textId="77777777" w:rsidR="007C159F" w:rsidRPr="00B35758" w:rsidRDefault="007C159F" w:rsidP="00197916">
      <w:pPr>
        <w:spacing w:line="360" w:lineRule="auto"/>
        <w:jc w:val="both"/>
        <w:rPr>
          <w:szCs w:val="24"/>
        </w:rPr>
      </w:pPr>
    </w:p>
    <w:p w14:paraId="1DC68C2C" w14:textId="77777777" w:rsidR="007C159F" w:rsidRPr="00B35758" w:rsidRDefault="007C159F" w:rsidP="00197916">
      <w:pPr>
        <w:spacing w:line="360" w:lineRule="auto"/>
        <w:jc w:val="both"/>
        <w:rPr>
          <w:szCs w:val="24"/>
        </w:rPr>
      </w:pPr>
    </w:p>
    <w:p w14:paraId="47A5C08E" w14:textId="77777777" w:rsidR="00C6716D" w:rsidRPr="00B35758" w:rsidRDefault="00C6716D" w:rsidP="00197916">
      <w:pPr>
        <w:spacing w:line="360" w:lineRule="auto"/>
        <w:jc w:val="both"/>
        <w:rPr>
          <w:szCs w:val="24"/>
        </w:rPr>
      </w:pPr>
    </w:p>
    <w:p w14:paraId="13DBD58A" w14:textId="2AB8B223" w:rsidR="00C6716D" w:rsidRPr="00B35758" w:rsidRDefault="00C6716D" w:rsidP="00D74A6F">
      <w:pPr>
        <w:pStyle w:val="Nagwek1"/>
      </w:pPr>
      <w:bookmarkStart w:id="682" w:name="_Toc228263193"/>
      <w:bookmarkStart w:id="683" w:name="_Toc228448287"/>
      <w:bookmarkStart w:id="684" w:name="_Toc227240821"/>
      <w:r w:rsidRPr="00B35758">
        <w:lastRenderedPageBreak/>
        <w:t>Bezpieczna komunikacja MFA</w:t>
      </w:r>
      <w:bookmarkEnd w:id="682"/>
      <w:bookmarkEnd w:id="683"/>
    </w:p>
    <w:bookmarkStart w:id="685" w:name="_Toc228267679"/>
    <w:bookmarkStart w:id="686" w:name="_Toc228272725"/>
    <w:bookmarkStart w:id="687" w:name="_Toc228277181"/>
    <w:bookmarkStart w:id="688" w:name="_Toc228448288"/>
    <w:bookmarkStart w:id="689" w:name="_Toc228263194"/>
    <w:p w14:paraId="4C803C58" w14:textId="6E97D5BB" w:rsidR="00AC31EC" w:rsidRPr="00B35758" w:rsidRDefault="00AC31EC" w:rsidP="00D74A6F">
      <w:pPr>
        <w:pStyle w:val="Nagwek2"/>
        <w:numPr>
          <w:ilvl w:val="0"/>
          <w:numId w:val="0"/>
        </w:numPr>
      </w:pPr>
      <w:r w:rsidRPr="00B35758">
        <w:rPr>
          <w:noProof/>
        </w:rPr>
        <mc:AlternateContent>
          <mc:Choice Requires="wps">
            <w:drawing>
              <wp:anchor distT="0" distB="0" distL="114300" distR="114300" simplePos="0" relativeHeight="251710464" behindDoc="0" locked="0" layoutInCell="1" allowOverlap="1" wp14:anchorId="51EF5800" wp14:editId="2314D0C1">
                <wp:simplePos x="0" y="0"/>
                <wp:positionH relativeFrom="margin">
                  <wp:posOffset>0</wp:posOffset>
                </wp:positionH>
                <wp:positionV relativeFrom="paragraph">
                  <wp:posOffset>-635</wp:posOffset>
                </wp:positionV>
                <wp:extent cx="5742000" cy="0"/>
                <wp:effectExtent l="0" t="0" r="0" b="0"/>
                <wp:wrapNone/>
                <wp:docPr id="1609991286"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07FCFA" id="Łącznik prosty 1" o:spid="_x0000_s1026" style="position:absolute;flip:y;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AFSslfJgIAAJM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bookmarkEnd w:id="685"/>
      <w:bookmarkEnd w:id="686"/>
      <w:bookmarkEnd w:id="687"/>
      <w:bookmarkEnd w:id="688"/>
    </w:p>
    <w:p w14:paraId="57EB3649" w14:textId="2B894747" w:rsidR="00AC31EC" w:rsidRPr="00B35758" w:rsidRDefault="00C6716D" w:rsidP="00D74A6F">
      <w:pPr>
        <w:pStyle w:val="Nagwek2"/>
      </w:pPr>
      <w:bookmarkStart w:id="690" w:name="_Toc228448289"/>
      <w:r w:rsidRPr="00B35758">
        <w:t>Cel</w:t>
      </w:r>
      <w:bookmarkEnd w:id="684"/>
      <w:bookmarkEnd w:id="689"/>
      <w:bookmarkEnd w:id="690"/>
    </w:p>
    <w:p w14:paraId="45EA7C87" w14:textId="65F960D6" w:rsidR="00C6716D" w:rsidRPr="00B35758" w:rsidRDefault="00C6716D" w:rsidP="00C6716D">
      <w:pPr>
        <w:spacing w:line="360" w:lineRule="auto"/>
        <w:ind w:firstLine="708"/>
        <w:jc w:val="both"/>
        <w:rPr>
          <w:szCs w:val="24"/>
        </w:rPr>
      </w:pPr>
      <w:r w:rsidRPr="00B35758">
        <w:rPr>
          <w:szCs w:val="24"/>
        </w:rPr>
        <w:t xml:space="preserve">Celem niniejszej procedury jest ustanowienie jednolitych, systemowych i bezpiecznych zasad prowadzenia komunikacji w </w:t>
      </w:r>
      <w:r w:rsidR="00452BB5" w:rsidRPr="00B35758">
        <w:rPr>
          <w:szCs w:val="24"/>
        </w:rPr>
        <w:t>JST</w:t>
      </w:r>
      <w:r w:rsidRPr="00B35758">
        <w:rPr>
          <w:szCs w:val="24"/>
        </w:rPr>
        <w:t xml:space="preserve">, w szczególności komunikacji realizowanej </w:t>
      </w:r>
      <w:r w:rsidR="00452BB5" w:rsidRPr="00B35758">
        <w:rPr>
          <w:szCs w:val="24"/>
        </w:rPr>
        <w:br/>
      </w:r>
      <w:r w:rsidRPr="00B35758">
        <w:rPr>
          <w:szCs w:val="24"/>
        </w:rPr>
        <w:t xml:space="preserve">z wykorzystaniem systemów technologii informacyjno-komunikacyjnych oraz sieci publicznych. Procedura ma na celu zapewnienie ochrony poufności, integralności, dostępności oraz autentyczności informacji przekazywanych w procesach komunikacyjnych, ograniczenie ryzyk związanych z nieuprawnionym dostępem do treści komunikacji oraz zapewnienie zgodności </w:t>
      </w:r>
      <w:r w:rsidR="00452BB5" w:rsidRPr="00B35758">
        <w:rPr>
          <w:szCs w:val="24"/>
        </w:rPr>
        <w:br/>
      </w:r>
      <w:r w:rsidRPr="00B35758">
        <w:rPr>
          <w:szCs w:val="24"/>
        </w:rPr>
        <w:t xml:space="preserve">z wymaganiami systemu zarządzania bezpieczeństwem informacji i przepisami dotyczącymi cyberbezpieczeństwa. Podstawy prawne określone są w dokumencie Polityki Bezpieczeństwa. </w:t>
      </w:r>
    </w:p>
    <w:p w14:paraId="4FB81112" w14:textId="77777777" w:rsidR="00C6716D" w:rsidRPr="00B35758" w:rsidRDefault="00C6716D" w:rsidP="00D74A6F">
      <w:pPr>
        <w:pStyle w:val="Nagwek2"/>
      </w:pPr>
      <w:bookmarkStart w:id="691" w:name="_Toc227240822"/>
      <w:bookmarkStart w:id="692" w:name="_Toc228263195"/>
      <w:bookmarkStart w:id="693" w:name="_Toc228448290"/>
      <w:r w:rsidRPr="00B35758">
        <w:t>Zakres stosowania</w:t>
      </w:r>
      <w:bookmarkEnd w:id="691"/>
      <w:bookmarkEnd w:id="692"/>
      <w:bookmarkEnd w:id="693"/>
    </w:p>
    <w:p w14:paraId="6373CB0F" w14:textId="77777777" w:rsidR="00C6716D" w:rsidRPr="00B35758" w:rsidRDefault="00C6716D" w:rsidP="00095B5B">
      <w:pPr>
        <w:pStyle w:val="Akapitzlist"/>
        <w:numPr>
          <w:ilvl w:val="0"/>
          <w:numId w:val="142"/>
        </w:numPr>
        <w:spacing w:after="0" w:line="360" w:lineRule="auto"/>
        <w:jc w:val="both"/>
        <w:rPr>
          <w:szCs w:val="24"/>
        </w:rPr>
      </w:pPr>
      <w:r w:rsidRPr="00B35758">
        <w:rPr>
          <w:szCs w:val="24"/>
        </w:rPr>
        <w:t xml:space="preserve">Procedura ma zastosowanie do wszystkich form komunikacji realizowanej w JST </w:t>
      </w:r>
      <w:r w:rsidRPr="00B35758">
        <w:rPr>
          <w:szCs w:val="24"/>
        </w:rPr>
        <w:br/>
        <w:t>w związku z wykonywaniem zadań publicznych.</w:t>
      </w:r>
    </w:p>
    <w:p w14:paraId="6C41F163" w14:textId="77777777" w:rsidR="00C6716D" w:rsidRPr="00B35758" w:rsidRDefault="00C6716D" w:rsidP="00095B5B">
      <w:pPr>
        <w:pStyle w:val="Akapitzlist"/>
        <w:numPr>
          <w:ilvl w:val="0"/>
          <w:numId w:val="142"/>
        </w:numPr>
        <w:spacing w:after="0" w:line="360" w:lineRule="auto"/>
        <w:jc w:val="both"/>
        <w:rPr>
          <w:szCs w:val="24"/>
        </w:rPr>
      </w:pPr>
      <w:r w:rsidRPr="00B35758">
        <w:rPr>
          <w:szCs w:val="24"/>
        </w:rPr>
        <w:t xml:space="preserve">Procedura obejmuje komunikację wewnętrzną oraz zewnętrzną, prowadzoną przy użyciu systemów informatycznych, sieci teleinformatycznych oraz usług dostępnych </w:t>
      </w:r>
      <w:r w:rsidRPr="00B35758">
        <w:rPr>
          <w:szCs w:val="24"/>
        </w:rPr>
        <w:br/>
        <w:t>z wykorzystaniem sieci publicznej.</w:t>
      </w:r>
    </w:p>
    <w:p w14:paraId="38D6553B" w14:textId="77777777" w:rsidR="00C6716D" w:rsidRPr="00B35758" w:rsidRDefault="00C6716D" w:rsidP="00095B5B">
      <w:pPr>
        <w:pStyle w:val="Akapitzlist"/>
        <w:numPr>
          <w:ilvl w:val="0"/>
          <w:numId w:val="142"/>
        </w:numPr>
        <w:spacing w:after="0" w:line="360" w:lineRule="auto"/>
        <w:jc w:val="both"/>
        <w:rPr>
          <w:szCs w:val="24"/>
        </w:rPr>
      </w:pPr>
      <w:r w:rsidRPr="00B35758">
        <w:rPr>
          <w:szCs w:val="24"/>
        </w:rPr>
        <w:t>Procedura obowiązuje wszystkie komórki organizacyjne JST, kierownictwo, pracowników oraz osoby trzecie, którym powierzono prowadzenie komunikacji w imieniu JST.</w:t>
      </w:r>
    </w:p>
    <w:p w14:paraId="1190926D" w14:textId="77777777" w:rsidR="00C6716D" w:rsidRPr="00B35758" w:rsidRDefault="00C6716D" w:rsidP="00D74A6F">
      <w:pPr>
        <w:pStyle w:val="Nagwek2"/>
      </w:pPr>
      <w:bookmarkStart w:id="694" w:name="_Toc227240823"/>
      <w:bookmarkStart w:id="695" w:name="_Toc228263196"/>
      <w:bookmarkStart w:id="696" w:name="_Toc228448291"/>
      <w:r w:rsidRPr="00B35758">
        <w:t>Odpowiedzialności za procedurę</w:t>
      </w:r>
      <w:bookmarkEnd w:id="694"/>
      <w:bookmarkEnd w:id="695"/>
      <w:bookmarkEnd w:id="696"/>
    </w:p>
    <w:p w14:paraId="724E18D7" w14:textId="77777777" w:rsidR="00C6716D" w:rsidRPr="00B35758" w:rsidRDefault="00C6716D" w:rsidP="00095B5B">
      <w:pPr>
        <w:pStyle w:val="Akapitzlist"/>
        <w:numPr>
          <w:ilvl w:val="0"/>
          <w:numId w:val="141"/>
        </w:numPr>
        <w:spacing w:after="0" w:line="360" w:lineRule="auto"/>
        <w:jc w:val="both"/>
        <w:rPr>
          <w:szCs w:val="24"/>
        </w:rPr>
      </w:pPr>
      <w:r w:rsidRPr="00B35758">
        <w:rPr>
          <w:szCs w:val="24"/>
        </w:rPr>
        <w:t>Kierownik JST odpowiada za zapewnienie warunków organizacyjnych i technicznych umożliwiających bezpieczną komunikację w JST.</w:t>
      </w:r>
    </w:p>
    <w:p w14:paraId="391BE79E" w14:textId="77777777" w:rsidR="00C6716D" w:rsidRPr="00B35758" w:rsidRDefault="00C6716D" w:rsidP="00095B5B">
      <w:pPr>
        <w:pStyle w:val="Akapitzlist"/>
        <w:numPr>
          <w:ilvl w:val="0"/>
          <w:numId w:val="141"/>
        </w:numPr>
        <w:spacing w:after="0" w:line="360" w:lineRule="auto"/>
        <w:jc w:val="both"/>
        <w:rPr>
          <w:szCs w:val="24"/>
        </w:rPr>
      </w:pPr>
      <w:r w:rsidRPr="00B35758">
        <w:rPr>
          <w:szCs w:val="24"/>
        </w:rPr>
        <w:t>Osoba odpowiedzialna za bezpieczeństwo informacji sprawuje nadzór nad spójnością zasad bezpiecznej komunikacji z systemem zarządzania bezpieczeństwem informacji oraz nad ich skutecznością.</w:t>
      </w:r>
    </w:p>
    <w:p w14:paraId="7E916772" w14:textId="77777777" w:rsidR="00C6716D" w:rsidRPr="00B35758" w:rsidRDefault="00C6716D" w:rsidP="00095B5B">
      <w:pPr>
        <w:pStyle w:val="Akapitzlist"/>
        <w:numPr>
          <w:ilvl w:val="0"/>
          <w:numId w:val="141"/>
        </w:numPr>
        <w:spacing w:after="0" w:line="360" w:lineRule="auto"/>
        <w:jc w:val="both"/>
        <w:rPr>
          <w:szCs w:val="24"/>
        </w:rPr>
      </w:pPr>
      <w:r w:rsidRPr="00B35758">
        <w:rPr>
          <w:szCs w:val="24"/>
        </w:rPr>
        <w:lastRenderedPageBreak/>
        <w:t>Komórka organizacyjna odpowiedzialna za obsługę informatyczną odpowiada za wdrożenie i utrzymanie technicznych środków zabezpieczających komunikację.</w:t>
      </w:r>
    </w:p>
    <w:p w14:paraId="2B3A7275" w14:textId="77777777" w:rsidR="00C6716D" w:rsidRPr="00B35758" w:rsidRDefault="00C6716D" w:rsidP="00095B5B">
      <w:pPr>
        <w:pStyle w:val="Akapitzlist"/>
        <w:numPr>
          <w:ilvl w:val="0"/>
          <w:numId w:val="141"/>
        </w:numPr>
        <w:spacing w:after="0" w:line="360" w:lineRule="auto"/>
        <w:jc w:val="both"/>
        <w:rPr>
          <w:szCs w:val="24"/>
        </w:rPr>
      </w:pPr>
      <w:r w:rsidRPr="00B35758">
        <w:rPr>
          <w:szCs w:val="24"/>
        </w:rPr>
        <w:t>Kierownicy komórek organizacyjnych odpowiadają za stosowanie zasad bezpiecznej komunikacji w podległych im obszarach.</w:t>
      </w:r>
    </w:p>
    <w:p w14:paraId="19A3C156" w14:textId="2D61B755" w:rsidR="00C6716D" w:rsidRPr="00B35758" w:rsidRDefault="00C6716D" w:rsidP="00095B5B">
      <w:pPr>
        <w:pStyle w:val="Akapitzlist"/>
        <w:numPr>
          <w:ilvl w:val="0"/>
          <w:numId w:val="141"/>
        </w:numPr>
        <w:spacing w:after="0" w:line="360" w:lineRule="auto"/>
        <w:jc w:val="both"/>
        <w:rPr>
          <w:szCs w:val="24"/>
        </w:rPr>
      </w:pPr>
      <w:r w:rsidRPr="00B35758">
        <w:rPr>
          <w:szCs w:val="24"/>
        </w:rPr>
        <w:t>Pracownicy JST są zobowiązani do prowadzenia komunikacji zgodnie z niniejszą procedurą oraz do korzystania wyłącznie z autoryzowanych kanałów komunikacji.</w:t>
      </w:r>
    </w:p>
    <w:p w14:paraId="3A3CCC4C" w14:textId="77777777" w:rsidR="00C6716D" w:rsidRPr="00B35758" w:rsidRDefault="00C6716D" w:rsidP="00D74A6F">
      <w:pPr>
        <w:pStyle w:val="Nagwek2"/>
      </w:pPr>
      <w:bookmarkStart w:id="697" w:name="_Toc227240824"/>
      <w:bookmarkStart w:id="698" w:name="_Toc228263197"/>
      <w:bookmarkStart w:id="699" w:name="_Toc228448292"/>
      <w:r w:rsidRPr="00B35758">
        <w:t>Opis postępowania</w:t>
      </w:r>
      <w:bookmarkEnd w:id="697"/>
      <w:bookmarkEnd w:id="698"/>
      <w:bookmarkEnd w:id="699"/>
    </w:p>
    <w:p w14:paraId="49764119" w14:textId="0540E143" w:rsidR="00C6716D" w:rsidRPr="00B35758" w:rsidRDefault="00AC31EC" w:rsidP="0075604E">
      <w:pPr>
        <w:pStyle w:val="Nagwek3"/>
        <w:rPr>
          <w:sz w:val="24"/>
          <w:szCs w:val="24"/>
        </w:rPr>
      </w:pPr>
      <w:bookmarkStart w:id="700" w:name="_Toc227240825"/>
      <w:bookmarkStart w:id="701" w:name="_Toc228263198"/>
      <w:r w:rsidRPr="00B35758">
        <w:rPr>
          <w:sz w:val="24"/>
          <w:szCs w:val="24"/>
        </w:rPr>
        <w:t xml:space="preserve"> </w:t>
      </w:r>
      <w:bookmarkStart w:id="702" w:name="_Toc228448293"/>
      <w:r w:rsidR="00C6716D" w:rsidRPr="00B35758">
        <w:rPr>
          <w:sz w:val="24"/>
          <w:szCs w:val="24"/>
        </w:rPr>
        <w:t>Zasady komunikacji w autoryzowanych kanałach</w:t>
      </w:r>
      <w:bookmarkEnd w:id="700"/>
      <w:bookmarkEnd w:id="701"/>
      <w:bookmarkEnd w:id="702"/>
    </w:p>
    <w:p w14:paraId="58AC2C7B" w14:textId="77777777" w:rsidR="00C6716D" w:rsidRPr="00B35758" w:rsidRDefault="00C6716D" w:rsidP="00095B5B">
      <w:pPr>
        <w:numPr>
          <w:ilvl w:val="0"/>
          <w:numId w:val="143"/>
        </w:numPr>
        <w:spacing w:after="0" w:line="360" w:lineRule="auto"/>
        <w:jc w:val="both"/>
        <w:rPr>
          <w:szCs w:val="24"/>
        </w:rPr>
      </w:pPr>
      <w:r w:rsidRPr="00B35758">
        <w:rPr>
          <w:szCs w:val="24"/>
        </w:rPr>
        <w:t>Komunikacja służbowa w JST jest prowadzona wyłącznie za pośrednictwem kanałów komunikacyjnych zatwierdzonych przez JST.</w:t>
      </w:r>
    </w:p>
    <w:p w14:paraId="603340B3" w14:textId="1AE660A3" w:rsidR="00C6716D" w:rsidRPr="00B35758" w:rsidRDefault="00C6716D" w:rsidP="00095B5B">
      <w:pPr>
        <w:numPr>
          <w:ilvl w:val="0"/>
          <w:numId w:val="143"/>
        </w:numPr>
        <w:spacing w:after="0" w:line="360" w:lineRule="auto"/>
        <w:jc w:val="both"/>
        <w:rPr>
          <w:szCs w:val="24"/>
        </w:rPr>
      </w:pPr>
      <w:r w:rsidRPr="00B35758">
        <w:rPr>
          <w:szCs w:val="24"/>
        </w:rPr>
        <w:t>Autoryzowane kanały komunikacji są dobierane w sposób uwzględniający rodzaj przekazywanych informacji, ich wrażliwość oraz poziom ryzyk</w:t>
      </w:r>
      <w:r w:rsidR="00D60E9C" w:rsidRPr="00B35758">
        <w:rPr>
          <w:szCs w:val="24"/>
        </w:rPr>
        <w:t>a</w:t>
      </w:r>
      <w:r w:rsidRPr="00B35758">
        <w:rPr>
          <w:szCs w:val="24"/>
        </w:rPr>
        <w:t xml:space="preserve"> związaneg</w:t>
      </w:r>
      <w:r w:rsidR="00D60E9C" w:rsidRPr="00B35758">
        <w:rPr>
          <w:szCs w:val="24"/>
        </w:rPr>
        <w:t>o</w:t>
      </w:r>
      <w:r w:rsidRPr="00B35758">
        <w:rPr>
          <w:szCs w:val="24"/>
        </w:rPr>
        <w:t xml:space="preserve"> </w:t>
      </w:r>
      <w:r w:rsidRPr="00B35758">
        <w:rPr>
          <w:szCs w:val="24"/>
        </w:rPr>
        <w:br/>
        <w:t>z komunikacją.</w:t>
      </w:r>
    </w:p>
    <w:p w14:paraId="294600F3" w14:textId="77777777" w:rsidR="00C6716D" w:rsidRPr="00B35758" w:rsidRDefault="00C6716D" w:rsidP="00095B5B">
      <w:pPr>
        <w:numPr>
          <w:ilvl w:val="0"/>
          <w:numId w:val="143"/>
        </w:numPr>
        <w:spacing w:after="0" w:line="360" w:lineRule="auto"/>
        <w:jc w:val="both"/>
        <w:rPr>
          <w:szCs w:val="24"/>
        </w:rPr>
      </w:pPr>
      <w:r w:rsidRPr="00B35758">
        <w:rPr>
          <w:szCs w:val="24"/>
        </w:rPr>
        <w:t>Korzystanie z nieautoryzowanych kanałów komunikacji do celów służbowych jest niedozwolone.</w:t>
      </w:r>
    </w:p>
    <w:p w14:paraId="7D9F2FA8" w14:textId="611DC084" w:rsidR="00C6716D" w:rsidRPr="00B35758" w:rsidRDefault="00AC31EC" w:rsidP="0075604E">
      <w:pPr>
        <w:pStyle w:val="Nagwek3"/>
        <w:rPr>
          <w:sz w:val="24"/>
          <w:szCs w:val="24"/>
        </w:rPr>
      </w:pPr>
      <w:bookmarkStart w:id="703" w:name="_Toc227240826"/>
      <w:bookmarkStart w:id="704" w:name="_Toc228263199"/>
      <w:r w:rsidRPr="00B35758">
        <w:rPr>
          <w:sz w:val="24"/>
          <w:szCs w:val="24"/>
        </w:rPr>
        <w:t xml:space="preserve"> </w:t>
      </w:r>
      <w:bookmarkStart w:id="705" w:name="_Toc228448294"/>
      <w:r w:rsidR="00C6716D" w:rsidRPr="00B35758">
        <w:rPr>
          <w:sz w:val="24"/>
          <w:szCs w:val="24"/>
        </w:rPr>
        <w:t>Ochrona poufności i integralności komunikacji</w:t>
      </w:r>
      <w:bookmarkEnd w:id="703"/>
      <w:bookmarkEnd w:id="704"/>
      <w:bookmarkEnd w:id="705"/>
    </w:p>
    <w:p w14:paraId="5EF447E0" w14:textId="77777777" w:rsidR="00C6716D" w:rsidRPr="00B35758" w:rsidRDefault="00C6716D" w:rsidP="00095B5B">
      <w:pPr>
        <w:numPr>
          <w:ilvl w:val="0"/>
          <w:numId w:val="144"/>
        </w:numPr>
        <w:spacing w:after="0" w:line="360" w:lineRule="auto"/>
        <w:jc w:val="both"/>
        <w:rPr>
          <w:szCs w:val="24"/>
        </w:rPr>
      </w:pPr>
      <w:r w:rsidRPr="00B35758">
        <w:rPr>
          <w:szCs w:val="24"/>
        </w:rPr>
        <w:t>JST zapewnia, aby komunikacja realizowana z wykorzystaniem systemów informatycznych była chroniona przed nieuprawnionym dostępem oraz ingerencją w jej treść.</w:t>
      </w:r>
    </w:p>
    <w:p w14:paraId="5C76425A" w14:textId="77777777" w:rsidR="00C6716D" w:rsidRPr="00B35758" w:rsidRDefault="00C6716D" w:rsidP="00095B5B">
      <w:pPr>
        <w:numPr>
          <w:ilvl w:val="0"/>
          <w:numId w:val="144"/>
        </w:numPr>
        <w:spacing w:after="0" w:line="360" w:lineRule="auto"/>
        <w:jc w:val="both"/>
        <w:rPr>
          <w:szCs w:val="24"/>
        </w:rPr>
      </w:pPr>
      <w:r w:rsidRPr="00B35758">
        <w:rPr>
          <w:szCs w:val="24"/>
        </w:rPr>
        <w:t>Ochrona komunikacji obejmuje stosowanie mechanizmów kryptograficznych zapewniających poufność i integralność danych na całej drodze ich przekazu pomiędzy nadawcą a odbiorcą.</w:t>
      </w:r>
    </w:p>
    <w:p w14:paraId="3FDC58B4" w14:textId="77777777" w:rsidR="00C6716D" w:rsidRPr="00B35758" w:rsidRDefault="00C6716D" w:rsidP="00095B5B">
      <w:pPr>
        <w:numPr>
          <w:ilvl w:val="0"/>
          <w:numId w:val="144"/>
        </w:numPr>
        <w:spacing w:after="0" w:line="360" w:lineRule="auto"/>
        <w:jc w:val="both"/>
        <w:rPr>
          <w:szCs w:val="24"/>
        </w:rPr>
      </w:pPr>
      <w:r w:rsidRPr="00B35758">
        <w:rPr>
          <w:szCs w:val="24"/>
        </w:rPr>
        <w:t>Mechanizmy ochronne są dobierane w sposób zapewniający odporność na znane zagrożenia oraz adekwatny poziom bezpieczeństwa.</w:t>
      </w:r>
    </w:p>
    <w:p w14:paraId="0343BB59" w14:textId="18888609" w:rsidR="00C6716D" w:rsidRPr="00B35758" w:rsidRDefault="00AC31EC" w:rsidP="0075604E">
      <w:pPr>
        <w:pStyle w:val="Nagwek3"/>
        <w:rPr>
          <w:sz w:val="24"/>
          <w:szCs w:val="24"/>
        </w:rPr>
      </w:pPr>
      <w:bookmarkStart w:id="706" w:name="_Toc227240827"/>
      <w:bookmarkStart w:id="707" w:name="_Toc228263200"/>
      <w:r w:rsidRPr="00B35758">
        <w:rPr>
          <w:sz w:val="24"/>
          <w:szCs w:val="24"/>
        </w:rPr>
        <w:t xml:space="preserve"> </w:t>
      </w:r>
      <w:bookmarkStart w:id="708" w:name="_Toc228448295"/>
      <w:r w:rsidR="00C6716D" w:rsidRPr="00B35758">
        <w:rPr>
          <w:sz w:val="24"/>
          <w:szCs w:val="24"/>
        </w:rPr>
        <w:t>Uwierzytelnianie użytkowników i kontrola dostępu</w:t>
      </w:r>
      <w:bookmarkEnd w:id="706"/>
      <w:bookmarkEnd w:id="707"/>
      <w:bookmarkEnd w:id="708"/>
    </w:p>
    <w:p w14:paraId="58770385" w14:textId="77777777" w:rsidR="00C6716D" w:rsidRPr="00B35758" w:rsidRDefault="00C6716D" w:rsidP="00095B5B">
      <w:pPr>
        <w:numPr>
          <w:ilvl w:val="0"/>
          <w:numId w:val="145"/>
        </w:numPr>
        <w:spacing w:after="0" w:line="360" w:lineRule="auto"/>
        <w:jc w:val="both"/>
        <w:rPr>
          <w:szCs w:val="24"/>
        </w:rPr>
      </w:pPr>
      <w:r w:rsidRPr="00B35758">
        <w:rPr>
          <w:szCs w:val="24"/>
        </w:rPr>
        <w:t>Dostęp do systemów wykorzystywanych do komunikacji w JST jest chroniony poprzez stosowanie silnych mechanizmów uwierzytelniania.</w:t>
      </w:r>
    </w:p>
    <w:p w14:paraId="68CEFC61" w14:textId="77777777" w:rsidR="00C6716D" w:rsidRPr="00B35758" w:rsidRDefault="00C6716D" w:rsidP="00095B5B">
      <w:pPr>
        <w:numPr>
          <w:ilvl w:val="0"/>
          <w:numId w:val="145"/>
        </w:numPr>
        <w:spacing w:after="0" w:line="360" w:lineRule="auto"/>
        <w:jc w:val="both"/>
        <w:rPr>
          <w:szCs w:val="24"/>
        </w:rPr>
      </w:pPr>
      <w:r w:rsidRPr="00B35758">
        <w:rPr>
          <w:szCs w:val="24"/>
        </w:rPr>
        <w:lastRenderedPageBreak/>
        <w:t>W systemach o podwyższonym znaczeniu dla bezpieczeństwa informacji stosuje się uwierzytelnianie wieloskładnikowe.</w:t>
      </w:r>
    </w:p>
    <w:p w14:paraId="67B4F7C4" w14:textId="77777777" w:rsidR="00C6716D" w:rsidRPr="00B35758" w:rsidRDefault="00C6716D" w:rsidP="00095B5B">
      <w:pPr>
        <w:numPr>
          <w:ilvl w:val="0"/>
          <w:numId w:val="145"/>
        </w:numPr>
        <w:spacing w:after="0" w:line="360" w:lineRule="auto"/>
        <w:jc w:val="both"/>
        <w:rPr>
          <w:szCs w:val="24"/>
        </w:rPr>
      </w:pPr>
      <w:r w:rsidRPr="00B35758">
        <w:rPr>
          <w:szCs w:val="24"/>
        </w:rPr>
        <w:t xml:space="preserve">Uprawnienia do korzystania z systemów komunikacyjnych są przyznawane zgodnie </w:t>
      </w:r>
      <w:r w:rsidRPr="00B35758">
        <w:rPr>
          <w:szCs w:val="24"/>
        </w:rPr>
        <w:br/>
        <w:t>z zakresem obowiązków użytkownika i podlegają okresowej weryfikacji.</w:t>
      </w:r>
    </w:p>
    <w:p w14:paraId="249214F0" w14:textId="200F6DE1" w:rsidR="00C6716D" w:rsidRPr="00B35758" w:rsidRDefault="00AC31EC" w:rsidP="0075604E">
      <w:pPr>
        <w:pStyle w:val="Nagwek3"/>
        <w:rPr>
          <w:sz w:val="24"/>
          <w:szCs w:val="24"/>
        </w:rPr>
      </w:pPr>
      <w:bookmarkStart w:id="709" w:name="_Toc227240828"/>
      <w:bookmarkStart w:id="710" w:name="_Toc228263201"/>
      <w:r w:rsidRPr="00B35758">
        <w:rPr>
          <w:sz w:val="24"/>
          <w:szCs w:val="24"/>
        </w:rPr>
        <w:t xml:space="preserve"> </w:t>
      </w:r>
      <w:bookmarkStart w:id="711" w:name="_Toc228448296"/>
      <w:r w:rsidR="00C6716D" w:rsidRPr="00B35758">
        <w:rPr>
          <w:sz w:val="24"/>
          <w:szCs w:val="24"/>
        </w:rPr>
        <w:t>Bezpieczna komunikacja z wykorzystaniem sieci publicznej</w:t>
      </w:r>
      <w:bookmarkEnd w:id="709"/>
      <w:bookmarkEnd w:id="710"/>
      <w:bookmarkEnd w:id="711"/>
    </w:p>
    <w:p w14:paraId="133A02E6" w14:textId="77777777" w:rsidR="00C6716D" w:rsidRPr="00B35758" w:rsidRDefault="00C6716D" w:rsidP="00095B5B">
      <w:pPr>
        <w:numPr>
          <w:ilvl w:val="0"/>
          <w:numId w:val="146"/>
        </w:numPr>
        <w:spacing w:after="0" w:line="360" w:lineRule="auto"/>
        <w:jc w:val="both"/>
        <w:rPr>
          <w:szCs w:val="24"/>
        </w:rPr>
      </w:pPr>
      <w:r w:rsidRPr="00B35758">
        <w:rPr>
          <w:szCs w:val="24"/>
        </w:rPr>
        <w:t>Systemy JST dostępne z wykorzystaniem sieci publicznej są zabezpieczone w sposób zapewniający bezpieczną komunikację z użytkownikami.</w:t>
      </w:r>
    </w:p>
    <w:p w14:paraId="338DDE83" w14:textId="77777777" w:rsidR="00C6716D" w:rsidRPr="00B35758" w:rsidRDefault="00C6716D" w:rsidP="00095B5B">
      <w:pPr>
        <w:numPr>
          <w:ilvl w:val="0"/>
          <w:numId w:val="146"/>
        </w:numPr>
        <w:spacing w:after="0" w:line="360" w:lineRule="auto"/>
        <w:jc w:val="both"/>
        <w:rPr>
          <w:szCs w:val="24"/>
        </w:rPr>
      </w:pPr>
      <w:r w:rsidRPr="00B35758">
        <w:rPr>
          <w:szCs w:val="24"/>
        </w:rPr>
        <w:t>Komunikacja realizowana za pośrednictwem sieci publicznej jest chroniona przed podsłuchem, modyfikacją oraz podszywaniem się pod strony komunikacji.</w:t>
      </w:r>
    </w:p>
    <w:p w14:paraId="215E4BAB" w14:textId="39059974" w:rsidR="00C6716D" w:rsidRPr="00B35758" w:rsidRDefault="00C6716D" w:rsidP="00095B5B">
      <w:pPr>
        <w:numPr>
          <w:ilvl w:val="0"/>
          <w:numId w:val="146"/>
        </w:numPr>
        <w:spacing w:after="0" w:line="360" w:lineRule="auto"/>
        <w:jc w:val="both"/>
        <w:rPr>
          <w:szCs w:val="24"/>
        </w:rPr>
      </w:pPr>
      <w:r w:rsidRPr="00B35758">
        <w:rPr>
          <w:szCs w:val="24"/>
        </w:rPr>
        <w:t>Dostęp do systemów udostępnianych w sieci publicznej jest ograniczony do osób uprawnionych i realizowany zgodnie z obowiązującymi zasadami bezpieczeństwa.</w:t>
      </w:r>
    </w:p>
    <w:p w14:paraId="3989B31E" w14:textId="3930F958" w:rsidR="00C6716D" w:rsidRPr="00B35758" w:rsidRDefault="00AC31EC" w:rsidP="0075604E">
      <w:pPr>
        <w:pStyle w:val="Nagwek3"/>
        <w:rPr>
          <w:sz w:val="24"/>
          <w:szCs w:val="24"/>
        </w:rPr>
      </w:pPr>
      <w:bookmarkStart w:id="712" w:name="_Toc227240829"/>
      <w:bookmarkStart w:id="713" w:name="_Toc228263202"/>
      <w:r w:rsidRPr="00B35758">
        <w:rPr>
          <w:sz w:val="24"/>
          <w:szCs w:val="24"/>
        </w:rPr>
        <w:t xml:space="preserve"> </w:t>
      </w:r>
      <w:bookmarkStart w:id="714" w:name="_Toc228448297"/>
      <w:r w:rsidR="00C6716D" w:rsidRPr="00B35758">
        <w:rPr>
          <w:sz w:val="24"/>
          <w:szCs w:val="24"/>
        </w:rPr>
        <w:t>Bezpieczna komunikacja w systemach dostępnych przez sieć publiczną</w:t>
      </w:r>
      <w:bookmarkEnd w:id="712"/>
      <w:bookmarkEnd w:id="713"/>
      <w:bookmarkEnd w:id="714"/>
    </w:p>
    <w:p w14:paraId="72A95120" w14:textId="77777777" w:rsidR="00C6716D" w:rsidRPr="00B35758" w:rsidRDefault="00C6716D" w:rsidP="00095B5B">
      <w:pPr>
        <w:numPr>
          <w:ilvl w:val="0"/>
          <w:numId w:val="147"/>
        </w:numPr>
        <w:spacing w:after="0" w:line="360" w:lineRule="auto"/>
        <w:jc w:val="both"/>
        <w:rPr>
          <w:szCs w:val="24"/>
        </w:rPr>
      </w:pPr>
      <w:r w:rsidRPr="00B35758">
        <w:rPr>
          <w:szCs w:val="24"/>
        </w:rPr>
        <w:t>JST zapewnia, aby systemy informatyczne udostępniane użytkownikom zewnętrznym lub wewnętrznym przez sieć publiczną były projektowane i utrzymywane z uwzględnieniem zasad bezpiecznej komunikacji.</w:t>
      </w:r>
    </w:p>
    <w:p w14:paraId="649A208C" w14:textId="77777777" w:rsidR="00C6716D" w:rsidRPr="00B35758" w:rsidRDefault="00C6716D" w:rsidP="00095B5B">
      <w:pPr>
        <w:numPr>
          <w:ilvl w:val="0"/>
          <w:numId w:val="147"/>
        </w:numPr>
        <w:spacing w:after="0" w:line="360" w:lineRule="auto"/>
        <w:jc w:val="both"/>
        <w:rPr>
          <w:szCs w:val="24"/>
        </w:rPr>
      </w:pPr>
      <w:r w:rsidRPr="00B35758">
        <w:rPr>
          <w:szCs w:val="24"/>
        </w:rPr>
        <w:t>Wymiana informacji pomiędzy systemami oraz pomiędzy użytkownikami a systemami jest zabezpieczona mechanizmami chroniącymi przed nieuprawnionym dostępem i utratą danych.</w:t>
      </w:r>
    </w:p>
    <w:p w14:paraId="1AA25AF5" w14:textId="4516D052" w:rsidR="00A611E4" w:rsidRPr="00B35758" w:rsidRDefault="00C6716D" w:rsidP="00095B5B">
      <w:pPr>
        <w:numPr>
          <w:ilvl w:val="0"/>
          <w:numId w:val="147"/>
        </w:numPr>
        <w:spacing w:after="0" w:line="360" w:lineRule="auto"/>
        <w:jc w:val="both"/>
        <w:rPr>
          <w:szCs w:val="24"/>
        </w:rPr>
      </w:pPr>
      <w:r w:rsidRPr="00B35758">
        <w:rPr>
          <w:szCs w:val="24"/>
        </w:rPr>
        <w:t>Konfiguracja systemów jest okresowo weryfikowana w celu utrzymania odpowiedniego poziomu bezpieczeństwa komunikacji.</w:t>
      </w:r>
    </w:p>
    <w:p w14:paraId="27F08AA0" w14:textId="082E3420" w:rsidR="00C6716D" w:rsidRPr="00B35758" w:rsidRDefault="00AC31EC" w:rsidP="0075604E">
      <w:pPr>
        <w:pStyle w:val="Nagwek3"/>
        <w:rPr>
          <w:sz w:val="24"/>
          <w:szCs w:val="24"/>
        </w:rPr>
      </w:pPr>
      <w:bookmarkStart w:id="715" w:name="_Toc227240830"/>
      <w:bookmarkStart w:id="716" w:name="_Toc228263203"/>
      <w:r w:rsidRPr="00B35758">
        <w:rPr>
          <w:sz w:val="24"/>
          <w:szCs w:val="24"/>
        </w:rPr>
        <w:t xml:space="preserve"> </w:t>
      </w:r>
      <w:bookmarkStart w:id="717" w:name="_Toc228448298"/>
      <w:r w:rsidR="00C6716D" w:rsidRPr="00B35758">
        <w:rPr>
          <w:sz w:val="24"/>
          <w:szCs w:val="24"/>
        </w:rPr>
        <w:t>Nadzór nad komunikacją i doskonalenie zabezpieczeń</w:t>
      </w:r>
      <w:bookmarkEnd w:id="715"/>
      <w:bookmarkEnd w:id="716"/>
      <w:bookmarkEnd w:id="717"/>
    </w:p>
    <w:p w14:paraId="5202DFEF" w14:textId="77777777" w:rsidR="00C6716D" w:rsidRPr="00B35758" w:rsidRDefault="00C6716D" w:rsidP="00095B5B">
      <w:pPr>
        <w:numPr>
          <w:ilvl w:val="0"/>
          <w:numId w:val="148"/>
        </w:numPr>
        <w:spacing w:after="0" w:line="360" w:lineRule="auto"/>
        <w:jc w:val="both"/>
        <w:rPr>
          <w:szCs w:val="24"/>
        </w:rPr>
      </w:pPr>
      <w:r w:rsidRPr="00B35758">
        <w:rPr>
          <w:szCs w:val="24"/>
        </w:rPr>
        <w:t xml:space="preserve">JST sprawuje nadzór nad funkcjonowaniem systemów i kanałów komunikacyjnych </w:t>
      </w:r>
      <w:r w:rsidRPr="00B35758">
        <w:rPr>
          <w:szCs w:val="24"/>
        </w:rPr>
        <w:br/>
        <w:t>w zakresie bezpieczeństwa informacji.</w:t>
      </w:r>
    </w:p>
    <w:p w14:paraId="5355BC6C" w14:textId="309EF9F7" w:rsidR="00C6716D" w:rsidRPr="00B35758" w:rsidRDefault="00C6716D" w:rsidP="00095B5B">
      <w:pPr>
        <w:numPr>
          <w:ilvl w:val="0"/>
          <w:numId w:val="148"/>
        </w:numPr>
        <w:spacing w:after="0" w:line="360" w:lineRule="auto"/>
        <w:jc w:val="both"/>
        <w:rPr>
          <w:szCs w:val="24"/>
        </w:rPr>
      </w:pPr>
      <w:r w:rsidRPr="00B35758">
        <w:rPr>
          <w:szCs w:val="24"/>
        </w:rPr>
        <w:t xml:space="preserve">Zdarzenia mogące wskazywać na naruszenie bezpieczeństwa komunikacji są analizowane </w:t>
      </w:r>
      <w:r w:rsidR="002162BA" w:rsidRPr="00B35758">
        <w:rPr>
          <w:szCs w:val="24"/>
        </w:rPr>
        <w:br/>
      </w:r>
      <w:r w:rsidRPr="00B35758">
        <w:rPr>
          <w:szCs w:val="24"/>
        </w:rPr>
        <w:t>i obsługiwane zgodnie z obowiązującymi procedurami.</w:t>
      </w:r>
    </w:p>
    <w:p w14:paraId="4555E5D0" w14:textId="4D3B53C5" w:rsidR="00C6716D" w:rsidRPr="00B35758" w:rsidRDefault="00C6716D" w:rsidP="00095B5B">
      <w:pPr>
        <w:numPr>
          <w:ilvl w:val="0"/>
          <w:numId w:val="148"/>
        </w:numPr>
        <w:spacing w:after="0" w:line="360" w:lineRule="auto"/>
        <w:jc w:val="both"/>
        <w:rPr>
          <w:szCs w:val="24"/>
        </w:rPr>
      </w:pPr>
      <w:r w:rsidRPr="00B35758">
        <w:rPr>
          <w:szCs w:val="24"/>
        </w:rPr>
        <w:t>Wyniki analiz są wykorzystywane do doskonalenia zasad bezpiecznej komunikacji oraz stosowanych zabezpieczeń.</w:t>
      </w:r>
    </w:p>
    <w:p w14:paraId="362C382E" w14:textId="4248F337" w:rsidR="00C6716D" w:rsidRPr="00B35758" w:rsidRDefault="00C6716D" w:rsidP="00D74A6F">
      <w:pPr>
        <w:pStyle w:val="Nagwek2"/>
      </w:pPr>
      <w:bookmarkStart w:id="718" w:name="_Toc227240831"/>
      <w:bookmarkStart w:id="719" w:name="_Toc228263204"/>
      <w:bookmarkStart w:id="720" w:name="_Toc228448299"/>
      <w:r w:rsidRPr="00B35758">
        <w:lastRenderedPageBreak/>
        <w:t>Uwagi</w:t>
      </w:r>
      <w:bookmarkEnd w:id="718"/>
      <w:bookmarkEnd w:id="719"/>
      <w:bookmarkEnd w:id="720"/>
    </w:p>
    <w:p w14:paraId="59740FF4" w14:textId="77777777" w:rsidR="00C6716D" w:rsidRPr="00B35758" w:rsidRDefault="00C6716D" w:rsidP="00C6716D">
      <w:pPr>
        <w:spacing w:line="360" w:lineRule="auto"/>
        <w:jc w:val="both"/>
        <w:rPr>
          <w:szCs w:val="24"/>
        </w:rPr>
      </w:pPr>
      <w:r w:rsidRPr="00B35758">
        <w:rPr>
          <w:szCs w:val="24"/>
        </w:rPr>
        <w:t>Regulacja nie musi być rozszerzana, możliwe obszary doprecyzowania (przykładowe):</w:t>
      </w:r>
    </w:p>
    <w:p w14:paraId="5494FC46" w14:textId="77777777" w:rsidR="00C6716D" w:rsidRPr="00B35758" w:rsidRDefault="00C6716D" w:rsidP="00095B5B">
      <w:pPr>
        <w:numPr>
          <w:ilvl w:val="0"/>
          <w:numId w:val="149"/>
        </w:numPr>
        <w:spacing w:after="0" w:line="360" w:lineRule="auto"/>
        <w:jc w:val="both"/>
        <w:rPr>
          <w:szCs w:val="24"/>
        </w:rPr>
      </w:pPr>
      <w:r w:rsidRPr="00B35758">
        <w:rPr>
          <w:szCs w:val="24"/>
        </w:rPr>
        <w:t xml:space="preserve">wykaz kanałów komunikacji wraz ze stosowanymi zabezpieczeniami, </w:t>
      </w:r>
    </w:p>
    <w:p w14:paraId="729EF433" w14:textId="77777777" w:rsidR="00C6716D" w:rsidRPr="00B35758" w:rsidRDefault="00C6716D" w:rsidP="00095B5B">
      <w:pPr>
        <w:numPr>
          <w:ilvl w:val="0"/>
          <w:numId w:val="149"/>
        </w:numPr>
        <w:spacing w:after="0" w:line="360" w:lineRule="auto"/>
        <w:jc w:val="both"/>
        <w:rPr>
          <w:szCs w:val="24"/>
        </w:rPr>
      </w:pPr>
      <w:r w:rsidRPr="00B35758">
        <w:rPr>
          <w:szCs w:val="24"/>
        </w:rPr>
        <w:t xml:space="preserve">wykaz stosowanych narzędzi MFA oraz ich wykorzystania w systemach, </w:t>
      </w:r>
    </w:p>
    <w:p w14:paraId="570B4282" w14:textId="77777777" w:rsidR="00C6716D" w:rsidRPr="00B35758" w:rsidRDefault="00C6716D" w:rsidP="00095B5B">
      <w:pPr>
        <w:numPr>
          <w:ilvl w:val="0"/>
          <w:numId w:val="149"/>
        </w:numPr>
        <w:spacing w:after="0" w:line="360" w:lineRule="auto"/>
        <w:jc w:val="both"/>
        <w:rPr>
          <w:szCs w:val="24"/>
        </w:rPr>
      </w:pPr>
      <w:r w:rsidRPr="00B35758">
        <w:rPr>
          <w:szCs w:val="24"/>
        </w:rPr>
        <w:t>wykaz osób posiadających dostęp oraz zasoby MFA.</w:t>
      </w:r>
    </w:p>
    <w:p w14:paraId="2C1361C6" w14:textId="043CBE22" w:rsidR="00C6716D" w:rsidRPr="00B35758" w:rsidRDefault="00C6716D" w:rsidP="00D74A6F">
      <w:pPr>
        <w:pStyle w:val="Nagwek2"/>
      </w:pPr>
      <w:bookmarkStart w:id="721" w:name="_Toc227240832"/>
      <w:bookmarkStart w:id="722" w:name="_Toc228263205"/>
      <w:bookmarkStart w:id="723" w:name="_Toc228448300"/>
      <w:r w:rsidRPr="00B35758">
        <w:t>Metryka</w:t>
      </w:r>
      <w:bookmarkEnd w:id="721"/>
      <w:bookmarkEnd w:id="722"/>
      <w:bookmarkEnd w:id="723"/>
    </w:p>
    <w:tbl>
      <w:tblPr>
        <w:tblStyle w:val="Tabelasiatki1jasna"/>
        <w:tblW w:w="0" w:type="auto"/>
        <w:tblLook w:val="04A0" w:firstRow="1" w:lastRow="0" w:firstColumn="1" w:lastColumn="0" w:noHBand="0" w:noVBand="1"/>
      </w:tblPr>
      <w:tblGrid>
        <w:gridCol w:w="570"/>
        <w:gridCol w:w="2126"/>
        <w:gridCol w:w="6366"/>
      </w:tblGrid>
      <w:tr w:rsidR="00546DBB" w:rsidRPr="00B35758" w14:paraId="3C71C5B0" w14:textId="77777777" w:rsidTr="00546DBB">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570" w:type="dxa"/>
            <w:vAlign w:val="center"/>
          </w:tcPr>
          <w:p w14:paraId="7E9ABE6B" w14:textId="40181811"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126" w:type="dxa"/>
            <w:vAlign w:val="center"/>
          </w:tcPr>
          <w:p w14:paraId="118818BE" w14:textId="3AC8CF84"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2D29ECE5" w14:textId="28C231E7"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6CAFC506" w14:textId="77777777" w:rsidTr="00546DBB">
        <w:trPr>
          <w:trHeight w:val="737"/>
        </w:trPr>
        <w:tc>
          <w:tcPr>
            <w:cnfStyle w:val="001000000000" w:firstRow="0" w:lastRow="0" w:firstColumn="1" w:lastColumn="0" w:oddVBand="0" w:evenVBand="0" w:oddHBand="0" w:evenHBand="0" w:firstRowFirstColumn="0" w:firstRowLastColumn="0" w:lastRowFirstColumn="0" w:lastRowLastColumn="0"/>
            <w:tcW w:w="570" w:type="dxa"/>
            <w:vAlign w:val="center"/>
          </w:tcPr>
          <w:p w14:paraId="73B9C920" w14:textId="6F8793E5"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6" w:type="dxa"/>
            <w:vAlign w:val="center"/>
          </w:tcPr>
          <w:p w14:paraId="3965C8D0" w14:textId="551865C9"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10D59487" w14:textId="099CBFBA"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2E266A0C" w14:textId="77777777" w:rsidR="00C6716D" w:rsidRPr="00B35758" w:rsidRDefault="00C6716D" w:rsidP="00C6716D">
      <w:pPr>
        <w:spacing w:line="360" w:lineRule="auto"/>
        <w:jc w:val="both"/>
        <w:rPr>
          <w:szCs w:val="24"/>
        </w:rPr>
      </w:pPr>
    </w:p>
    <w:p w14:paraId="12BF135F" w14:textId="77777777" w:rsidR="00C6716D" w:rsidRPr="00B35758" w:rsidRDefault="00C6716D" w:rsidP="00A32249">
      <w:pPr>
        <w:spacing w:line="360" w:lineRule="auto"/>
        <w:jc w:val="both"/>
        <w:rPr>
          <w:szCs w:val="24"/>
        </w:rPr>
      </w:pPr>
    </w:p>
    <w:p w14:paraId="0F8FD712" w14:textId="77777777" w:rsidR="00C6716D" w:rsidRPr="00B35758" w:rsidRDefault="00C6716D" w:rsidP="00A32249">
      <w:pPr>
        <w:spacing w:line="360" w:lineRule="auto"/>
        <w:jc w:val="both"/>
        <w:rPr>
          <w:szCs w:val="24"/>
        </w:rPr>
      </w:pPr>
    </w:p>
    <w:p w14:paraId="0D5740C5" w14:textId="77777777" w:rsidR="00C6716D" w:rsidRPr="00B35758" w:rsidRDefault="00C6716D" w:rsidP="00A32249">
      <w:pPr>
        <w:spacing w:line="360" w:lineRule="auto"/>
        <w:jc w:val="both"/>
        <w:rPr>
          <w:szCs w:val="24"/>
        </w:rPr>
      </w:pPr>
    </w:p>
    <w:p w14:paraId="61BC0B3E" w14:textId="77777777" w:rsidR="00C6716D" w:rsidRPr="00B35758" w:rsidRDefault="00C6716D" w:rsidP="00A32249">
      <w:pPr>
        <w:spacing w:line="360" w:lineRule="auto"/>
        <w:jc w:val="both"/>
        <w:rPr>
          <w:szCs w:val="24"/>
        </w:rPr>
      </w:pPr>
    </w:p>
    <w:p w14:paraId="53315858" w14:textId="77777777" w:rsidR="00AC31EC" w:rsidRPr="00B35758" w:rsidRDefault="00AC31EC" w:rsidP="00A32249">
      <w:pPr>
        <w:spacing w:line="360" w:lineRule="auto"/>
        <w:jc w:val="both"/>
        <w:rPr>
          <w:szCs w:val="24"/>
        </w:rPr>
      </w:pPr>
    </w:p>
    <w:p w14:paraId="0F047220" w14:textId="77777777" w:rsidR="00AC31EC" w:rsidRPr="00B35758" w:rsidRDefault="00AC31EC" w:rsidP="00A32249">
      <w:pPr>
        <w:spacing w:line="360" w:lineRule="auto"/>
        <w:jc w:val="both"/>
        <w:rPr>
          <w:szCs w:val="24"/>
        </w:rPr>
      </w:pPr>
    </w:p>
    <w:p w14:paraId="3B1AADAA" w14:textId="77777777" w:rsidR="007C159F" w:rsidRPr="00B35758" w:rsidRDefault="007C159F" w:rsidP="00A32249">
      <w:pPr>
        <w:spacing w:line="360" w:lineRule="auto"/>
        <w:jc w:val="both"/>
        <w:rPr>
          <w:szCs w:val="24"/>
        </w:rPr>
      </w:pPr>
    </w:p>
    <w:p w14:paraId="560C8FBE" w14:textId="77777777" w:rsidR="007C159F" w:rsidRPr="00B35758" w:rsidRDefault="007C159F" w:rsidP="00A32249">
      <w:pPr>
        <w:spacing w:line="360" w:lineRule="auto"/>
        <w:jc w:val="both"/>
        <w:rPr>
          <w:szCs w:val="24"/>
        </w:rPr>
      </w:pPr>
    </w:p>
    <w:p w14:paraId="74EAFE69" w14:textId="77777777" w:rsidR="00452BB5" w:rsidRPr="00B35758" w:rsidRDefault="00452BB5" w:rsidP="00A32249">
      <w:pPr>
        <w:spacing w:line="360" w:lineRule="auto"/>
        <w:jc w:val="both"/>
        <w:rPr>
          <w:szCs w:val="24"/>
        </w:rPr>
      </w:pPr>
    </w:p>
    <w:p w14:paraId="02ED33EE" w14:textId="77777777" w:rsidR="00452BB5" w:rsidRPr="00B35758" w:rsidRDefault="00452BB5" w:rsidP="00A32249">
      <w:pPr>
        <w:spacing w:line="360" w:lineRule="auto"/>
        <w:jc w:val="both"/>
        <w:rPr>
          <w:szCs w:val="24"/>
        </w:rPr>
      </w:pPr>
    </w:p>
    <w:p w14:paraId="5B9CE786" w14:textId="77777777" w:rsidR="00452BB5" w:rsidRPr="00B35758" w:rsidRDefault="00452BB5" w:rsidP="00A32249">
      <w:pPr>
        <w:spacing w:line="360" w:lineRule="auto"/>
        <w:jc w:val="both"/>
        <w:rPr>
          <w:szCs w:val="24"/>
        </w:rPr>
      </w:pPr>
    </w:p>
    <w:p w14:paraId="1E8453C6" w14:textId="01747A9C" w:rsidR="00AC31EC" w:rsidRPr="00B35758" w:rsidRDefault="00C6716D" w:rsidP="00D74A6F">
      <w:pPr>
        <w:pStyle w:val="Nagwek1"/>
      </w:pPr>
      <w:bookmarkStart w:id="724" w:name="_Toc228263206"/>
      <w:bookmarkStart w:id="725" w:name="_Toc228448301"/>
      <w:r w:rsidRPr="00B35758">
        <w:lastRenderedPageBreak/>
        <w:t>Aktywa w JST</w:t>
      </w:r>
      <w:bookmarkStart w:id="726" w:name="_Toc227242179"/>
      <w:bookmarkStart w:id="727" w:name="_Toc228263207"/>
      <w:bookmarkEnd w:id="724"/>
      <w:bookmarkEnd w:id="725"/>
    </w:p>
    <w:p w14:paraId="781F0ED5" w14:textId="271701E2" w:rsidR="00AC31EC" w:rsidRPr="00B35758" w:rsidRDefault="00AC31EC" w:rsidP="00AC31EC">
      <w:pPr>
        <w:rPr>
          <w:szCs w:val="24"/>
        </w:rPr>
      </w:pPr>
      <w:r w:rsidRPr="00B35758">
        <w:rPr>
          <w:noProof/>
          <w:szCs w:val="24"/>
        </w:rPr>
        <mc:AlternateContent>
          <mc:Choice Requires="wps">
            <w:drawing>
              <wp:anchor distT="0" distB="0" distL="114300" distR="114300" simplePos="0" relativeHeight="251712512" behindDoc="0" locked="0" layoutInCell="1" allowOverlap="1" wp14:anchorId="38B013BE" wp14:editId="70993A74">
                <wp:simplePos x="0" y="0"/>
                <wp:positionH relativeFrom="margin">
                  <wp:posOffset>0</wp:posOffset>
                </wp:positionH>
                <wp:positionV relativeFrom="paragraph">
                  <wp:posOffset>-635</wp:posOffset>
                </wp:positionV>
                <wp:extent cx="5742000" cy="0"/>
                <wp:effectExtent l="0" t="0" r="0" b="0"/>
                <wp:wrapNone/>
                <wp:docPr id="751453059"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ED0691" id="Łącznik prosty 1" o:spid="_x0000_s1026" style="position:absolute;flip: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AoKrXtJgIAAJI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19EE31AB" w14:textId="5629D95B" w:rsidR="00C6716D" w:rsidRPr="00B35758" w:rsidRDefault="00C6716D" w:rsidP="00D74A6F">
      <w:pPr>
        <w:pStyle w:val="Nagwek2"/>
      </w:pPr>
      <w:bookmarkStart w:id="728" w:name="_Toc228448302"/>
      <w:r w:rsidRPr="00B35758">
        <w:t>Cel</w:t>
      </w:r>
      <w:bookmarkEnd w:id="726"/>
      <w:bookmarkEnd w:id="727"/>
      <w:bookmarkEnd w:id="728"/>
    </w:p>
    <w:p w14:paraId="61F41D99" w14:textId="018AAC45" w:rsidR="00C6716D" w:rsidRPr="00B35758" w:rsidRDefault="00C6716D" w:rsidP="00C6716D">
      <w:pPr>
        <w:spacing w:line="360" w:lineRule="auto"/>
        <w:ind w:firstLine="708"/>
        <w:jc w:val="both"/>
        <w:rPr>
          <w:szCs w:val="24"/>
        </w:rPr>
      </w:pPr>
      <w:r w:rsidRPr="00B35758">
        <w:rPr>
          <w:szCs w:val="24"/>
        </w:rPr>
        <w:t xml:space="preserve">Celem niniejszej procedury jest ustanowienie jednolitych, systemowych </w:t>
      </w:r>
      <w:r w:rsidRPr="00B35758">
        <w:rPr>
          <w:szCs w:val="24"/>
        </w:rPr>
        <w:br/>
        <w:t>i udokumentowanych zasad zarządzania aktywami wykorzystywanymi w J</w:t>
      </w:r>
      <w:r w:rsidR="00452BB5" w:rsidRPr="00B35758">
        <w:rPr>
          <w:szCs w:val="24"/>
        </w:rPr>
        <w:t>ST</w:t>
      </w:r>
      <w:r w:rsidRPr="00B35758">
        <w:rPr>
          <w:szCs w:val="24"/>
        </w:rPr>
        <w:t xml:space="preserve">, w szczególności aktywami informacyjnymi, sprzętowymi oraz programowymi, w całym ich cyklu życia. Procedura ma na celu zapewnienie, aby wszystkie aktywa JST były jednoznacznie zidentyfikowane, zinwentaryzowane, przypisane do właścicieli oraz chronione w sposób adekwatny do ich znaczenia dla realizacji zadań publicznych, bezpieczeństwa informacji oraz ciągłości działania JST. Podstawy prawne określone są w dokumencie Polityki Bezpieczeństwa. </w:t>
      </w:r>
    </w:p>
    <w:p w14:paraId="6D20646D" w14:textId="77777777" w:rsidR="00C6716D" w:rsidRPr="00B35758" w:rsidRDefault="00C6716D" w:rsidP="00D74A6F">
      <w:pPr>
        <w:pStyle w:val="Nagwek2"/>
      </w:pPr>
      <w:bookmarkStart w:id="729" w:name="_Toc227242180"/>
      <w:bookmarkStart w:id="730" w:name="_Toc228263208"/>
      <w:bookmarkStart w:id="731" w:name="_Toc228448303"/>
      <w:r w:rsidRPr="00B35758">
        <w:t>Zakres stosowania</w:t>
      </w:r>
      <w:bookmarkEnd w:id="729"/>
      <w:bookmarkEnd w:id="730"/>
      <w:bookmarkEnd w:id="731"/>
    </w:p>
    <w:p w14:paraId="0EB98E61" w14:textId="77777777" w:rsidR="00C6716D" w:rsidRPr="00B35758" w:rsidRDefault="00C6716D" w:rsidP="00095B5B">
      <w:pPr>
        <w:pStyle w:val="Akapitzlist"/>
        <w:numPr>
          <w:ilvl w:val="0"/>
          <w:numId w:val="150"/>
        </w:numPr>
        <w:spacing w:after="0" w:line="360" w:lineRule="auto"/>
        <w:jc w:val="both"/>
        <w:rPr>
          <w:szCs w:val="24"/>
        </w:rPr>
      </w:pPr>
      <w:r w:rsidRPr="00B35758">
        <w:rPr>
          <w:szCs w:val="24"/>
        </w:rPr>
        <w:t xml:space="preserve">Procedura ma zastosowanie do wszystkich aktywów wykorzystywanych przez JST </w:t>
      </w:r>
      <w:r w:rsidRPr="00B35758">
        <w:rPr>
          <w:szCs w:val="24"/>
        </w:rPr>
        <w:br/>
        <w:t>w realizacji zadań publicznych.</w:t>
      </w:r>
    </w:p>
    <w:p w14:paraId="7F97DE8D" w14:textId="77777777" w:rsidR="00C6716D" w:rsidRPr="00B35758" w:rsidRDefault="00C6716D" w:rsidP="00095B5B">
      <w:pPr>
        <w:pStyle w:val="Akapitzlist"/>
        <w:numPr>
          <w:ilvl w:val="0"/>
          <w:numId w:val="150"/>
        </w:numPr>
        <w:spacing w:after="0" w:line="360" w:lineRule="auto"/>
        <w:jc w:val="both"/>
        <w:rPr>
          <w:szCs w:val="24"/>
        </w:rPr>
      </w:pPr>
      <w:r w:rsidRPr="00B35758">
        <w:rPr>
          <w:szCs w:val="24"/>
        </w:rPr>
        <w:t>Procedura obejmuje w szczególności:</w:t>
      </w:r>
    </w:p>
    <w:p w14:paraId="0041B3B9" w14:textId="77777777" w:rsidR="00C6716D" w:rsidRPr="00B35758" w:rsidRDefault="00C6716D" w:rsidP="00095B5B">
      <w:pPr>
        <w:numPr>
          <w:ilvl w:val="1"/>
          <w:numId w:val="151"/>
        </w:numPr>
        <w:spacing w:after="0" w:line="360" w:lineRule="auto"/>
        <w:jc w:val="both"/>
        <w:rPr>
          <w:szCs w:val="24"/>
        </w:rPr>
      </w:pPr>
      <w:r w:rsidRPr="00B35758">
        <w:rPr>
          <w:szCs w:val="24"/>
        </w:rPr>
        <w:t>sprzęt teleinformatyczny oraz inny sprzęt techniczny,</w:t>
      </w:r>
    </w:p>
    <w:p w14:paraId="73987448" w14:textId="77777777" w:rsidR="00C6716D" w:rsidRPr="00B35758" w:rsidRDefault="00C6716D" w:rsidP="00095B5B">
      <w:pPr>
        <w:numPr>
          <w:ilvl w:val="1"/>
          <w:numId w:val="151"/>
        </w:numPr>
        <w:spacing w:after="0" w:line="360" w:lineRule="auto"/>
        <w:jc w:val="both"/>
        <w:rPr>
          <w:szCs w:val="24"/>
        </w:rPr>
      </w:pPr>
      <w:r w:rsidRPr="00B35758">
        <w:rPr>
          <w:szCs w:val="24"/>
        </w:rPr>
        <w:t>oprogramowanie systemowe i użytkowe,</w:t>
      </w:r>
    </w:p>
    <w:p w14:paraId="3AB1D137" w14:textId="77777777" w:rsidR="00C6716D" w:rsidRPr="00B35758" w:rsidRDefault="00C6716D" w:rsidP="00095B5B">
      <w:pPr>
        <w:numPr>
          <w:ilvl w:val="1"/>
          <w:numId w:val="151"/>
        </w:numPr>
        <w:spacing w:after="0" w:line="360" w:lineRule="auto"/>
        <w:jc w:val="both"/>
        <w:rPr>
          <w:szCs w:val="24"/>
        </w:rPr>
      </w:pPr>
      <w:r w:rsidRPr="00B35758">
        <w:rPr>
          <w:szCs w:val="24"/>
        </w:rPr>
        <w:t>dane i informacje przetwarzane przez JST,</w:t>
      </w:r>
    </w:p>
    <w:p w14:paraId="52B3F1C9" w14:textId="77777777" w:rsidR="00C6716D" w:rsidRPr="00B35758" w:rsidRDefault="00C6716D" w:rsidP="00095B5B">
      <w:pPr>
        <w:numPr>
          <w:ilvl w:val="1"/>
          <w:numId w:val="151"/>
        </w:numPr>
        <w:spacing w:after="0" w:line="360" w:lineRule="auto"/>
        <w:jc w:val="both"/>
        <w:rPr>
          <w:szCs w:val="24"/>
        </w:rPr>
      </w:pPr>
      <w:r w:rsidRPr="00B35758">
        <w:rPr>
          <w:szCs w:val="24"/>
        </w:rPr>
        <w:t>aktywa majątkowe wykorzystywane do przetwarzania lub przechowywania informacji.</w:t>
      </w:r>
    </w:p>
    <w:p w14:paraId="5C4F9ECF" w14:textId="77777777" w:rsidR="00C6716D" w:rsidRPr="00B35758" w:rsidRDefault="00C6716D" w:rsidP="00095B5B">
      <w:pPr>
        <w:pStyle w:val="Akapitzlist"/>
        <w:numPr>
          <w:ilvl w:val="0"/>
          <w:numId w:val="150"/>
        </w:numPr>
        <w:spacing w:after="0" w:line="360" w:lineRule="auto"/>
        <w:jc w:val="both"/>
        <w:rPr>
          <w:szCs w:val="24"/>
        </w:rPr>
      </w:pPr>
      <w:r w:rsidRPr="00B35758">
        <w:rPr>
          <w:szCs w:val="24"/>
        </w:rPr>
        <w:t>Procedura obowiązuje wszystkie komórki organizacyjne JST oraz wszystkie osoby korzystające z aktywów JST lub odpowiedzialne za ich utrzymanie.</w:t>
      </w:r>
    </w:p>
    <w:p w14:paraId="758C4F86" w14:textId="77777777" w:rsidR="00C6716D" w:rsidRPr="00B35758" w:rsidRDefault="00C6716D" w:rsidP="00D74A6F">
      <w:pPr>
        <w:pStyle w:val="Nagwek2"/>
      </w:pPr>
      <w:bookmarkStart w:id="732" w:name="_Toc227242181"/>
      <w:bookmarkStart w:id="733" w:name="_Toc228263209"/>
      <w:bookmarkStart w:id="734" w:name="_Toc228448304"/>
      <w:r w:rsidRPr="00B35758">
        <w:t>Odpowiedzialności za procedurę</w:t>
      </w:r>
      <w:bookmarkEnd w:id="732"/>
      <w:bookmarkEnd w:id="733"/>
      <w:bookmarkEnd w:id="734"/>
    </w:p>
    <w:p w14:paraId="22D3D033" w14:textId="77777777" w:rsidR="00C6716D" w:rsidRPr="00B35758" w:rsidRDefault="00C6716D" w:rsidP="00095B5B">
      <w:pPr>
        <w:pStyle w:val="Akapitzlist"/>
        <w:numPr>
          <w:ilvl w:val="0"/>
          <w:numId w:val="152"/>
        </w:numPr>
        <w:spacing w:after="0" w:line="360" w:lineRule="auto"/>
        <w:jc w:val="both"/>
        <w:rPr>
          <w:szCs w:val="24"/>
        </w:rPr>
      </w:pPr>
      <w:r w:rsidRPr="00B35758">
        <w:rPr>
          <w:szCs w:val="24"/>
        </w:rPr>
        <w:t>Kierownik JST odpowiada za ustanowienie i funkcjonowanie systemu zarządzania aktywami oraz za zapewnienie zasobów niezbędnych do jego realizacji.</w:t>
      </w:r>
    </w:p>
    <w:p w14:paraId="32E70C92" w14:textId="77777777" w:rsidR="00C6716D" w:rsidRPr="00B35758" w:rsidRDefault="00C6716D" w:rsidP="00095B5B">
      <w:pPr>
        <w:pStyle w:val="Akapitzlist"/>
        <w:numPr>
          <w:ilvl w:val="0"/>
          <w:numId w:val="152"/>
        </w:numPr>
        <w:spacing w:after="0" w:line="360" w:lineRule="auto"/>
        <w:jc w:val="both"/>
        <w:rPr>
          <w:szCs w:val="24"/>
        </w:rPr>
      </w:pPr>
      <w:r w:rsidRPr="00B35758">
        <w:rPr>
          <w:szCs w:val="24"/>
        </w:rPr>
        <w:t>Osoba odpowiedzialna za bezpieczeństwo informacji sprawuje nadzór nad spójnością zarządzania aktywami z systemem zarządzania bezpieczeństwem informacji.</w:t>
      </w:r>
    </w:p>
    <w:p w14:paraId="64DA00EC" w14:textId="77777777" w:rsidR="00C6716D" w:rsidRPr="00B35758" w:rsidRDefault="00C6716D" w:rsidP="00095B5B">
      <w:pPr>
        <w:pStyle w:val="Akapitzlist"/>
        <w:numPr>
          <w:ilvl w:val="0"/>
          <w:numId w:val="152"/>
        </w:numPr>
        <w:spacing w:after="0" w:line="360" w:lineRule="auto"/>
        <w:jc w:val="both"/>
        <w:rPr>
          <w:szCs w:val="24"/>
        </w:rPr>
      </w:pPr>
      <w:r w:rsidRPr="00B35758">
        <w:rPr>
          <w:szCs w:val="24"/>
        </w:rPr>
        <w:lastRenderedPageBreak/>
        <w:t>Komórki organizacyjne JST odpowiadają za identyfikację, ewidencjonowanie oraz właściwe użytkowanie aktywów wykorzystywanych w ich obszarze działania.</w:t>
      </w:r>
    </w:p>
    <w:p w14:paraId="1A624D4E" w14:textId="77777777" w:rsidR="00C6716D" w:rsidRPr="00B35758" w:rsidRDefault="00C6716D" w:rsidP="00095B5B">
      <w:pPr>
        <w:pStyle w:val="Akapitzlist"/>
        <w:numPr>
          <w:ilvl w:val="0"/>
          <w:numId w:val="152"/>
        </w:numPr>
        <w:spacing w:after="0" w:line="360" w:lineRule="auto"/>
        <w:jc w:val="both"/>
        <w:rPr>
          <w:szCs w:val="24"/>
        </w:rPr>
      </w:pPr>
      <w:r w:rsidRPr="00B35758">
        <w:rPr>
          <w:szCs w:val="24"/>
        </w:rPr>
        <w:t>Właściciele aktywów odpowiadają za ich właściwe wykorzystanie, ochronę oraz zgodność z zasadami określonymi w niniejszej procedurze.</w:t>
      </w:r>
    </w:p>
    <w:p w14:paraId="483C6E92" w14:textId="77777777" w:rsidR="00C6716D" w:rsidRPr="00B35758" w:rsidRDefault="00C6716D" w:rsidP="00095B5B">
      <w:pPr>
        <w:pStyle w:val="Akapitzlist"/>
        <w:numPr>
          <w:ilvl w:val="0"/>
          <w:numId w:val="152"/>
        </w:numPr>
        <w:spacing w:after="0" w:line="360" w:lineRule="auto"/>
        <w:jc w:val="both"/>
        <w:rPr>
          <w:szCs w:val="24"/>
        </w:rPr>
      </w:pPr>
      <w:r w:rsidRPr="00B35758">
        <w:rPr>
          <w:szCs w:val="24"/>
        </w:rPr>
        <w:t>Pracownicy JST są zobowiązani do korzystania z aktywów zgodnie z ich przeznaczeniem oraz obowiązującymi zasadami bezpieczeństwa.</w:t>
      </w:r>
    </w:p>
    <w:p w14:paraId="516AAA95" w14:textId="77777777" w:rsidR="00C6716D" w:rsidRPr="00B35758" w:rsidRDefault="00C6716D" w:rsidP="00D74A6F">
      <w:pPr>
        <w:pStyle w:val="Nagwek2"/>
      </w:pPr>
      <w:bookmarkStart w:id="735" w:name="_Toc227242182"/>
      <w:bookmarkStart w:id="736" w:name="_Toc228263210"/>
      <w:bookmarkStart w:id="737" w:name="_Toc228448305"/>
      <w:r w:rsidRPr="00B35758">
        <w:t>Opis postępowania</w:t>
      </w:r>
      <w:bookmarkEnd w:id="735"/>
      <w:bookmarkEnd w:id="736"/>
      <w:bookmarkEnd w:id="737"/>
    </w:p>
    <w:p w14:paraId="041F0447" w14:textId="5EA7A181" w:rsidR="00C6716D" w:rsidRPr="00B35758" w:rsidRDefault="00AC31EC" w:rsidP="0075604E">
      <w:pPr>
        <w:pStyle w:val="Nagwek3"/>
        <w:rPr>
          <w:sz w:val="24"/>
          <w:szCs w:val="24"/>
        </w:rPr>
      </w:pPr>
      <w:bookmarkStart w:id="738" w:name="_Toc227242183"/>
      <w:bookmarkStart w:id="739" w:name="_Toc228263211"/>
      <w:r w:rsidRPr="00B35758">
        <w:rPr>
          <w:sz w:val="24"/>
          <w:szCs w:val="24"/>
        </w:rPr>
        <w:t xml:space="preserve"> </w:t>
      </w:r>
      <w:bookmarkStart w:id="740" w:name="_Toc228448306"/>
      <w:r w:rsidR="00C6716D" w:rsidRPr="00B35758">
        <w:rPr>
          <w:sz w:val="24"/>
          <w:szCs w:val="24"/>
        </w:rPr>
        <w:t>Identyfikacja i inwentaryzacja aktywów</w:t>
      </w:r>
      <w:bookmarkEnd w:id="738"/>
      <w:bookmarkEnd w:id="739"/>
      <w:bookmarkEnd w:id="740"/>
    </w:p>
    <w:p w14:paraId="34F3CBB8" w14:textId="77777777" w:rsidR="00C6716D" w:rsidRPr="00B35758" w:rsidRDefault="00C6716D" w:rsidP="00095B5B">
      <w:pPr>
        <w:numPr>
          <w:ilvl w:val="0"/>
          <w:numId w:val="153"/>
        </w:numPr>
        <w:spacing w:after="0" w:line="360" w:lineRule="auto"/>
        <w:jc w:val="both"/>
        <w:rPr>
          <w:szCs w:val="24"/>
        </w:rPr>
      </w:pPr>
      <w:r w:rsidRPr="00B35758">
        <w:rPr>
          <w:szCs w:val="24"/>
        </w:rPr>
        <w:t>JST prowadzi systematyczną i aktualną inwentaryzację wszystkich aktywów wykorzystywanych do realizacji zadań publicznych.</w:t>
      </w:r>
    </w:p>
    <w:p w14:paraId="07DB26F7" w14:textId="77777777" w:rsidR="00C6716D" w:rsidRPr="00B35758" w:rsidRDefault="00C6716D" w:rsidP="00095B5B">
      <w:pPr>
        <w:numPr>
          <w:ilvl w:val="0"/>
          <w:numId w:val="153"/>
        </w:numPr>
        <w:spacing w:after="0" w:line="360" w:lineRule="auto"/>
        <w:jc w:val="both"/>
        <w:rPr>
          <w:szCs w:val="24"/>
        </w:rPr>
      </w:pPr>
      <w:r w:rsidRPr="00B35758">
        <w:rPr>
          <w:szCs w:val="24"/>
        </w:rPr>
        <w:t>Inwentaryzacja obejmuje sprzęt, oprogramowanie, dane oraz aktywa majątkowe związane z przetwarzaniem informacji.</w:t>
      </w:r>
    </w:p>
    <w:p w14:paraId="7D729264" w14:textId="77777777" w:rsidR="00C6716D" w:rsidRPr="00B35758" w:rsidRDefault="00C6716D" w:rsidP="00095B5B">
      <w:pPr>
        <w:numPr>
          <w:ilvl w:val="0"/>
          <w:numId w:val="153"/>
        </w:numPr>
        <w:spacing w:after="0" w:line="360" w:lineRule="auto"/>
        <w:jc w:val="both"/>
        <w:rPr>
          <w:szCs w:val="24"/>
        </w:rPr>
      </w:pPr>
      <w:r w:rsidRPr="00B35758">
        <w:rPr>
          <w:szCs w:val="24"/>
        </w:rPr>
        <w:t>Każde aktywo jest jednoznacznie identyfikowane oraz ujmowane w odpowiednich rejestrach prowadzonych przez JST.</w:t>
      </w:r>
    </w:p>
    <w:p w14:paraId="2F66FD2A" w14:textId="77777777" w:rsidR="00C6716D" w:rsidRPr="00B35758" w:rsidRDefault="00C6716D" w:rsidP="00095B5B">
      <w:pPr>
        <w:numPr>
          <w:ilvl w:val="0"/>
          <w:numId w:val="153"/>
        </w:numPr>
        <w:spacing w:after="0" w:line="360" w:lineRule="auto"/>
        <w:jc w:val="both"/>
        <w:rPr>
          <w:szCs w:val="24"/>
        </w:rPr>
      </w:pPr>
      <w:r w:rsidRPr="00B35758">
        <w:rPr>
          <w:szCs w:val="24"/>
        </w:rPr>
        <w:t>Rejestry aktywów są aktualizowane w przypadku nabycia, modyfikacji, przeniesienia lub wycofania aktywa z użytkowania.</w:t>
      </w:r>
    </w:p>
    <w:p w14:paraId="1D0B1165" w14:textId="77777777" w:rsidR="00C6716D" w:rsidRPr="00B35758" w:rsidRDefault="00C6716D" w:rsidP="00095B5B">
      <w:pPr>
        <w:numPr>
          <w:ilvl w:val="0"/>
          <w:numId w:val="153"/>
        </w:numPr>
        <w:spacing w:after="0" w:line="360" w:lineRule="auto"/>
        <w:jc w:val="both"/>
        <w:rPr>
          <w:szCs w:val="24"/>
        </w:rPr>
      </w:pPr>
      <w:r w:rsidRPr="00B35758">
        <w:rPr>
          <w:szCs w:val="24"/>
        </w:rPr>
        <w:t>Określa się właścicieli aktywów.</w:t>
      </w:r>
    </w:p>
    <w:p w14:paraId="4CA72110" w14:textId="6A42C0B1" w:rsidR="00C6716D" w:rsidRPr="00B35758" w:rsidRDefault="00AC31EC" w:rsidP="0075604E">
      <w:pPr>
        <w:pStyle w:val="Nagwek3"/>
        <w:rPr>
          <w:sz w:val="24"/>
          <w:szCs w:val="24"/>
        </w:rPr>
      </w:pPr>
      <w:bookmarkStart w:id="741" w:name="_Toc227242184"/>
      <w:bookmarkStart w:id="742" w:name="_Toc228263212"/>
      <w:r w:rsidRPr="00B35758">
        <w:rPr>
          <w:sz w:val="24"/>
          <w:szCs w:val="24"/>
        </w:rPr>
        <w:t xml:space="preserve"> </w:t>
      </w:r>
      <w:bookmarkStart w:id="743" w:name="_Toc228448307"/>
      <w:r w:rsidR="00C6716D" w:rsidRPr="00B35758">
        <w:rPr>
          <w:sz w:val="24"/>
          <w:szCs w:val="24"/>
        </w:rPr>
        <w:t>Inwentaryzacja sprzętu i aktywów majątkowych</w:t>
      </w:r>
      <w:bookmarkEnd w:id="741"/>
      <w:bookmarkEnd w:id="742"/>
      <w:bookmarkEnd w:id="743"/>
    </w:p>
    <w:p w14:paraId="42AC46B1" w14:textId="77777777" w:rsidR="00C6716D" w:rsidRPr="00B35758" w:rsidRDefault="00C6716D" w:rsidP="00095B5B">
      <w:pPr>
        <w:numPr>
          <w:ilvl w:val="0"/>
          <w:numId w:val="154"/>
        </w:numPr>
        <w:spacing w:after="0" w:line="360" w:lineRule="auto"/>
        <w:jc w:val="both"/>
        <w:rPr>
          <w:szCs w:val="24"/>
        </w:rPr>
      </w:pPr>
      <w:r w:rsidRPr="00B35758">
        <w:rPr>
          <w:szCs w:val="24"/>
        </w:rPr>
        <w:t>Sprzęt ICT wykorzystywany przez JST podlega ewidencji obejmującej jego rodzaj, przeznaczenie oraz lokalizację (zgodnie z wymaganiami §19 Rozporządzenia KRI).</w:t>
      </w:r>
    </w:p>
    <w:p w14:paraId="6620D302" w14:textId="77777777" w:rsidR="00C6716D" w:rsidRPr="00B35758" w:rsidRDefault="00C6716D" w:rsidP="00095B5B">
      <w:pPr>
        <w:numPr>
          <w:ilvl w:val="0"/>
          <w:numId w:val="154"/>
        </w:numPr>
        <w:spacing w:after="0" w:line="360" w:lineRule="auto"/>
        <w:jc w:val="both"/>
        <w:rPr>
          <w:szCs w:val="24"/>
        </w:rPr>
      </w:pPr>
      <w:r w:rsidRPr="00B35758">
        <w:rPr>
          <w:szCs w:val="24"/>
        </w:rPr>
        <w:t xml:space="preserve">Aktywa majątkowe związane z przetwarzaniem informacji są identyfikowane </w:t>
      </w:r>
      <w:r w:rsidRPr="00B35758">
        <w:rPr>
          <w:szCs w:val="24"/>
        </w:rPr>
        <w:br/>
        <w:t>i przypisywane do właściwych komórek organizacyjnych.</w:t>
      </w:r>
    </w:p>
    <w:p w14:paraId="144BE459" w14:textId="77777777" w:rsidR="00C6716D" w:rsidRPr="00B35758" w:rsidRDefault="00C6716D" w:rsidP="00095B5B">
      <w:pPr>
        <w:numPr>
          <w:ilvl w:val="0"/>
          <w:numId w:val="154"/>
        </w:numPr>
        <w:spacing w:after="0" w:line="360" w:lineRule="auto"/>
        <w:jc w:val="both"/>
        <w:rPr>
          <w:szCs w:val="24"/>
        </w:rPr>
      </w:pPr>
      <w:r w:rsidRPr="00B35758">
        <w:rPr>
          <w:szCs w:val="24"/>
        </w:rPr>
        <w:t>Odpowiedzialność za sprzęt jest jednoznacznie przypisana do właściciela lub użytkownika.</w:t>
      </w:r>
    </w:p>
    <w:p w14:paraId="3E83DE08" w14:textId="6E8C276A" w:rsidR="00C6716D" w:rsidRPr="00B35758" w:rsidRDefault="00AC31EC" w:rsidP="0075604E">
      <w:pPr>
        <w:pStyle w:val="Nagwek3"/>
        <w:rPr>
          <w:sz w:val="24"/>
          <w:szCs w:val="24"/>
        </w:rPr>
      </w:pPr>
      <w:bookmarkStart w:id="744" w:name="_Toc227242185"/>
      <w:bookmarkStart w:id="745" w:name="_Toc228263213"/>
      <w:r w:rsidRPr="00B35758">
        <w:rPr>
          <w:sz w:val="24"/>
          <w:szCs w:val="24"/>
        </w:rPr>
        <w:t xml:space="preserve"> </w:t>
      </w:r>
      <w:bookmarkStart w:id="746" w:name="_Toc228448308"/>
      <w:r w:rsidR="00C6716D" w:rsidRPr="00B35758">
        <w:rPr>
          <w:sz w:val="24"/>
          <w:szCs w:val="24"/>
        </w:rPr>
        <w:t>Inwentaryzacja oprogramowania</w:t>
      </w:r>
      <w:bookmarkEnd w:id="744"/>
      <w:bookmarkEnd w:id="745"/>
      <w:bookmarkEnd w:id="746"/>
    </w:p>
    <w:p w14:paraId="63E9BF7B" w14:textId="77777777" w:rsidR="00C6716D" w:rsidRPr="00B35758" w:rsidRDefault="00C6716D" w:rsidP="00095B5B">
      <w:pPr>
        <w:numPr>
          <w:ilvl w:val="0"/>
          <w:numId w:val="155"/>
        </w:numPr>
        <w:spacing w:after="0" w:line="360" w:lineRule="auto"/>
        <w:jc w:val="both"/>
        <w:rPr>
          <w:szCs w:val="24"/>
        </w:rPr>
      </w:pPr>
      <w:r w:rsidRPr="00B35758">
        <w:rPr>
          <w:szCs w:val="24"/>
        </w:rPr>
        <w:t>JST prowadzi ewidencję oprogramowania wykorzystywanego w systemach technologii informacyjno-komunikacyjnych.</w:t>
      </w:r>
    </w:p>
    <w:p w14:paraId="1963C513" w14:textId="77777777" w:rsidR="00C6716D" w:rsidRPr="00B35758" w:rsidRDefault="00C6716D" w:rsidP="00095B5B">
      <w:pPr>
        <w:numPr>
          <w:ilvl w:val="0"/>
          <w:numId w:val="155"/>
        </w:numPr>
        <w:spacing w:after="0" w:line="360" w:lineRule="auto"/>
        <w:jc w:val="both"/>
        <w:rPr>
          <w:szCs w:val="24"/>
        </w:rPr>
      </w:pPr>
      <w:r w:rsidRPr="00B35758">
        <w:rPr>
          <w:szCs w:val="24"/>
        </w:rPr>
        <w:lastRenderedPageBreak/>
        <w:t>Ewidencja obejmuje informacje umożliwiające identyfikację oprogramowania oraz jego powiązanie z systemami i sprzętem.</w:t>
      </w:r>
    </w:p>
    <w:p w14:paraId="238C3941" w14:textId="77777777" w:rsidR="00C6716D" w:rsidRPr="00B35758" w:rsidRDefault="00C6716D" w:rsidP="00095B5B">
      <w:pPr>
        <w:numPr>
          <w:ilvl w:val="0"/>
          <w:numId w:val="155"/>
        </w:numPr>
        <w:spacing w:after="0" w:line="360" w:lineRule="auto"/>
        <w:jc w:val="both"/>
        <w:rPr>
          <w:szCs w:val="24"/>
        </w:rPr>
      </w:pPr>
      <w:r w:rsidRPr="00B35758">
        <w:rPr>
          <w:szCs w:val="24"/>
        </w:rPr>
        <w:t>Oprogramowanie jest użytkowane wyłącznie zgodnie z jego przeznaczeniem oraz obowiązującymi zasadami organizacyjnymi JST.</w:t>
      </w:r>
    </w:p>
    <w:p w14:paraId="557D33CD" w14:textId="11DE1226" w:rsidR="00C6716D" w:rsidRPr="00B35758" w:rsidRDefault="00AC31EC" w:rsidP="0075604E">
      <w:pPr>
        <w:pStyle w:val="Nagwek3"/>
        <w:rPr>
          <w:sz w:val="24"/>
          <w:szCs w:val="24"/>
        </w:rPr>
      </w:pPr>
      <w:bookmarkStart w:id="747" w:name="_Toc227242186"/>
      <w:bookmarkStart w:id="748" w:name="_Toc228263214"/>
      <w:r w:rsidRPr="00B35758">
        <w:rPr>
          <w:sz w:val="24"/>
          <w:szCs w:val="24"/>
        </w:rPr>
        <w:t xml:space="preserve"> </w:t>
      </w:r>
      <w:bookmarkStart w:id="749" w:name="_Toc228448309"/>
      <w:r w:rsidR="00C6716D" w:rsidRPr="00B35758">
        <w:rPr>
          <w:sz w:val="24"/>
          <w:szCs w:val="24"/>
        </w:rPr>
        <w:t>Inwentaryzacja danych i informacji</w:t>
      </w:r>
      <w:bookmarkEnd w:id="747"/>
      <w:bookmarkEnd w:id="748"/>
      <w:bookmarkEnd w:id="749"/>
    </w:p>
    <w:p w14:paraId="3F391A5C" w14:textId="77777777" w:rsidR="00C6716D" w:rsidRPr="00B35758" w:rsidRDefault="00C6716D" w:rsidP="00095B5B">
      <w:pPr>
        <w:numPr>
          <w:ilvl w:val="0"/>
          <w:numId w:val="156"/>
        </w:numPr>
        <w:spacing w:after="0" w:line="360" w:lineRule="auto"/>
        <w:jc w:val="both"/>
        <w:rPr>
          <w:szCs w:val="24"/>
        </w:rPr>
      </w:pPr>
      <w:r w:rsidRPr="00B35758">
        <w:rPr>
          <w:szCs w:val="24"/>
        </w:rPr>
        <w:t>Dane i informacje przetwarzane przez JST są traktowane jako aktywa o szczególnym znaczeniu.</w:t>
      </w:r>
    </w:p>
    <w:p w14:paraId="0CB521ED" w14:textId="77777777" w:rsidR="00C6716D" w:rsidRPr="00B35758" w:rsidRDefault="00C6716D" w:rsidP="00095B5B">
      <w:pPr>
        <w:numPr>
          <w:ilvl w:val="0"/>
          <w:numId w:val="156"/>
        </w:numPr>
        <w:spacing w:after="0" w:line="360" w:lineRule="auto"/>
        <w:jc w:val="both"/>
        <w:rPr>
          <w:szCs w:val="24"/>
        </w:rPr>
      </w:pPr>
      <w:r w:rsidRPr="00B35758">
        <w:rPr>
          <w:szCs w:val="24"/>
        </w:rPr>
        <w:t>JST identyfikuje dane oraz miejsca ich przetwarzania i przechowywania.</w:t>
      </w:r>
    </w:p>
    <w:p w14:paraId="1BE34728" w14:textId="3A22E0E7" w:rsidR="00C6716D" w:rsidRPr="00B35758" w:rsidRDefault="00C4157F" w:rsidP="00095B5B">
      <w:pPr>
        <w:numPr>
          <w:ilvl w:val="0"/>
          <w:numId w:val="156"/>
        </w:numPr>
        <w:spacing w:after="0" w:line="360" w:lineRule="auto"/>
        <w:jc w:val="both"/>
        <w:rPr>
          <w:szCs w:val="24"/>
        </w:rPr>
      </w:pPr>
      <w:r w:rsidRPr="00B35758">
        <w:rPr>
          <w:szCs w:val="24"/>
        </w:rPr>
        <w:t>Każde aktywo / proces przetwarzania danych</w:t>
      </w:r>
      <w:r w:rsidR="00C6716D" w:rsidRPr="00B35758">
        <w:rPr>
          <w:szCs w:val="24"/>
        </w:rPr>
        <w:t xml:space="preserve"> posiada przypisanego właściciela odpowiedzialnego za jego ochronę i właściwe przetwarzanie.</w:t>
      </w:r>
    </w:p>
    <w:p w14:paraId="792D9D00" w14:textId="63F47703" w:rsidR="00C6716D" w:rsidRPr="00B35758" w:rsidRDefault="00AC31EC" w:rsidP="0075604E">
      <w:pPr>
        <w:pStyle w:val="Nagwek3"/>
        <w:rPr>
          <w:sz w:val="24"/>
          <w:szCs w:val="24"/>
        </w:rPr>
      </w:pPr>
      <w:bookmarkStart w:id="750" w:name="_Toc227242187"/>
      <w:bookmarkStart w:id="751" w:name="_Toc228263215"/>
      <w:r w:rsidRPr="00B35758">
        <w:rPr>
          <w:sz w:val="24"/>
          <w:szCs w:val="24"/>
        </w:rPr>
        <w:t xml:space="preserve"> </w:t>
      </w:r>
      <w:bookmarkStart w:id="752" w:name="_Toc228448310"/>
      <w:r w:rsidR="00C6716D" w:rsidRPr="00B35758">
        <w:rPr>
          <w:sz w:val="24"/>
          <w:szCs w:val="24"/>
        </w:rPr>
        <w:t>Klasyfikacja danych i informacji</w:t>
      </w:r>
      <w:bookmarkEnd w:id="750"/>
      <w:bookmarkEnd w:id="751"/>
      <w:bookmarkEnd w:id="752"/>
    </w:p>
    <w:p w14:paraId="65ECF02D" w14:textId="77777777" w:rsidR="00C6716D" w:rsidRPr="00B35758" w:rsidRDefault="00C6716D" w:rsidP="00095B5B">
      <w:pPr>
        <w:numPr>
          <w:ilvl w:val="0"/>
          <w:numId w:val="157"/>
        </w:numPr>
        <w:spacing w:after="0" w:line="360" w:lineRule="auto"/>
        <w:jc w:val="both"/>
        <w:rPr>
          <w:szCs w:val="24"/>
        </w:rPr>
      </w:pPr>
      <w:r w:rsidRPr="00B35758">
        <w:rPr>
          <w:szCs w:val="24"/>
        </w:rPr>
        <w:t>JST ustanawia zasady klasyfikacji danych i informacji w celu określenia wymaganego poziomu ich ochrony.</w:t>
      </w:r>
    </w:p>
    <w:p w14:paraId="4DC6CCD5" w14:textId="77777777" w:rsidR="00C6716D" w:rsidRPr="00B35758" w:rsidRDefault="00C6716D" w:rsidP="00095B5B">
      <w:pPr>
        <w:numPr>
          <w:ilvl w:val="0"/>
          <w:numId w:val="157"/>
        </w:numPr>
        <w:spacing w:after="0" w:line="360" w:lineRule="auto"/>
        <w:jc w:val="both"/>
        <w:rPr>
          <w:szCs w:val="24"/>
        </w:rPr>
      </w:pPr>
      <w:r w:rsidRPr="00B35758">
        <w:rPr>
          <w:szCs w:val="24"/>
        </w:rPr>
        <w:t>Klasyfikacja uwzględnia znaczenie informacji dla realizacji zadań publicznych, skutki ich ujawnienia, modyfikacji lub utraty.</w:t>
      </w:r>
    </w:p>
    <w:p w14:paraId="5EACE317" w14:textId="77777777" w:rsidR="00C6716D" w:rsidRPr="00B35758" w:rsidRDefault="00C6716D" w:rsidP="00095B5B">
      <w:pPr>
        <w:numPr>
          <w:ilvl w:val="0"/>
          <w:numId w:val="157"/>
        </w:numPr>
        <w:spacing w:after="0" w:line="360" w:lineRule="auto"/>
        <w:jc w:val="both"/>
        <w:rPr>
          <w:szCs w:val="24"/>
        </w:rPr>
      </w:pPr>
      <w:r w:rsidRPr="00B35758">
        <w:rPr>
          <w:szCs w:val="24"/>
        </w:rPr>
        <w:t>Poziom ochrony informacji jest dostosowany do nadanej klasy.</w:t>
      </w:r>
    </w:p>
    <w:p w14:paraId="2990CFC9" w14:textId="01F89E73" w:rsidR="00C6716D" w:rsidRPr="00B35758" w:rsidRDefault="00AC31EC" w:rsidP="0075604E">
      <w:pPr>
        <w:pStyle w:val="Nagwek3"/>
        <w:rPr>
          <w:sz w:val="24"/>
          <w:szCs w:val="24"/>
        </w:rPr>
      </w:pPr>
      <w:bookmarkStart w:id="753" w:name="_Toc227242188"/>
      <w:bookmarkStart w:id="754" w:name="_Toc228263216"/>
      <w:r w:rsidRPr="00B35758">
        <w:rPr>
          <w:sz w:val="24"/>
          <w:szCs w:val="24"/>
        </w:rPr>
        <w:t xml:space="preserve"> </w:t>
      </w:r>
      <w:bookmarkStart w:id="755" w:name="_Toc228448311"/>
      <w:r w:rsidR="00C6716D" w:rsidRPr="00B35758">
        <w:rPr>
          <w:sz w:val="24"/>
          <w:szCs w:val="24"/>
        </w:rPr>
        <w:t>Oznaczanie danych i informacji</w:t>
      </w:r>
      <w:bookmarkEnd w:id="753"/>
      <w:bookmarkEnd w:id="754"/>
      <w:bookmarkEnd w:id="755"/>
    </w:p>
    <w:p w14:paraId="3380111C" w14:textId="77777777" w:rsidR="00C6716D" w:rsidRPr="00B35758" w:rsidRDefault="00C6716D" w:rsidP="00095B5B">
      <w:pPr>
        <w:numPr>
          <w:ilvl w:val="0"/>
          <w:numId w:val="158"/>
        </w:numPr>
        <w:spacing w:after="0" w:line="360" w:lineRule="auto"/>
        <w:jc w:val="both"/>
        <w:rPr>
          <w:szCs w:val="24"/>
        </w:rPr>
      </w:pPr>
      <w:r w:rsidRPr="00B35758">
        <w:rPr>
          <w:szCs w:val="24"/>
        </w:rPr>
        <w:t>Dane i informacje podlegające klasyfikacji są oznaczane w sposób umożliwiający ich jednoznaczną identyfikację.</w:t>
      </w:r>
    </w:p>
    <w:p w14:paraId="531D36C3" w14:textId="77777777" w:rsidR="00C6716D" w:rsidRPr="00B35758" w:rsidRDefault="00C6716D" w:rsidP="00095B5B">
      <w:pPr>
        <w:numPr>
          <w:ilvl w:val="0"/>
          <w:numId w:val="158"/>
        </w:numPr>
        <w:spacing w:after="0" w:line="360" w:lineRule="auto"/>
        <w:jc w:val="both"/>
        <w:rPr>
          <w:szCs w:val="24"/>
        </w:rPr>
      </w:pPr>
      <w:r w:rsidRPr="00B35758">
        <w:rPr>
          <w:szCs w:val="24"/>
        </w:rPr>
        <w:t xml:space="preserve">Oznaczenia są stosowane w dokumentach, systemach oraz nośnikach danych zgodnie </w:t>
      </w:r>
      <w:r w:rsidRPr="00B35758">
        <w:rPr>
          <w:szCs w:val="24"/>
        </w:rPr>
        <w:br/>
        <w:t>z przyjętymi zasadami.</w:t>
      </w:r>
    </w:p>
    <w:p w14:paraId="22CABDA5" w14:textId="77777777" w:rsidR="00C6716D" w:rsidRPr="00B35758" w:rsidRDefault="00C6716D" w:rsidP="00095B5B">
      <w:pPr>
        <w:numPr>
          <w:ilvl w:val="0"/>
          <w:numId w:val="158"/>
        </w:numPr>
        <w:spacing w:after="0" w:line="360" w:lineRule="auto"/>
        <w:jc w:val="both"/>
        <w:rPr>
          <w:szCs w:val="24"/>
        </w:rPr>
      </w:pPr>
      <w:r w:rsidRPr="00B35758">
        <w:rPr>
          <w:szCs w:val="24"/>
        </w:rPr>
        <w:t>Oznaczenie informacji stanowi podstawę do stosowania odpowiednich środków ochrony.</w:t>
      </w:r>
    </w:p>
    <w:p w14:paraId="56DA1E82" w14:textId="07ED5965" w:rsidR="00C6716D" w:rsidRPr="00B35758" w:rsidRDefault="00AC31EC" w:rsidP="0075604E">
      <w:pPr>
        <w:pStyle w:val="Nagwek3"/>
        <w:rPr>
          <w:sz w:val="24"/>
          <w:szCs w:val="24"/>
        </w:rPr>
      </w:pPr>
      <w:bookmarkStart w:id="756" w:name="_Toc227242189"/>
      <w:bookmarkStart w:id="757" w:name="_Toc228263217"/>
      <w:r w:rsidRPr="00B35758">
        <w:rPr>
          <w:sz w:val="24"/>
          <w:szCs w:val="24"/>
        </w:rPr>
        <w:t xml:space="preserve"> </w:t>
      </w:r>
      <w:bookmarkStart w:id="758" w:name="_Toc228448312"/>
      <w:r w:rsidR="00C6716D" w:rsidRPr="00B35758">
        <w:rPr>
          <w:sz w:val="24"/>
          <w:szCs w:val="24"/>
        </w:rPr>
        <w:t>Postępowanie z aktywami i danymi</w:t>
      </w:r>
      <w:bookmarkEnd w:id="756"/>
      <w:bookmarkEnd w:id="757"/>
      <w:bookmarkEnd w:id="758"/>
    </w:p>
    <w:p w14:paraId="08D14A94" w14:textId="77777777" w:rsidR="00C6716D" w:rsidRPr="00B35758" w:rsidRDefault="00C6716D" w:rsidP="00095B5B">
      <w:pPr>
        <w:numPr>
          <w:ilvl w:val="0"/>
          <w:numId w:val="159"/>
        </w:numPr>
        <w:spacing w:after="0" w:line="360" w:lineRule="auto"/>
        <w:jc w:val="both"/>
        <w:rPr>
          <w:szCs w:val="24"/>
        </w:rPr>
      </w:pPr>
      <w:r w:rsidRPr="00B35758">
        <w:rPr>
          <w:szCs w:val="24"/>
        </w:rPr>
        <w:t>Aktywa JST są użytkowane, przechowywane i przekazywane w sposób zapewniający ich ochronę przed utratą, zniszczeniem lub nieuprawnionym dostępem.</w:t>
      </w:r>
    </w:p>
    <w:p w14:paraId="6026D213" w14:textId="77777777" w:rsidR="00C6716D" w:rsidRPr="00B35758" w:rsidRDefault="00C6716D" w:rsidP="00095B5B">
      <w:pPr>
        <w:numPr>
          <w:ilvl w:val="0"/>
          <w:numId w:val="159"/>
        </w:numPr>
        <w:spacing w:after="0" w:line="360" w:lineRule="auto"/>
        <w:jc w:val="both"/>
        <w:rPr>
          <w:szCs w:val="24"/>
        </w:rPr>
      </w:pPr>
      <w:r w:rsidRPr="00B35758">
        <w:rPr>
          <w:szCs w:val="24"/>
        </w:rPr>
        <w:lastRenderedPageBreak/>
        <w:t>Dane i informacje są przetwarzane zgodnie z nadaną klasyfikacją oraz obowiązującymi procedurami bezpieczeństwa.</w:t>
      </w:r>
    </w:p>
    <w:p w14:paraId="4C561997" w14:textId="489FD6C1" w:rsidR="00C6716D" w:rsidRPr="00B35758" w:rsidRDefault="00C6716D" w:rsidP="00095B5B">
      <w:pPr>
        <w:numPr>
          <w:ilvl w:val="0"/>
          <w:numId w:val="159"/>
        </w:numPr>
        <w:spacing w:after="0" w:line="360" w:lineRule="auto"/>
        <w:jc w:val="both"/>
        <w:rPr>
          <w:szCs w:val="24"/>
        </w:rPr>
      </w:pPr>
      <w:r w:rsidRPr="00B35758">
        <w:rPr>
          <w:szCs w:val="24"/>
        </w:rPr>
        <w:t xml:space="preserve">Wycofanie aktywów z użytkowania odbywa się w sposób kontrolowany </w:t>
      </w:r>
      <w:r w:rsidR="00452BB5" w:rsidRPr="00B35758">
        <w:rPr>
          <w:szCs w:val="24"/>
        </w:rPr>
        <w:br/>
      </w:r>
      <w:r w:rsidRPr="00B35758">
        <w:rPr>
          <w:szCs w:val="24"/>
        </w:rPr>
        <w:t>i udokumentowany, z zapewnieniem ochrony informacji.</w:t>
      </w:r>
    </w:p>
    <w:p w14:paraId="1E2084E8" w14:textId="77777777" w:rsidR="00C6716D" w:rsidRPr="00B35758" w:rsidRDefault="00C6716D" w:rsidP="00D74A6F">
      <w:pPr>
        <w:pStyle w:val="Nagwek2"/>
      </w:pPr>
      <w:bookmarkStart w:id="759" w:name="_Toc227242190"/>
      <w:bookmarkStart w:id="760" w:name="_Toc228263218"/>
      <w:bookmarkStart w:id="761" w:name="_Toc228448313"/>
      <w:r w:rsidRPr="00B35758">
        <w:t>Metryka</w:t>
      </w:r>
      <w:bookmarkEnd w:id="759"/>
      <w:bookmarkEnd w:id="760"/>
      <w:bookmarkEnd w:id="761"/>
    </w:p>
    <w:tbl>
      <w:tblPr>
        <w:tblStyle w:val="Tabelasiatki1jasna"/>
        <w:tblW w:w="0" w:type="auto"/>
        <w:tblLook w:val="04A0" w:firstRow="1" w:lastRow="0" w:firstColumn="1" w:lastColumn="0" w:noHBand="0" w:noVBand="1"/>
      </w:tblPr>
      <w:tblGrid>
        <w:gridCol w:w="562"/>
        <w:gridCol w:w="2127"/>
        <w:gridCol w:w="6373"/>
      </w:tblGrid>
      <w:tr w:rsidR="00C6716D" w:rsidRPr="00B35758" w14:paraId="178117E3" w14:textId="77777777" w:rsidTr="00C6716D">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609783F5" w14:textId="77777777" w:rsidR="00C6716D" w:rsidRPr="00B35758" w:rsidRDefault="00C6716D" w:rsidP="00C6716D">
            <w:pPr>
              <w:spacing w:line="360" w:lineRule="auto"/>
              <w:jc w:val="center"/>
              <w:rPr>
                <w:rFonts w:ascii="Calibri" w:hAnsi="Calibri" w:cs="Calibri"/>
              </w:rPr>
            </w:pPr>
            <w:r w:rsidRPr="00B35758">
              <w:rPr>
                <w:rFonts w:ascii="Calibri" w:hAnsi="Calibri" w:cs="Calibri"/>
              </w:rPr>
              <w:t>Lp.</w:t>
            </w:r>
          </w:p>
        </w:tc>
        <w:tc>
          <w:tcPr>
            <w:tcW w:w="2127" w:type="dxa"/>
            <w:vAlign w:val="center"/>
          </w:tcPr>
          <w:p w14:paraId="2FAE3961" w14:textId="77777777" w:rsidR="00C6716D" w:rsidRPr="00B35758" w:rsidRDefault="00C6716D"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73" w:type="dxa"/>
            <w:vAlign w:val="center"/>
          </w:tcPr>
          <w:p w14:paraId="49DBFCE1" w14:textId="77777777" w:rsidR="00C6716D" w:rsidRPr="00B35758" w:rsidRDefault="00C6716D"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C6716D" w:rsidRPr="00B35758" w14:paraId="2864107C" w14:textId="77777777" w:rsidTr="00C6716D">
        <w:trPr>
          <w:trHeight w:val="68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4E7E1244" w14:textId="77777777" w:rsidR="00C6716D" w:rsidRPr="00B35758" w:rsidRDefault="00C6716D" w:rsidP="00C6716D">
            <w:pPr>
              <w:spacing w:line="360" w:lineRule="auto"/>
              <w:jc w:val="center"/>
              <w:rPr>
                <w:rFonts w:ascii="Calibri" w:hAnsi="Calibri" w:cs="Calibri"/>
              </w:rPr>
            </w:pPr>
            <w:r w:rsidRPr="00B35758">
              <w:rPr>
                <w:rFonts w:ascii="Calibri" w:hAnsi="Calibri" w:cs="Calibri"/>
              </w:rPr>
              <w:t>1.</w:t>
            </w:r>
          </w:p>
        </w:tc>
        <w:tc>
          <w:tcPr>
            <w:tcW w:w="2127" w:type="dxa"/>
            <w:vAlign w:val="center"/>
          </w:tcPr>
          <w:p w14:paraId="558F9A63" w14:textId="77777777" w:rsidR="00C6716D" w:rsidRPr="00B35758" w:rsidRDefault="00C6716D"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73" w:type="dxa"/>
            <w:vAlign w:val="center"/>
          </w:tcPr>
          <w:p w14:paraId="0122A016" w14:textId="77777777" w:rsidR="00C6716D" w:rsidRPr="00B35758" w:rsidRDefault="00C6716D" w:rsidP="00C6716D">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21D92A22" w14:textId="77777777" w:rsidR="00C6716D" w:rsidRPr="00B35758" w:rsidRDefault="00C6716D" w:rsidP="00C6716D">
      <w:pPr>
        <w:spacing w:line="360" w:lineRule="auto"/>
        <w:jc w:val="both"/>
        <w:rPr>
          <w:szCs w:val="24"/>
        </w:rPr>
      </w:pPr>
    </w:p>
    <w:p w14:paraId="56BA2C8A" w14:textId="0A62C68D" w:rsidR="00C6716D" w:rsidRPr="00B35758" w:rsidRDefault="00C6716D" w:rsidP="00D74A6F">
      <w:pPr>
        <w:pStyle w:val="Nagwek2"/>
      </w:pPr>
      <w:bookmarkStart w:id="762" w:name="_Toc227242191"/>
      <w:bookmarkStart w:id="763" w:name="_Toc228263219"/>
      <w:bookmarkStart w:id="764" w:name="_Toc228448314"/>
      <w:r w:rsidRPr="00B35758">
        <w:t>Uwagi</w:t>
      </w:r>
      <w:bookmarkEnd w:id="762"/>
      <w:bookmarkEnd w:id="763"/>
      <w:bookmarkEnd w:id="764"/>
    </w:p>
    <w:p w14:paraId="4F1708F9" w14:textId="5C81A08D" w:rsidR="00C6716D" w:rsidRPr="00B35758" w:rsidRDefault="00C6716D" w:rsidP="00FD6A62">
      <w:pPr>
        <w:spacing w:line="360" w:lineRule="auto"/>
        <w:jc w:val="both"/>
        <w:rPr>
          <w:szCs w:val="24"/>
        </w:rPr>
      </w:pPr>
      <w:r w:rsidRPr="00B35758">
        <w:rPr>
          <w:szCs w:val="24"/>
        </w:rPr>
        <w:t>Regulacja nie musi być rozszerzana, możliwe obszary doprecyzowania (przykładowe)</w:t>
      </w:r>
      <w:r w:rsidR="00FD6A62" w:rsidRPr="00B35758">
        <w:rPr>
          <w:szCs w:val="24"/>
        </w:rPr>
        <w:t xml:space="preserve"> to </w:t>
      </w:r>
      <w:r w:rsidRPr="00B35758">
        <w:rPr>
          <w:szCs w:val="24"/>
        </w:rPr>
        <w:t xml:space="preserve">szczegółowy wykaz aktywów ICT (może być przechowywany w formie zewnętrznych systemów), właściciele, kolokacja itd. </w:t>
      </w:r>
    </w:p>
    <w:p w14:paraId="001204B8" w14:textId="5384A10A" w:rsidR="00C6716D" w:rsidRPr="00B35758" w:rsidRDefault="00C6716D" w:rsidP="00D74A6F">
      <w:pPr>
        <w:pStyle w:val="Nagwek2"/>
      </w:pPr>
      <w:bookmarkStart w:id="765" w:name="_Toc227242192"/>
      <w:bookmarkStart w:id="766" w:name="_Toc228263220"/>
      <w:bookmarkStart w:id="767" w:name="_Toc228448315"/>
      <w:r w:rsidRPr="00B35758">
        <w:t>Załączniki</w:t>
      </w:r>
      <w:bookmarkEnd w:id="765"/>
      <w:bookmarkEnd w:id="766"/>
      <w:bookmarkEnd w:id="767"/>
      <w:r w:rsidRPr="00B35758">
        <w:t xml:space="preserve"> </w:t>
      </w:r>
    </w:p>
    <w:p w14:paraId="4E4BA723" w14:textId="77777777" w:rsidR="00C6716D" w:rsidRPr="00B35758" w:rsidRDefault="00C6716D" w:rsidP="00186CBD">
      <w:pPr>
        <w:spacing w:after="0" w:line="360" w:lineRule="auto"/>
        <w:jc w:val="both"/>
        <w:rPr>
          <w:szCs w:val="24"/>
        </w:rPr>
      </w:pPr>
      <w:r w:rsidRPr="00B35758">
        <w:rPr>
          <w:szCs w:val="24"/>
        </w:rPr>
        <w:t>Załącznik nr 1 Klasyfikacja informacji</w:t>
      </w:r>
      <w:r w:rsidRPr="00B35758">
        <w:rPr>
          <w:szCs w:val="24"/>
        </w:rPr>
        <w:br w:type="page"/>
      </w:r>
    </w:p>
    <w:p w14:paraId="30CFCB00" w14:textId="2D3FD198" w:rsidR="00C6716D" w:rsidRPr="00B35758" w:rsidRDefault="00C6716D" w:rsidP="00D74A6F">
      <w:pPr>
        <w:pStyle w:val="Tekstpodstawowy"/>
      </w:pPr>
      <w:bookmarkStart w:id="768" w:name="_Toc227242193"/>
      <w:r w:rsidRPr="00B35758">
        <w:lastRenderedPageBreak/>
        <w:t xml:space="preserve"> </w:t>
      </w:r>
      <w:bookmarkStart w:id="769" w:name="_Toc228263221"/>
      <w:bookmarkStart w:id="770" w:name="_Toc228267707"/>
      <w:bookmarkStart w:id="771" w:name="_Toc228272753"/>
      <w:bookmarkStart w:id="772" w:name="_Toc228277209"/>
      <w:bookmarkStart w:id="773" w:name="_Toc228448316"/>
      <w:r w:rsidRPr="00B35758">
        <w:t>Załącznik nr 1 Klasyfikacja informacji</w:t>
      </w:r>
      <w:bookmarkEnd w:id="768"/>
      <w:bookmarkEnd w:id="769"/>
      <w:bookmarkEnd w:id="770"/>
      <w:bookmarkEnd w:id="771"/>
      <w:bookmarkEnd w:id="772"/>
      <w:bookmarkEnd w:id="773"/>
    </w:p>
    <w:p w14:paraId="0E9C8AE3" w14:textId="77777777" w:rsidR="00C6716D" w:rsidRPr="00B35758" w:rsidRDefault="00C6716D" w:rsidP="00095B5B">
      <w:pPr>
        <w:pStyle w:val="Akapitzlist"/>
        <w:numPr>
          <w:ilvl w:val="0"/>
          <w:numId w:val="160"/>
        </w:numPr>
        <w:spacing w:after="0" w:line="360" w:lineRule="auto"/>
        <w:jc w:val="both"/>
        <w:rPr>
          <w:b/>
          <w:bCs w:val="0"/>
          <w:szCs w:val="24"/>
        </w:rPr>
      </w:pPr>
      <w:r w:rsidRPr="00B35758">
        <w:rPr>
          <w:b/>
          <w:szCs w:val="24"/>
        </w:rPr>
        <w:t>Informacje publiczne:</w:t>
      </w:r>
    </w:p>
    <w:p w14:paraId="600EB303" w14:textId="60550DC4" w:rsidR="00452BB5" w:rsidRPr="00B35758" w:rsidRDefault="00452BB5" w:rsidP="00095B5B">
      <w:pPr>
        <w:pStyle w:val="Akapitzlist"/>
        <w:numPr>
          <w:ilvl w:val="0"/>
          <w:numId w:val="215"/>
        </w:numPr>
        <w:spacing w:after="0" w:line="360" w:lineRule="auto"/>
        <w:jc w:val="both"/>
        <w:rPr>
          <w:szCs w:val="24"/>
        </w:rPr>
      </w:pPr>
      <w:r w:rsidRPr="00B35758">
        <w:rPr>
          <w:szCs w:val="24"/>
        </w:rPr>
        <w:t>s</w:t>
      </w:r>
      <w:r w:rsidR="00C6716D" w:rsidRPr="00B35758">
        <w:rPr>
          <w:szCs w:val="24"/>
        </w:rPr>
        <w:t>trony WWW</w:t>
      </w:r>
      <w:r w:rsidRPr="00B35758">
        <w:rPr>
          <w:szCs w:val="24"/>
        </w:rPr>
        <w:t>,</w:t>
      </w:r>
    </w:p>
    <w:p w14:paraId="7A4C5F1D" w14:textId="6182BBE7" w:rsidR="00452BB5" w:rsidRPr="00B35758" w:rsidRDefault="00452BB5" w:rsidP="00095B5B">
      <w:pPr>
        <w:pStyle w:val="Akapitzlist"/>
        <w:numPr>
          <w:ilvl w:val="0"/>
          <w:numId w:val="215"/>
        </w:numPr>
        <w:spacing w:after="0" w:line="360" w:lineRule="auto"/>
        <w:jc w:val="both"/>
        <w:rPr>
          <w:szCs w:val="24"/>
        </w:rPr>
      </w:pPr>
      <w:r w:rsidRPr="00B35758">
        <w:rPr>
          <w:szCs w:val="24"/>
        </w:rPr>
        <w:t>s</w:t>
      </w:r>
      <w:r w:rsidR="00C6716D" w:rsidRPr="00B35758">
        <w:rPr>
          <w:szCs w:val="24"/>
        </w:rPr>
        <w:t>erwis BIP</w:t>
      </w:r>
      <w:r w:rsidRPr="00B35758">
        <w:rPr>
          <w:szCs w:val="24"/>
        </w:rPr>
        <w:t>,</w:t>
      </w:r>
    </w:p>
    <w:p w14:paraId="5E05C7C6" w14:textId="7A7F221B" w:rsidR="00C6716D" w:rsidRPr="00B35758" w:rsidRDefault="00C6716D" w:rsidP="00095B5B">
      <w:pPr>
        <w:pStyle w:val="Akapitzlist"/>
        <w:numPr>
          <w:ilvl w:val="0"/>
          <w:numId w:val="215"/>
        </w:numPr>
        <w:spacing w:after="0" w:line="360" w:lineRule="auto"/>
        <w:jc w:val="both"/>
        <w:rPr>
          <w:szCs w:val="24"/>
        </w:rPr>
      </w:pPr>
      <w:r w:rsidRPr="00B35758">
        <w:rPr>
          <w:szCs w:val="24"/>
        </w:rPr>
        <w:t>…</w:t>
      </w:r>
    </w:p>
    <w:p w14:paraId="1ECDCFDF" w14:textId="77777777" w:rsidR="00C6716D" w:rsidRPr="00B35758" w:rsidRDefault="00C6716D" w:rsidP="00095B5B">
      <w:pPr>
        <w:pStyle w:val="Akapitzlist"/>
        <w:numPr>
          <w:ilvl w:val="0"/>
          <w:numId w:val="160"/>
        </w:numPr>
        <w:spacing w:after="0" w:line="360" w:lineRule="auto"/>
        <w:jc w:val="both"/>
        <w:rPr>
          <w:b/>
          <w:bCs w:val="0"/>
          <w:szCs w:val="24"/>
        </w:rPr>
      </w:pPr>
      <w:r w:rsidRPr="00B35758">
        <w:rPr>
          <w:b/>
          <w:szCs w:val="24"/>
        </w:rPr>
        <w:t>Informacje służbowe:</w:t>
      </w:r>
    </w:p>
    <w:p w14:paraId="58AC68CA" w14:textId="25C4024B" w:rsidR="00C6716D" w:rsidRPr="00B35758" w:rsidRDefault="00C6716D" w:rsidP="00095B5B">
      <w:pPr>
        <w:pStyle w:val="Akapitzlist"/>
        <w:numPr>
          <w:ilvl w:val="2"/>
          <w:numId w:val="159"/>
        </w:numPr>
        <w:spacing w:after="0" w:line="360" w:lineRule="auto"/>
        <w:jc w:val="both"/>
        <w:rPr>
          <w:szCs w:val="24"/>
        </w:rPr>
      </w:pPr>
      <w:r w:rsidRPr="00B35758">
        <w:rPr>
          <w:szCs w:val="24"/>
        </w:rPr>
        <w:t xml:space="preserve"> </w:t>
      </w:r>
      <w:r w:rsidR="00452BB5" w:rsidRPr="00B35758">
        <w:rPr>
          <w:szCs w:val="24"/>
        </w:rPr>
        <w:t>r</w:t>
      </w:r>
      <w:r w:rsidRPr="00B35758">
        <w:rPr>
          <w:szCs w:val="24"/>
        </w:rPr>
        <w:t>egulaminy i procedury</w:t>
      </w:r>
      <w:r w:rsidR="00452BB5" w:rsidRPr="00B35758">
        <w:rPr>
          <w:szCs w:val="24"/>
        </w:rPr>
        <w:t>,</w:t>
      </w:r>
    </w:p>
    <w:p w14:paraId="693CF1DC" w14:textId="77777777" w:rsidR="00C6716D" w:rsidRPr="00B35758" w:rsidRDefault="00C6716D" w:rsidP="00095B5B">
      <w:pPr>
        <w:pStyle w:val="Akapitzlist"/>
        <w:numPr>
          <w:ilvl w:val="2"/>
          <w:numId w:val="159"/>
        </w:numPr>
        <w:spacing w:after="0" w:line="360" w:lineRule="auto"/>
        <w:jc w:val="both"/>
        <w:rPr>
          <w:szCs w:val="24"/>
        </w:rPr>
      </w:pPr>
      <w:r w:rsidRPr="00B35758">
        <w:rPr>
          <w:szCs w:val="24"/>
        </w:rPr>
        <w:t>…</w:t>
      </w:r>
    </w:p>
    <w:p w14:paraId="62177503" w14:textId="77777777" w:rsidR="00C6716D" w:rsidRPr="00B35758" w:rsidRDefault="00C6716D" w:rsidP="00095B5B">
      <w:pPr>
        <w:pStyle w:val="Akapitzlist"/>
        <w:numPr>
          <w:ilvl w:val="0"/>
          <w:numId w:val="160"/>
        </w:numPr>
        <w:spacing w:after="0" w:line="360" w:lineRule="auto"/>
        <w:jc w:val="both"/>
        <w:rPr>
          <w:b/>
          <w:bCs w:val="0"/>
          <w:szCs w:val="24"/>
        </w:rPr>
      </w:pPr>
      <w:r w:rsidRPr="00B35758">
        <w:rPr>
          <w:b/>
          <w:szCs w:val="24"/>
        </w:rPr>
        <w:t>Informacje prawnie chronione:</w:t>
      </w:r>
    </w:p>
    <w:p w14:paraId="38F0EA1A" w14:textId="6F6F7E95" w:rsidR="00C6716D" w:rsidRPr="00B35758" w:rsidRDefault="00C6716D" w:rsidP="00095B5B">
      <w:pPr>
        <w:pStyle w:val="Akapitzlist"/>
        <w:numPr>
          <w:ilvl w:val="0"/>
          <w:numId w:val="161"/>
        </w:numPr>
        <w:spacing w:after="0" w:line="360" w:lineRule="auto"/>
        <w:jc w:val="both"/>
        <w:rPr>
          <w:szCs w:val="24"/>
        </w:rPr>
      </w:pPr>
      <w:r w:rsidRPr="00B35758">
        <w:rPr>
          <w:szCs w:val="24"/>
        </w:rPr>
        <w:t>dane osobowe</w:t>
      </w:r>
      <w:r w:rsidR="00452BB5" w:rsidRPr="00B35758">
        <w:rPr>
          <w:szCs w:val="24"/>
        </w:rPr>
        <w:t>,</w:t>
      </w:r>
      <w:r w:rsidRPr="00B35758">
        <w:rPr>
          <w:szCs w:val="24"/>
        </w:rPr>
        <w:t xml:space="preserve"> </w:t>
      </w:r>
    </w:p>
    <w:p w14:paraId="0D51C482" w14:textId="23580906" w:rsidR="00C6716D" w:rsidRPr="00B35758" w:rsidRDefault="00C6716D" w:rsidP="00095B5B">
      <w:pPr>
        <w:pStyle w:val="Akapitzlist"/>
        <w:numPr>
          <w:ilvl w:val="0"/>
          <w:numId w:val="161"/>
        </w:numPr>
        <w:spacing w:after="0" w:line="360" w:lineRule="auto"/>
        <w:jc w:val="both"/>
        <w:rPr>
          <w:szCs w:val="24"/>
        </w:rPr>
      </w:pPr>
      <w:r w:rsidRPr="00B35758">
        <w:rPr>
          <w:szCs w:val="24"/>
        </w:rPr>
        <w:t>dane finansowe</w:t>
      </w:r>
      <w:r w:rsidR="00452BB5" w:rsidRPr="00B35758">
        <w:rPr>
          <w:szCs w:val="24"/>
        </w:rPr>
        <w:t>,</w:t>
      </w:r>
      <w:r w:rsidRPr="00B35758">
        <w:rPr>
          <w:szCs w:val="24"/>
        </w:rPr>
        <w:t xml:space="preserve"> </w:t>
      </w:r>
    </w:p>
    <w:p w14:paraId="14EC79A2" w14:textId="035EFE6E" w:rsidR="00C6716D" w:rsidRPr="00B35758" w:rsidRDefault="00C6716D" w:rsidP="00095B5B">
      <w:pPr>
        <w:pStyle w:val="Akapitzlist"/>
        <w:numPr>
          <w:ilvl w:val="0"/>
          <w:numId w:val="161"/>
        </w:numPr>
        <w:spacing w:after="0" w:line="360" w:lineRule="auto"/>
        <w:jc w:val="both"/>
        <w:rPr>
          <w:szCs w:val="24"/>
        </w:rPr>
      </w:pPr>
      <w:r w:rsidRPr="00B35758">
        <w:rPr>
          <w:szCs w:val="24"/>
        </w:rPr>
        <w:t>system Pesel („źródło”)</w:t>
      </w:r>
      <w:r w:rsidR="00452BB5" w:rsidRPr="00B35758">
        <w:rPr>
          <w:szCs w:val="24"/>
        </w:rPr>
        <w:t>,</w:t>
      </w:r>
    </w:p>
    <w:p w14:paraId="6DE222DC" w14:textId="2EEFE95A" w:rsidR="0088587E" w:rsidRPr="00B35758" w:rsidRDefault="00C6716D" w:rsidP="00095B5B">
      <w:pPr>
        <w:pStyle w:val="Akapitzlist"/>
        <w:numPr>
          <w:ilvl w:val="0"/>
          <w:numId w:val="161"/>
        </w:numPr>
        <w:spacing w:after="0" w:line="360" w:lineRule="auto"/>
        <w:jc w:val="both"/>
        <w:rPr>
          <w:szCs w:val="24"/>
        </w:rPr>
      </w:pPr>
      <w:r w:rsidRPr="00B35758">
        <w:rPr>
          <w:szCs w:val="24"/>
        </w:rPr>
        <w:t>…</w:t>
      </w:r>
    </w:p>
    <w:p w14:paraId="277BA72A" w14:textId="23E6F217" w:rsidR="00C6716D" w:rsidRPr="00B35758" w:rsidRDefault="00C6716D" w:rsidP="00D74A6F">
      <w:pPr>
        <w:pStyle w:val="Tekstpodstawowy"/>
      </w:pPr>
      <w:bookmarkStart w:id="774" w:name="_Toc228263222"/>
      <w:bookmarkStart w:id="775" w:name="_Toc228267708"/>
      <w:bookmarkStart w:id="776" w:name="_Toc228272754"/>
      <w:bookmarkStart w:id="777" w:name="_Toc228277210"/>
      <w:bookmarkStart w:id="778" w:name="_Toc228448317"/>
      <w:r w:rsidRPr="00B35758">
        <w:t>Postępowanie z informacją</w:t>
      </w:r>
      <w:bookmarkEnd w:id="774"/>
      <w:bookmarkEnd w:id="775"/>
      <w:bookmarkEnd w:id="776"/>
      <w:bookmarkEnd w:id="777"/>
      <w:bookmarkEnd w:id="778"/>
      <w:r w:rsidRPr="00B35758">
        <w:t xml:space="preserve"> </w:t>
      </w:r>
    </w:p>
    <w:tbl>
      <w:tblPr>
        <w:tblStyle w:val="Tabelasiatki1jasna"/>
        <w:tblW w:w="6023" w:type="pct"/>
        <w:tblInd w:w="-856" w:type="dxa"/>
        <w:tblLook w:val="04A0" w:firstRow="1" w:lastRow="0" w:firstColumn="1" w:lastColumn="0" w:noHBand="0" w:noVBand="1"/>
      </w:tblPr>
      <w:tblGrid>
        <w:gridCol w:w="1855"/>
        <w:gridCol w:w="2965"/>
        <w:gridCol w:w="3118"/>
        <w:gridCol w:w="2978"/>
      </w:tblGrid>
      <w:tr w:rsidR="00C6716D" w:rsidRPr="00B35758" w14:paraId="459B65C3" w14:textId="77777777" w:rsidTr="008858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4DC8BE90" w14:textId="77777777" w:rsidR="00C6716D" w:rsidRPr="00B35758" w:rsidRDefault="00C6716D" w:rsidP="00C6716D">
            <w:pPr>
              <w:spacing w:line="360" w:lineRule="auto"/>
              <w:jc w:val="center"/>
              <w:rPr>
                <w:rFonts w:ascii="Calibri" w:hAnsi="Calibri" w:cs="Calibri"/>
              </w:rPr>
            </w:pPr>
            <w:r w:rsidRPr="00B35758">
              <w:rPr>
                <w:rFonts w:ascii="Calibri" w:hAnsi="Calibri" w:cs="Calibri"/>
              </w:rPr>
              <w:t>Kategoria Informacji</w:t>
            </w:r>
          </w:p>
        </w:tc>
        <w:tc>
          <w:tcPr>
            <w:tcW w:w="1358" w:type="pct"/>
            <w:vAlign w:val="center"/>
            <w:hideMark/>
          </w:tcPr>
          <w:p w14:paraId="29437F05" w14:textId="77777777" w:rsidR="00C6716D" w:rsidRPr="00B35758" w:rsidRDefault="00C6716D"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Informacje Publiczne</w:t>
            </w:r>
          </w:p>
        </w:tc>
        <w:tc>
          <w:tcPr>
            <w:tcW w:w="1428" w:type="pct"/>
            <w:vAlign w:val="center"/>
            <w:hideMark/>
          </w:tcPr>
          <w:p w14:paraId="1D6C9B17" w14:textId="77777777" w:rsidR="00C6716D" w:rsidRPr="00B35758" w:rsidRDefault="00C6716D"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Informacje </w:t>
            </w:r>
            <w:r w:rsidRPr="00B35758">
              <w:rPr>
                <w:rFonts w:ascii="Calibri" w:hAnsi="Calibri" w:cs="Calibri"/>
              </w:rPr>
              <w:br/>
              <w:t>Prawnie Chronione</w:t>
            </w:r>
          </w:p>
        </w:tc>
        <w:tc>
          <w:tcPr>
            <w:tcW w:w="1364" w:type="pct"/>
            <w:vAlign w:val="center"/>
            <w:hideMark/>
          </w:tcPr>
          <w:p w14:paraId="6A8684A4" w14:textId="77777777" w:rsidR="00C6716D" w:rsidRPr="00B35758" w:rsidRDefault="00C6716D" w:rsidP="00C6716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Informacje Służbowe</w:t>
            </w:r>
          </w:p>
        </w:tc>
      </w:tr>
      <w:tr w:rsidR="00C6716D" w:rsidRPr="00B35758" w14:paraId="6C03BEBF" w14:textId="77777777" w:rsidTr="0088587E">
        <w:trPr>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759BD00A" w14:textId="77777777" w:rsidR="00C6716D" w:rsidRPr="00B35758" w:rsidRDefault="00C6716D" w:rsidP="00C6716D">
            <w:pPr>
              <w:spacing w:line="360" w:lineRule="auto"/>
              <w:rPr>
                <w:rFonts w:ascii="Calibri" w:hAnsi="Calibri" w:cs="Calibri"/>
                <w:b w:val="0"/>
                <w:bCs w:val="0"/>
              </w:rPr>
            </w:pPr>
            <w:r w:rsidRPr="00B35758">
              <w:rPr>
                <w:rFonts w:ascii="Calibri" w:hAnsi="Calibri" w:cs="Calibri"/>
                <w:b w:val="0"/>
                <w:bCs w:val="0"/>
              </w:rPr>
              <w:t>Oznaczanie</w:t>
            </w:r>
          </w:p>
        </w:tc>
        <w:tc>
          <w:tcPr>
            <w:tcW w:w="1358" w:type="pct"/>
            <w:vAlign w:val="center"/>
            <w:hideMark/>
          </w:tcPr>
          <w:p w14:paraId="7589068B" w14:textId="77777777" w:rsidR="00C6716D" w:rsidRPr="00B35758" w:rsidRDefault="00C6716D" w:rsidP="00C6716D">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Nie jest wymagane specjalne oznaczenie poufności.</w:t>
            </w:r>
          </w:p>
        </w:tc>
        <w:tc>
          <w:tcPr>
            <w:tcW w:w="1428" w:type="pct"/>
            <w:vAlign w:val="center"/>
            <w:hideMark/>
          </w:tcPr>
          <w:p w14:paraId="24CCE687" w14:textId="77777777" w:rsidR="00C6716D" w:rsidRPr="00B35758" w:rsidRDefault="00C6716D" w:rsidP="00C6716D">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W uzasadnionych przypadkach mogą być stosowane etykiety </w:t>
            </w:r>
          </w:p>
          <w:p w14:paraId="63B48F66" w14:textId="77777777" w:rsidR="00C6716D" w:rsidRPr="00B35758" w:rsidRDefault="00C6716D" w:rsidP="00C6716D">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z klauzulami "Poufne", </w:t>
            </w:r>
            <w:r w:rsidRPr="00B35758">
              <w:rPr>
                <w:rFonts w:ascii="Calibri" w:hAnsi="Calibri" w:cs="Calibri"/>
              </w:rPr>
              <w:br/>
              <w:t>"Dane Osobowe" itp.</w:t>
            </w:r>
          </w:p>
        </w:tc>
        <w:tc>
          <w:tcPr>
            <w:tcW w:w="1364" w:type="pct"/>
            <w:vAlign w:val="center"/>
            <w:hideMark/>
          </w:tcPr>
          <w:p w14:paraId="20EE2B66" w14:textId="77777777" w:rsidR="00C6716D" w:rsidRPr="00B35758" w:rsidRDefault="00C6716D" w:rsidP="00C6716D">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W uzasadnionych przypadkach mogą być stosowane etykiety </w:t>
            </w:r>
            <w:r w:rsidRPr="00B35758">
              <w:rPr>
                <w:rFonts w:ascii="Calibri" w:hAnsi="Calibri" w:cs="Calibri"/>
              </w:rPr>
              <w:br/>
              <w:t>z klauzulami "Informacja Służbowa" lub "Do użytku wewnętrznego"</w:t>
            </w:r>
          </w:p>
        </w:tc>
      </w:tr>
      <w:tr w:rsidR="00C6716D" w:rsidRPr="00B35758" w14:paraId="10DE0AB5" w14:textId="77777777" w:rsidTr="0088587E">
        <w:trPr>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66B9854B" w14:textId="77777777" w:rsidR="00C6716D" w:rsidRPr="00B35758" w:rsidRDefault="00C6716D" w:rsidP="00C6716D">
            <w:pPr>
              <w:spacing w:line="360" w:lineRule="auto"/>
              <w:rPr>
                <w:rFonts w:ascii="Calibri" w:hAnsi="Calibri" w:cs="Calibri"/>
                <w:b w:val="0"/>
                <w:bCs w:val="0"/>
              </w:rPr>
            </w:pPr>
            <w:r w:rsidRPr="00B35758">
              <w:rPr>
                <w:rFonts w:ascii="Calibri" w:hAnsi="Calibri" w:cs="Calibri"/>
                <w:b w:val="0"/>
                <w:bCs w:val="0"/>
              </w:rPr>
              <w:t>Przechowywanie</w:t>
            </w:r>
          </w:p>
        </w:tc>
        <w:tc>
          <w:tcPr>
            <w:tcW w:w="1358" w:type="pct"/>
            <w:vAlign w:val="center"/>
            <w:hideMark/>
          </w:tcPr>
          <w:p w14:paraId="763B7B44"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Przechowywać </w:t>
            </w:r>
            <w:r w:rsidRPr="00B35758">
              <w:rPr>
                <w:rFonts w:ascii="Calibri" w:hAnsi="Calibri" w:cs="Calibri"/>
              </w:rPr>
              <w:br/>
              <w:t>w ogólnodostępnych systemach Urzędu.</w:t>
            </w:r>
          </w:p>
          <w:p w14:paraId="62F4C48E"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6325684E"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lastRenderedPageBreak/>
              <w:t xml:space="preserve">Dostępne na stronach internetowych Urzędu lub </w:t>
            </w:r>
            <w:r w:rsidRPr="00B35758">
              <w:rPr>
                <w:rFonts w:ascii="Calibri" w:hAnsi="Calibri" w:cs="Calibri"/>
              </w:rPr>
              <w:br/>
              <w:t>w BIP.</w:t>
            </w:r>
          </w:p>
        </w:tc>
        <w:tc>
          <w:tcPr>
            <w:tcW w:w="1428" w:type="pct"/>
            <w:vAlign w:val="center"/>
            <w:hideMark/>
          </w:tcPr>
          <w:p w14:paraId="2D1F67AE"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lastRenderedPageBreak/>
              <w:t xml:space="preserve">Przechowywać </w:t>
            </w:r>
          </w:p>
          <w:p w14:paraId="28D954E8"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w zabezpieczonych systemach z kontrolą dostępu.</w:t>
            </w:r>
          </w:p>
          <w:p w14:paraId="349B01D4"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39A1E8AC"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lastRenderedPageBreak/>
              <w:t>Fizycznie w zamkniętych szafach lub pomieszczeniach.</w:t>
            </w:r>
          </w:p>
        </w:tc>
        <w:tc>
          <w:tcPr>
            <w:tcW w:w="1364" w:type="pct"/>
            <w:vAlign w:val="center"/>
            <w:hideMark/>
          </w:tcPr>
          <w:p w14:paraId="1367F357"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15EF16D1"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Przechowywać w systemach dostępnych dla pracowników Urzędu.</w:t>
            </w:r>
          </w:p>
          <w:p w14:paraId="104B0AF9"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9F0AB08"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lastRenderedPageBreak/>
              <w:t>Fizycznie w biurach, szafach biurowych.</w:t>
            </w:r>
          </w:p>
        </w:tc>
      </w:tr>
      <w:tr w:rsidR="00C6716D" w:rsidRPr="00B35758" w14:paraId="3FFEF214" w14:textId="77777777" w:rsidTr="0088587E">
        <w:trPr>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314D6918" w14:textId="77777777" w:rsidR="00C6716D" w:rsidRPr="00B35758" w:rsidRDefault="00C6716D" w:rsidP="00C6716D">
            <w:pPr>
              <w:spacing w:line="360" w:lineRule="auto"/>
              <w:jc w:val="both"/>
              <w:rPr>
                <w:rFonts w:ascii="Calibri" w:hAnsi="Calibri" w:cs="Calibri"/>
                <w:b w:val="0"/>
                <w:bCs w:val="0"/>
              </w:rPr>
            </w:pPr>
            <w:r w:rsidRPr="00B35758">
              <w:rPr>
                <w:rFonts w:ascii="Calibri" w:hAnsi="Calibri" w:cs="Calibri"/>
                <w:b w:val="0"/>
                <w:bCs w:val="0"/>
              </w:rPr>
              <w:lastRenderedPageBreak/>
              <w:t>Kopiowanie</w:t>
            </w:r>
          </w:p>
        </w:tc>
        <w:tc>
          <w:tcPr>
            <w:tcW w:w="1358" w:type="pct"/>
            <w:vAlign w:val="center"/>
            <w:hideMark/>
          </w:tcPr>
          <w:p w14:paraId="01C57F0F"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Dozwolone bez ograniczeń </w:t>
            </w:r>
            <w:r w:rsidRPr="00B35758">
              <w:rPr>
                <w:rFonts w:ascii="Calibri" w:hAnsi="Calibri" w:cs="Calibri"/>
              </w:rPr>
              <w:br/>
              <w:t>z zachowaniem integralności danych.</w:t>
            </w:r>
          </w:p>
        </w:tc>
        <w:tc>
          <w:tcPr>
            <w:tcW w:w="1428" w:type="pct"/>
            <w:vAlign w:val="center"/>
            <w:hideMark/>
          </w:tcPr>
          <w:p w14:paraId="10A824EA" w14:textId="65D69CC8"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Kopiowanie tylko za zgodą przełożonego i zgodnie </w:t>
            </w:r>
            <w:r w:rsidRPr="00B35758">
              <w:rPr>
                <w:rFonts w:ascii="Calibri" w:hAnsi="Calibri" w:cs="Calibri"/>
              </w:rPr>
              <w:br/>
              <w:t>z przepisami prawa. Kopie muszą być zabezpieczone tak jak oryginały.</w:t>
            </w:r>
          </w:p>
        </w:tc>
        <w:tc>
          <w:tcPr>
            <w:tcW w:w="1364" w:type="pct"/>
            <w:vAlign w:val="center"/>
            <w:hideMark/>
          </w:tcPr>
          <w:p w14:paraId="25D38E18" w14:textId="06153014"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Kopiowanie dozwolone </w:t>
            </w:r>
            <w:r w:rsidRPr="00B35758">
              <w:rPr>
                <w:rFonts w:ascii="Calibri" w:hAnsi="Calibri" w:cs="Calibri"/>
              </w:rPr>
              <w:br/>
              <w:t>w ramach potrzeb służbowych.</w:t>
            </w:r>
            <w:r w:rsidR="00452BB5" w:rsidRPr="00B35758">
              <w:rPr>
                <w:rFonts w:ascii="Calibri" w:hAnsi="Calibri" w:cs="Calibri"/>
              </w:rPr>
              <w:t xml:space="preserve"> </w:t>
            </w:r>
            <w:r w:rsidRPr="00B35758">
              <w:rPr>
                <w:rFonts w:ascii="Calibri" w:hAnsi="Calibri" w:cs="Calibri"/>
              </w:rPr>
              <w:t>Kopie powinny być chronione przed dostępem osób nieuprawnionych.</w:t>
            </w:r>
          </w:p>
        </w:tc>
      </w:tr>
      <w:tr w:rsidR="00C6716D" w:rsidRPr="00B35758" w14:paraId="4CA8E006" w14:textId="77777777" w:rsidTr="0088587E">
        <w:trPr>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3299CE6C" w14:textId="77777777" w:rsidR="00C6716D" w:rsidRPr="00B35758" w:rsidRDefault="00C6716D" w:rsidP="00C6716D">
            <w:pPr>
              <w:spacing w:line="360" w:lineRule="auto"/>
              <w:jc w:val="both"/>
              <w:rPr>
                <w:rFonts w:ascii="Calibri" w:hAnsi="Calibri" w:cs="Calibri"/>
                <w:b w:val="0"/>
                <w:bCs w:val="0"/>
              </w:rPr>
            </w:pPr>
            <w:r w:rsidRPr="00B35758">
              <w:rPr>
                <w:rFonts w:ascii="Calibri" w:hAnsi="Calibri" w:cs="Calibri"/>
                <w:b w:val="0"/>
                <w:bCs w:val="0"/>
              </w:rPr>
              <w:t>Usuwanie</w:t>
            </w:r>
          </w:p>
        </w:tc>
        <w:tc>
          <w:tcPr>
            <w:tcW w:w="1358" w:type="pct"/>
            <w:vAlign w:val="center"/>
            <w:hideMark/>
          </w:tcPr>
          <w:p w14:paraId="5190C0F4"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Usuwanie zgodnie </w:t>
            </w:r>
            <w:r w:rsidRPr="00B35758">
              <w:rPr>
                <w:rFonts w:ascii="Calibri" w:hAnsi="Calibri" w:cs="Calibri"/>
              </w:rPr>
              <w:br/>
              <w:t>z ogólnymi zasadami archiwizacji.</w:t>
            </w:r>
          </w:p>
        </w:tc>
        <w:tc>
          <w:tcPr>
            <w:tcW w:w="1428" w:type="pct"/>
            <w:vAlign w:val="center"/>
            <w:hideMark/>
          </w:tcPr>
          <w:p w14:paraId="39472190"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Usuwanie poprzez trwałe niszczenie (niszczarka, nadpisanie danych).</w:t>
            </w:r>
          </w:p>
          <w:p w14:paraId="78DF71BE"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Zgodnie z instrukcją kancelaryjną.</w:t>
            </w:r>
          </w:p>
        </w:tc>
        <w:tc>
          <w:tcPr>
            <w:tcW w:w="1364" w:type="pct"/>
            <w:vAlign w:val="center"/>
            <w:hideMark/>
          </w:tcPr>
          <w:p w14:paraId="2F1B7D76"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Usuwanie zgodnie </w:t>
            </w:r>
            <w:r w:rsidRPr="00B35758">
              <w:rPr>
                <w:rFonts w:ascii="Calibri" w:hAnsi="Calibri" w:cs="Calibri"/>
              </w:rPr>
              <w:br/>
              <w:t xml:space="preserve">z wewnętrznymi procedurami archiwizacji </w:t>
            </w:r>
            <w:r w:rsidRPr="00B35758">
              <w:rPr>
                <w:rFonts w:ascii="Calibri" w:hAnsi="Calibri" w:cs="Calibri"/>
              </w:rPr>
              <w:br/>
              <w:t>i niszczenia dokumentów.</w:t>
            </w:r>
          </w:p>
        </w:tc>
      </w:tr>
      <w:tr w:rsidR="00C6716D" w:rsidRPr="00B35758" w14:paraId="44A06E57" w14:textId="77777777" w:rsidTr="0088587E">
        <w:trPr>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05A71CF3" w14:textId="77777777" w:rsidR="00C6716D" w:rsidRPr="00B35758" w:rsidRDefault="00C6716D" w:rsidP="00C6716D">
            <w:pPr>
              <w:spacing w:line="360" w:lineRule="auto"/>
              <w:jc w:val="both"/>
              <w:rPr>
                <w:rFonts w:ascii="Calibri" w:hAnsi="Calibri" w:cs="Calibri"/>
                <w:b w:val="0"/>
                <w:bCs w:val="0"/>
              </w:rPr>
            </w:pPr>
            <w:r w:rsidRPr="00B35758">
              <w:rPr>
                <w:rFonts w:ascii="Calibri" w:hAnsi="Calibri" w:cs="Calibri"/>
                <w:b w:val="0"/>
                <w:bCs w:val="0"/>
              </w:rPr>
              <w:t>Udostępnianie Wewnętrzne</w:t>
            </w:r>
          </w:p>
        </w:tc>
        <w:tc>
          <w:tcPr>
            <w:tcW w:w="1358" w:type="pct"/>
            <w:vAlign w:val="center"/>
            <w:hideMark/>
          </w:tcPr>
          <w:p w14:paraId="770E56CA"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Dostępne dla wszystkich pracowników Urzędu.</w:t>
            </w:r>
          </w:p>
        </w:tc>
        <w:tc>
          <w:tcPr>
            <w:tcW w:w="1428" w:type="pct"/>
            <w:vAlign w:val="center"/>
            <w:hideMark/>
          </w:tcPr>
          <w:p w14:paraId="7C246C47"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Udostępniane tylko pracownikom posiadającym odpowiednie uprawnienia.</w:t>
            </w:r>
          </w:p>
          <w:p w14:paraId="1C5AEB63"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Wymagana ewidencja udostępniania.</w:t>
            </w:r>
          </w:p>
        </w:tc>
        <w:tc>
          <w:tcPr>
            <w:tcW w:w="1364" w:type="pct"/>
            <w:vAlign w:val="center"/>
            <w:hideMark/>
          </w:tcPr>
          <w:p w14:paraId="6704F7B9" w14:textId="77777777"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Dostępne dla pracowników Urzędu zgodnie z potrzebą wykonywania obowiązków.</w:t>
            </w:r>
          </w:p>
        </w:tc>
      </w:tr>
      <w:tr w:rsidR="00C6716D" w:rsidRPr="00B35758" w14:paraId="730FE9FC" w14:textId="77777777" w:rsidTr="0088587E">
        <w:trPr>
          <w:trHeight w:val="20"/>
        </w:trPr>
        <w:tc>
          <w:tcPr>
            <w:cnfStyle w:val="001000000000" w:firstRow="0" w:lastRow="0" w:firstColumn="1" w:lastColumn="0" w:oddVBand="0" w:evenVBand="0" w:oddHBand="0" w:evenHBand="0" w:firstRowFirstColumn="0" w:firstRowLastColumn="0" w:lastRowFirstColumn="0" w:lastRowLastColumn="0"/>
            <w:tcW w:w="850" w:type="pct"/>
            <w:vAlign w:val="center"/>
            <w:hideMark/>
          </w:tcPr>
          <w:p w14:paraId="59B5DC4A" w14:textId="77777777" w:rsidR="00C6716D" w:rsidRPr="00B35758" w:rsidRDefault="00C6716D" w:rsidP="00C6716D">
            <w:pPr>
              <w:spacing w:line="360" w:lineRule="auto"/>
              <w:jc w:val="both"/>
              <w:rPr>
                <w:rFonts w:ascii="Calibri" w:hAnsi="Calibri" w:cs="Calibri"/>
                <w:b w:val="0"/>
                <w:bCs w:val="0"/>
              </w:rPr>
            </w:pPr>
            <w:r w:rsidRPr="00B35758">
              <w:rPr>
                <w:rFonts w:ascii="Calibri" w:hAnsi="Calibri" w:cs="Calibri"/>
                <w:b w:val="0"/>
                <w:bCs w:val="0"/>
              </w:rPr>
              <w:t>Udostępnianie Zewnętrzne</w:t>
            </w:r>
          </w:p>
        </w:tc>
        <w:tc>
          <w:tcPr>
            <w:tcW w:w="1358" w:type="pct"/>
            <w:vAlign w:val="center"/>
            <w:hideMark/>
          </w:tcPr>
          <w:p w14:paraId="30D0F72C" w14:textId="75E23159"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 xml:space="preserve">Udostępniane bez ograniczeń, zgodnie </w:t>
            </w:r>
            <w:r w:rsidR="00452BB5" w:rsidRPr="00B35758">
              <w:rPr>
                <w:rFonts w:ascii="Calibri" w:hAnsi="Calibri" w:cs="Calibri"/>
              </w:rPr>
              <w:br/>
            </w:r>
            <w:r w:rsidRPr="00B35758">
              <w:rPr>
                <w:rFonts w:ascii="Calibri" w:hAnsi="Calibri" w:cs="Calibri"/>
              </w:rPr>
              <w:t>z przepisami o dostępie do informacji publicznej.</w:t>
            </w:r>
          </w:p>
        </w:tc>
        <w:tc>
          <w:tcPr>
            <w:tcW w:w="1428" w:type="pct"/>
            <w:hideMark/>
          </w:tcPr>
          <w:p w14:paraId="5BA7293A" w14:textId="796CC2CE"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Udostępnianie wyłącznie uprawnionym podmiotom na podstawie przepisów prawa lub umów. W uzasadnionych przypadkach może być wymagana umowa</w:t>
            </w:r>
            <w:r w:rsidR="00452BB5" w:rsidRPr="00B35758">
              <w:rPr>
                <w:rFonts w:ascii="Calibri" w:hAnsi="Calibri" w:cs="Calibri"/>
              </w:rPr>
              <w:t xml:space="preserve"> </w:t>
            </w:r>
            <w:r w:rsidRPr="00B35758">
              <w:rPr>
                <w:rFonts w:ascii="Calibri" w:hAnsi="Calibri" w:cs="Calibri"/>
              </w:rPr>
              <w:t>powierzenia przetwarzania danych lub klauzula poufności.</w:t>
            </w:r>
          </w:p>
        </w:tc>
        <w:tc>
          <w:tcPr>
            <w:tcW w:w="1364" w:type="pct"/>
            <w:hideMark/>
          </w:tcPr>
          <w:p w14:paraId="1B67AACB" w14:textId="5B77A033" w:rsidR="00C6716D" w:rsidRPr="00B35758" w:rsidRDefault="00C6716D" w:rsidP="0088587E">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Udostępnianie na zewnątrz wymaga zgody przełożonego lub jest zabronione.</w:t>
            </w:r>
            <w:r w:rsidR="00452BB5" w:rsidRPr="00B35758">
              <w:rPr>
                <w:rFonts w:ascii="Calibri" w:hAnsi="Calibri" w:cs="Calibri"/>
              </w:rPr>
              <w:t xml:space="preserve"> </w:t>
            </w:r>
            <w:r w:rsidRPr="00B35758">
              <w:rPr>
                <w:rFonts w:ascii="Calibri" w:hAnsi="Calibri" w:cs="Calibri"/>
              </w:rPr>
              <w:t>W razie konieczności, wymagane jest podpisanie klauzuli poufności przez odbiorcę.</w:t>
            </w:r>
          </w:p>
        </w:tc>
      </w:tr>
    </w:tbl>
    <w:p w14:paraId="5150A995" w14:textId="77777777" w:rsidR="0088587E" w:rsidRPr="00B35758" w:rsidRDefault="0088587E" w:rsidP="00A32249">
      <w:pPr>
        <w:rPr>
          <w:szCs w:val="24"/>
        </w:rPr>
      </w:pPr>
    </w:p>
    <w:p w14:paraId="1C7F357A" w14:textId="70AA75F3" w:rsidR="0088587E" w:rsidRPr="00B35758" w:rsidRDefault="0088587E" w:rsidP="00D74A6F">
      <w:pPr>
        <w:pStyle w:val="Nagwek1"/>
      </w:pPr>
      <w:bookmarkStart w:id="779" w:name="_Toc228263223"/>
      <w:bookmarkStart w:id="780" w:name="_Toc228448318"/>
      <w:r w:rsidRPr="00B35758">
        <w:lastRenderedPageBreak/>
        <w:t>Kontrola dostępu</w:t>
      </w:r>
      <w:bookmarkEnd w:id="779"/>
      <w:bookmarkEnd w:id="780"/>
    </w:p>
    <w:p w14:paraId="52409EC9" w14:textId="141877AA" w:rsidR="00AC31EC" w:rsidRPr="00B35758" w:rsidRDefault="00AC31EC" w:rsidP="00AC31EC">
      <w:pPr>
        <w:rPr>
          <w:szCs w:val="24"/>
        </w:rPr>
      </w:pPr>
      <w:r w:rsidRPr="00B35758">
        <w:rPr>
          <w:noProof/>
          <w:szCs w:val="24"/>
        </w:rPr>
        <mc:AlternateContent>
          <mc:Choice Requires="wps">
            <w:drawing>
              <wp:anchor distT="0" distB="0" distL="114300" distR="114300" simplePos="0" relativeHeight="251714560" behindDoc="0" locked="0" layoutInCell="1" allowOverlap="1" wp14:anchorId="09B364CA" wp14:editId="41645E47">
                <wp:simplePos x="0" y="0"/>
                <wp:positionH relativeFrom="margin">
                  <wp:posOffset>0</wp:posOffset>
                </wp:positionH>
                <wp:positionV relativeFrom="paragraph">
                  <wp:posOffset>-635</wp:posOffset>
                </wp:positionV>
                <wp:extent cx="5742000" cy="0"/>
                <wp:effectExtent l="0" t="0" r="0" b="0"/>
                <wp:wrapNone/>
                <wp:docPr id="1730454077"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61E7F7" id="Łącznik prosty 1" o:spid="_x0000_s1026" style="position:absolute;flip:y;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C1a9G8JgIAAJM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1E86A793" w14:textId="77777777" w:rsidR="0088587E" w:rsidRPr="00B35758" w:rsidRDefault="0088587E" w:rsidP="00D74A6F">
      <w:pPr>
        <w:pStyle w:val="Nagwek2"/>
      </w:pPr>
      <w:bookmarkStart w:id="781" w:name="_Toc227570471"/>
      <w:bookmarkStart w:id="782" w:name="_Toc228263224"/>
      <w:bookmarkStart w:id="783" w:name="_Toc228448319"/>
      <w:r w:rsidRPr="00B35758">
        <w:t>Cel</w:t>
      </w:r>
      <w:bookmarkEnd w:id="781"/>
      <w:bookmarkEnd w:id="782"/>
      <w:bookmarkEnd w:id="783"/>
    </w:p>
    <w:p w14:paraId="2ED78234" w14:textId="05DA886A" w:rsidR="0088587E" w:rsidRPr="00B35758" w:rsidRDefault="0088587E" w:rsidP="0088587E">
      <w:pPr>
        <w:spacing w:line="360" w:lineRule="auto"/>
        <w:ind w:firstLine="708"/>
        <w:jc w:val="both"/>
        <w:rPr>
          <w:szCs w:val="24"/>
        </w:rPr>
      </w:pPr>
      <w:r w:rsidRPr="00B35758">
        <w:rPr>
          <w:szCs w:val="24"/>
        </w:rPr>
        <w:t xml:space="preserve">Celem niniejszej procedury jest ustanowienie jednolitych, systemowych i bezpiecznych zasad zarządzania tożsamościami oraz dostępami do systemów technologii informacyjno-komunikacyjnych i zasobów informacyjnych w </w:t>
      </w:r>
      <w:r w:rsidR="00452BB5" w:rsidRPr="00B35758">
        <w:rPr>
          <w:szCs w:val="24"/>
        </w:rPr>
        <w:t>JST</w:t>
      </w:r>
      <w:r w:rsidRPr="00B35758">
        <w:rPr>
          <w:szCs w:val="24"/>
        </w:rPr>
        <w:t xml:space="preserve">. Procedura ma na celu zapewnienie, aby dostęp do informacji oraz systemów JST był przyznawany wyłącznie osobom uprawnionym, </w:t>
      </w:r>
      <w:r w:rsidR="00452BB5" w:rsidRPr="00B35758">
        <w:rPr>
          <w:szCs w:val="24"/>
        </w:rPr>
        <w:br/>
      </w:r>
      <w:r w:rsidRPr="00B35758">
        <w:rPr>
          <w:szCs w:val="24"/>
        </w:rPr>
        <w:t xml:space="preserve">w zakresie niezbędnym do realizacji powierzonych im obowiązków, z zachowaniem zasad poufności, integralności, dostępności oraz rozliczalności działań użytkowników. Podstawy prawne określone są w dokumencie Polityki Bezpieczeństwa. </w:t>
      </w:r>
    </w:p>
    <w:p w14:paraId="1CAAC987" w14:textId="77777777" w:rsidR="0088587E" w:rsidRPr="00B35758" w:rsidRDefault="0088587E" w:rsidP="00D74A6F">
      <w:pPr>
        <w:pStyle w:val="Nagwek2"/>
      </w:pPr>
      <w:bookmarkStart w:id="784" w:name="_Toc227570472"/>
      <w:bookmarkStart w:id="785" w:name="_Toc228263225"/>
      <w:bookmarkStart w:id="786" w:name="_Toc228448320"/>
      <w:r w:rsidRPr="00B35758">
        <w:t>Zakres stosowania</w:t>
      </w:r>
      <w:bookmarkEnd w:id="784"/>
      <w:bookmarkEnd w:id="785"/>
      <w:bookmarkEnd w:id="786"/>
    </w:p>
    <w:p w14:paraId="5F020234" w14:textId="77777777" w:rsidR="0088587E" w:rsidRPr="00B35758" w:rsidRDefault="0088587E" w:rsidP="00095B5B">
      <w:pPr>
        <w:pStyle w:val="Akapitzlist"/>
        <w:numPr>
          <w:ilvl w:val="0"/>
          <w:numId w:val="163"/>
        </w:numPr>
        <w:spacing w:after="0" w:line="360" w:lineRule="auto"/>
        <w:jc w:val="both"/>
        <w:rPr>
          <w:szCs w:val="24"/>
        </w:rPr>
      </w:pPr>
      <w:r w:rsidRPr="00B35758">
        <w:rPr>
          <w:szCs w:val="24"/>
        </w:rPr>
        <w:t>Procedura ma zastosowanie do wszystkich systemów technologii informacyjno-komunikacyjnych wykorzystywanych przez JST, niezależnie od ich rodzaju, lokalizacji oraz sposobu utrzymania.</w:t>
      </w:r>
    </w:p>
    <w:p w14:paraId="6B1B6DA3" w14:textId="77777777" w:rsidR="0088587E" w:rsidRPr="00B35758" w:rsidRDefault="0088587E" w:rsidP="00095B5B">
      <w:pPr>
        <w:pStyle w:val="Akapitzlist"/>
        <w:numPr>
          <w:ilvl w:val="0"/>
          <w:numId w:val="163"/>
        </w:numPr>
        <w:spacing w:after="0" w:line="360" w:lineRule="auto"/>
        <w:jc w:val="both"/>
        <w:rPr>
          <w:szCs w:val="24"/>
        </w:rPr>
      </w:pPr>
      <w:r w:rsidRPr="00B35758">
        <w:rPr>
          <w:szCs w:val="24"/>
        </w:rPr>
        <w:t>Procedura obejmuje wszystkich użytkowników systemów JST, w tym pracowników, kadrę kierowniczą oraz osoby trzecie, którym przyznano dostęp do systemów lub informacji JST.</w:t>
      </w:r>
    </w:p>
    <w:p w14:paraId="164A03DF" w14:textId="77777777" w:rsidR="0088587E" w:rsidRPr="00B35758" w:rsidRDefault="0088587E" w:rsidP="00095B5B">
      <w:pPr>
        <w:pStyle w:val="Akapitzlist"/>
        <w:numPr>
          <w:ilvl w:val="0"/>
          <w:numId w:val="163"/>
        </w:numPr>
        <w:spacing w:after="0" w:line="360" w:lineRule="auto"/>
        <w:jc w:val="both"/>
        <w:rPr>
          <w:szCs w:val="24"/>
        </w:rPr>
      </w:pPr>
      <w:r w:rsidRPr="00B35758">
        <w:rPr>
          <w:szCs w:val="24"/>
        </w:rPr>
        <w:t>Procedura ma zastosowanie do całego cyklu życia tożsamości użytkownika, począwszy od jej utworzenia, poprzez okres aktywnego korzystania z dostępu, aż do jego cofnięcia.</w:t>
      </w:r>
    </w:p>
    <w:p w14:paraId="30834D04" w14:textId="77777777" w:rsidR="0088587E" w:rsidRPr="00B35758" w:rsidRDefault="0088587E" w:rsidP="00D74A6F">
      <w:pPr>
        <w:pStyle w:val="Nagwek2"/>
      </w:pPr>
      <w:bookmarkStart w:id="787" w:name="_Toc227570473"/>
      <w:bookmarkStart w:id="788" w:name="_Toc228263226"/>
      <w:bookmarkStart w:id="789" w:name="_Toc228448321"/>
      <w:r w:rsidRPr="00B35758">
        <w:t>Odpowiedzialności za procedurę</w:t>
      </w:r>
      <w:bookmarkEnd w:id="787"/>
      <w:bookmarkEnd w:id="788"/>
      <w:bookmarkEnd w:id="789"/>
    </w:p>
    <w:p w14:paraId="382E6579" w14:textId="77777777" w:rsidR="0088587E" w:rsidRPr="00B35758" w:rsidRDefault="0088587E" w:rsidP="00095B5B">
      <w:pPr>
        <w:numPr>
          <w:ilvl w:val="0"/>
          <w:numId w:val="164"/>
        </w:numPr>
        <w:spacing w:after="0" w:line="360" w:lineRule="auto"/>
        <w:jc w:val="both"/>
        <w:rPr>
          <w:szCs w:val="24"/>
        </w:rPr>
      </w:pPr>
      <w:r w:rsidRPr="00B35758">
        <w:rPr>
          <w:szCs w:val="24"/>
        </w:rPr>
        <w:t>Kierownik JST odpowiada za zapewnienie organizacyjnych i technicznych warunków umożliwiających skuteczne zarządzanie tożsamościami i dostępami.</w:t>
      </w:r>
    </w:p>
    <w:p w14:paraId="66F7B6AF" w14:textId="77777777" w:rsidR="0088587E" w:rsidRPr="00B35758" w:rsidRDefault="0088587E" w:rsidP="00095B5B">
      <w:pPr>
        <w:numPr>
          <w:ilvl w:val="0"/>
          <w:numId w:val="164"/>
        </w:numPr>
        <w:spacing w:after="0" w:line="360" w:lineRule="auto"/>
        <w:jc w:val="both"/>
        <w:rPr>
          <w:szCs w:val="24"/>
        </w:rPr>
      </w:pPr>
      <w:r w:rsidRPr="00B35758">
        <w:rPr>
          <w:szCs w:val="24"/>
        </w:rPr>
        <w:t>Osoba odpowiedzialna za bezpieczeństwo informacji sprawuje nadzór nad spójnością niniejszej procedury z systemem zarządzania bezpieczeństwem informacji oraz nad skutecznością stosowanych mechanizmów kontroli dostępu.</w:t>
      </w:r>
    </w:p>
    <w:p w14:paraId="48284EB6" w14:textId="77777777" w:rsidR="0088587E" w:rsidRPr="00B35758" w:rsidRDefault="0088587E" w:rsidP="00095B5B">
      <w:pPr>
        <w:numPr>
          <w:ilvl w:val="0"/>
          <w:numId w:val="164"/>
        </w:numPr>
        <w:spacing w:after="0" w:line="360" w:lineRule="auto"/>
        <w:jc w:val="both"/>
        <w:rPr>
          <w:szCs w:val="24"/>
        </w:rPr>
      </w:pPr>
      <w:r w:rsidRPr="00B35758">
        <w:rPr>
          <w:szCs w:val="24"/>
        </w:rPr>
        <w:lastRenderedPageBreak/>
        <w:t>Komórka organizacyjna odpowiedzialna za obsługę informatyczną odpowiada za techniczne wdrożenie mechanizmów zarządzania tożsamościami i dostępami oraz za ich bieżące utrzymanie.</w:t>
      </w:r>
    </w:p>
    <w:p w14:paraId="4D606E9D" w14:textId="77777777" w:rsidR="0088587E" w:rsidRPr="00B35758" w:rsidRDefault="0088587E" w:rsidP="00095B5B">
      <w:pPr>
        <w:numPr>
          <w:ilvl w:val="0"/>
          <w:numId w:val="164"/>
        </w:numPr>
        <w:spacing w:after="0" w:line="360" w:lineRule="auto"/>
        <w:jc w:val="both"/>
        <w:rPr>
          <w:szCs w:val="24"/>
        </w:rPr>
      </w:pPr>
      <w:r w:rsidRPr="00B35758">
        <w:rPr>
          <w:szCs w:val="24"/>
        </w:rPr>
        <w:t>Komórka odpowiedzialna za sprawy kadrowe odpowiada za przekazywanie informacji niezbędnych do prawidłowego nadawania, modyfikowania i cofania dostępów.</w:t>
      </w:r>
    </w:p>
    <w:p w14:paraId="0780565A" w14:textId="77777777" w:rsidR="0088587E" w:rsidRPr="00B35758" w:rsidRDefault="0088587E" w:rsidP="00095B5B">
      <w:pPr>
        <w:numPr>
          <w:ilvl w:val="0"/>
          <w:numId w:val="164"/>
        </w:numPr>
        <w:spacing w:after="0" w:line="360" w:lineRule="auto"/>
        <w:jc w:val="both"/>
        <w:rPr>
          <w:szCs w:val="24"/>
        </w:rPr>
      </w:pPr>
      <w:r w:rsidRPr="00B35758">
        <w:rPr>
          <w:szCs w:val="24"/>
        </w:rPr>
        <w:t>Kierownicy komórek organizacyjnych odpowiadają za wnioskowanie o nadanie, zmianę lub odebranie dostępów użytkownikom podległych im obszarów.</w:t>
      </w:r>
    </w:p>
    <w:p w14:paraId="617D81F3" w14:textId="77777777" w:rsidR="0088587E" w:rsidRPr="00B35758" w:rsidRDefault="0088587E" w:rsidP="00095B5B">
      <w:pPr>
        <w:numPr>
          <w:ilvl w:val="0"/>
          <w:numId w:val="164"/>
        </w:numPr>
        <w:spacing w:after="0" w:line="360" w:lineRule="auto"/>
        <w:jc w:val="both"/>
        <w:rPr>
          <w:szCs w:val="24"/>
        </w:rPr>
      </w:pPr>
      <w:r w:rsidRPr="00B35758">
        <w:rPr>
          <w:szCs w:val="24"/>
        </w:rPr>
        <w:t>Użytkownicy systemów JST są zobowiązani do korzystania z przyznanych dostępów zgodnie z ich przeznaczeniem oraz do ochrony swoich danych uwierzytelniających.</w:t>
      </w:r>
    </w:p>
    <w:p w14:paraId="26EF3D84" w14:textId="77777777" w:rsidR="0088587E" w:rsidRPr="00B35758" w:rsidRDefault="0088587E" w:rsidP="00D74A6F">
      <w:pPr>
        <w:pStyle w:val="Nagwek2"/>
      </w:pPr>
      <w:bookmarkStart w:id="790" w:name="_Toc227570474"/>
      <w:bookmarkStart w:id="791" w:name="_Toc228263227"/>
      <w:bookmarkStart w:id="792" w:name="_Toc228448322"/>
      <w:r w:rsidRPr="00B35758">
        <w:t>Opis postępowania</w:t>
      </w:r>
      <w:bookmarkEnd w:id="790"/>
      <w:bookmarkEnd w:id="791"/>
      <w:bookmarkEnd w:id="792"/>
    </w:p>
    <w:p w14:paraId="4317BC8E" w14:textId="77777777" w:rsidR="0088587E" w:rsidRPr="00B35758" w:rsidRDefault="0088587E" w:rsidP="0075604E">
      <w:pPr>
        <w:pStyle w:val="Nagwek3"/>
        <w:rPr>
          <w:sz w:val="24"/>
          <w:szCs w:val="24"/>
        </w:rPr>
      </w:pPr>
      <w:bookmarkStart w:id="793" w:name="_Toc227570475"/>
      <w:bookmarkStart w:id="794" w:name="_Toc228263228"/>
      <w:bookmarkStart w:id="795" w:name="_Toc228267714"/>
      <w:bookmarkStart w:id="796" w:name="_Toc228448323"/>
      <w:r w:rsidRPr="00B35758">
        <w:rPr>
          <w:sz w:val="24"/>
          <w:szCs w:val="24"/>
        </w:rPr>
        <w:t>Zarządzanie tożsamościami użytkowników</w:t>
      </w:r>
      <w:bookmarkEnd w:id="793"/>
      <w:bookmarkEnd w:id="794"/>
      <w:bookmarkEnd w:id="795"/>
      <w:bookmarkEnd w:id="796"/>
    </w:p>
    <w:p w14:paraId="00A977FE" w14:textId="77777777" w:rsidR="0088587E" w:rsidRPr="00B35758" w:rsidRDefault="0088587E" w:rsidP="00095B5B">
      <w:pPr>
        <w:numPr>
          <w:ilvl w:val="0"/>
          <w:numId w:val="165"/>
        </w:numPr>
        <w:spacing w:after="0" w:line="360" w:lineRule="auto"/>
        <w:jc w:val="both"/>
        <w:rPr>
          <w:szCs w:val="24"/>
        </w:rPr>
      </w:pPr>
      <w:r w:rsidRPr="00B35758">
        <w:rPr>
          <w:szCs w:val="24"/>
        </w:rPr>
        <w:t>Każda osoba korzystająca z systemów JST posiada jednoznacznie zidentyfikowaną nazwę użytkownika (tożsamość).</w:t>
      </w:r>
    </w:p>
    <w:p w14:paraId="006D0E0A" w14:textId="77777777" w:rsidR="0088587E" w:rsidRPr="00B35758" w:rsidRDefault="0088587E" w:rsidP="00095B5B">
      <w:pPr>
        <w:numPr>
          <w:ilvl w:val="0"/>
          <w:numId w:val="165"/>
        </w:numPr>
        <w:spacing w:after="0" w:line="360" w:lineRule="auto"/>
        <w:jc w:val="both"/>
        <w:rPr>
          <w:szCs w:val="24"/>
        </w:rPr>
      </w:pPr>
      <w:r w:rsidRPr="00B35758">
        <w:rPr>
          <w:szCs w:val="24"/>
        </w:rPr>
        <w:t>Tożsamość użytkownika jest tworzona w sposób umożliwiający jednoznaczne przypisanie działań wykonywanych w systemach do konkretnej osoby.</w:t>
      </w:r>
    </w:p>
    <w:p w14:paraId="72C0430A" w14:textId="77777777" w:rsidR="0088587E" w:rsidRPr="00B35758" w:rsidRDefault="0088587E" w:rsidP="00095B5B">
      <w:pPr>
        <w:numPr>
          <w:ilvl w:val="0"/>
          <w:numId w:val="165"/>
        </w:numPr>
        <w:spacing w:after="0" w:line="360" w:lineRule="auto"/>
        <w:jc w:val="both"/>
        <w:rPr>
          <w:szCs w:val="24"/>
        </w:rPr>
      </w:pPr>
      <w:r w:rsidRPr="00B35758">
        <w:rPr>
          <w:szCs w:val="24"/>
        </w:rPr>
        <w:t>Tworzenie tożsamości użytkownika następuje wyłącznie na podstawie udokumentowanego upoważnienia oraz informacji o zakresie obowiązków danej osoby.</w:t>
      </w:r>
    </w:p>
    <w:p w14:paraId="1A1D43E6" w14:textId="25129C9E" w:rsidR="0088587E" w:rsidRPr="00B35758" w:rsidRDefault="00AC31EC" w:rsidP="0075604E">
      <w:pPr>
        <w:pStyle w:val="Nagwek3"/>
        <w:rPr>
          <w:sz w:val="24"/>
          <w:szCs w:val="24"/>
        </w:rPr>
      </w:pPr>
      <w:bookmarkStart w:id="797" w:name="_Toc227570476"/>
      <w:bookmarkStart w:id="798" w:name="_Toc228263229"/>
      <w:r w:rsidRPr="00B35758">
        <w:rPr>
          <w:sz w:val="24"/>
          <w:szCs w:val="24"/>
        </w:rPr>
        <w:t xml:space="preserve"> </w:t>
      </w:r>
      <w:bookmarkStart w:id="799" w:name="_Toc228448324"/>
      <w:r w:rsidR="0088587E" w:rsidRPr="00B35758">
        <w:rPr>
          <w:sz w:val="24"/>
          <w:szCs w:val="24"/>
        </w:rPr>
        <w:t>Nadawanie dostępów</w:t>
      </w:r>
      <w:bookmarkEnd w:id="797"/>
      <w:bookmarkEnd w:id="798"/>
      <w:bookmarkEnd w:id="799"/>
    </w:p>
    <w:p w14:paraId="6FC29E93" w14:textId="77777777" w:rsidR="0088587E" w:rsidRPr="00B35758" w:rsidRDefault="0088587E" w:rsidP="00095B5B">
      <w:pPr>
        <w:numPr>
          <w:ilvl w:val="0"/>
          <w:numId w:val="166"/>
        </w:numPr>
        <w:spacing w:after="0" w:line="360" w:lineRule="auto"/>
        <w:jc w:val="both"/>
        <w:rPr>
          <w:szCs w:val="24"/>
        </w:rPr>
      </w:pPr>
      <w:r w:rsidRPr="00B35758">
        <w:rPr>
          <w:szCs w:val="24"/>
        </w:rPr>
        <w:t>Dostępy do systemów i informacji JST są nadawane zgodnie z zasadą minimalnego zakresu uprawnień.</w:t>
      </w:r>
    </w:p>
    <w:p w14:paraId="184A6D4F" w14:textId="77777777" w:rsidR="0088587E" w:rsidRPr="00B35758" w:rsidRDefault="0088587E" w:rsidP="00095B5B">
      <w:pPr>
        <w:numPr>
          <w:ilvl w:val="0"/>
          <w:numId w:val="166"/>
        </w:numPr>
        <w:spacing w:after="0" w:line="360" w:lineRule="auto"/>
        <w:jc w:val="both"/>
        <w:rPr>
          <w:szCs w:val="24"/>
        </w:rPr>
      </w:pPr>
      <w:r w:rsidRPr="00B35758">
        <w:rPr>
          <w:szCs w:val="24"/>
        </w:rPr>
        <w:t>Zakres przyznanych dostępów jest bezpośrednio powiązany z zakresem obowiązków służbowych użytkownika.</w:t>
      </w:r>
    </w:p>
    <w:p w14:paraId="24AF9AE1" w14:textId="0E48D0FE" w:rsidR="007C159F" w:rsidRPr="00B35758" w:rsidRDefault="0088587E" w:rsidP="00095B5B">
      <w:pPr>
        <w:numPr>
          <w:ilvl w:val="0"/>
          <w:numId w:val="166"/>
        </w:numPr>
        <w:spacing w:after="0" w:line="360" w:lineRule="auto"/>
        <w:jc w:val="both"/>
        <w:rPr>
          <w:szCs w:val="24"/>
        </w:rPr>
      </w:pPr>
      <w:r w:rsidRPr="00B35758">
        <w:rPr>
          <w:szCs w:val="24"/>
        </w:rPr>
        <w:t>Nadanie dostępu następuje po formalnym zatwierdzeniu przez kierownika komórki organizacyjnej oraz realizowane jest przez upoważnione osoby.</w:t>
      </w:r>
    </w:p>
    <w:p w14:paraId="6FBE42E1" w14:textId="2128FF62" w:rsidR="0088587E" w:rsidRPr="00B35758" w:rsidRDefault="00AC31EC" w:rsidP="0075604E">
      <w:pPr>
        <w:pStyle w:val="Nagwek3"/>
        <w:rPr>
          <w:sz w:val="24"/>
          <w:szCs w:val="24"/>
        </w:rPr>
      </w:pPr>
      <w:bookmarkStart w:id="800" w:name="_Toc227570477"/>
      <w:bookmarkStart w:id="801" w:name="_Toc228263230"/>
      <w:r w:rsidRPr="00B35758">
        <w:rPr>
          <w:sz w:val="24"/>
          <w:szCs w:val="24"/>
        </w:rPr>
        <w:lastRenderedPageBreak/>
        <w:t xml:space="preserve"> </w:t>
      </w:r>
      <w:bookmarkStart w:id="802" w:name="_Toc228448325"/>
      <w:r w:rsidR="0088587E" w:rsidRPr="00B35758">
        <w:rPr>
          <w:sz w:val="24"/>
          <w:szCs w:val="24"/>
        </w:rPr>
        <w:t>Modyfikacja i przegląd dostępów</w:t>
      </w:r>
      <w:bookmarkEnd w:id="800"/>
      <w:bookmarkEnd w:id="801"/>
      <w:bookmarkEnd w:id="802"/>
    </w:p>
    <w:p w14:paraId="7118A0DB" w14:textId="77777777" w:rsidR="0088587E" w:rsidRPr="00B35758" w:rsidRDefault="0088587E" w:rsidP="00095B5B">
      <w:pPr>
        <w:numPr>
          <w:ilvl w:val="0"/>
          <w:numId w:val="167"/>
        </w:numPr>
        <w:spacing w:after="0" w:line="360" w:lineRule="auto"/>
        <w:jc w:val="both"/>
        <w:rPr>
          <w:szCs w:val="24"/>
        </w:rPr>
      </w:pPr>
      <w:r w:rsidRPr="00B35758">
        <w:rPr>
          <w:szCs w:val="24"/>
        </w:rPr>
        <w:t xml:space="preserve">Zmiana zakresu obowiązków użytkownika skutkuje niezwłoczną weryfikacją </w:t>
      </w:r>
      <w:r w:rsidRPr="00B35758">
        <w:rPr>
          <w:szCs w:val="24"/>
        </w:rPr>
        <w:br/>
        <w:t>i dostosowaniem jego dostępów.</w:t>
      </w:r>
    </w:p>
    <w:p w14:paraId="58DFD9C8" w14:textId="77777777" w:rsidR="0088587E" w:rsidRPr="00B35758" w:rsidRDefault="0088587E" w:rsidP="00095B5B">
      <w:pPr>
        <w:numPr>
          <w:ilvl w:val="0"/>
          <w:numId w:val="167"/>
        </w:numPr>
        <w:spacing w:after="0" w:line="360" w:lineRule="auto"/>
        <w:jc w:val="both"/>
        <w:rPr>
          <w:szCs w:val="24"/>
        </w:rPr>
      </w:pPr>
      <w:r w:rsidRPr="00B35758">
        <w:rPr>
          <w:szCs w:val="24"/>
        </w:rPr>
        <w:t>Wyniki przeglądów dostępów są dokumentowane i wykorzystywane do eliminowania zbędnych lub nadmiernych uprawnień.</w:t>
      </w:r>
    </w:p>
    <w:p w14:paraId="1EB2C0F9" w14:textId="705328F9" w:rsidR="0088587E" w:rsidRPr="00B35758" w:rsidRDefault="00AC31EC" w:rsidP="0075604E">
      <w:pPr>
        <w:pStyle w:val="Nagwek3"/>
        <w:rPr>
          <w:sz w:val="24"/>
          <w:szCs w:val="24"/>
        </w:rPr>
      </w:pPr>
      <w:bookmarkStart w:id="803" w:name="_Toc227570478"/>
      <w:bookmarkStart w:id="804" w:name="_Toc228263231"/>
      <w:r w:rsidRPr="00B35758">
        <w:rPr>
          <w:sz w:val="24"/>
          <w:szCs w:val="24"/>
        </w:rPr>
        <w:t xml:space="preserve"> </w:t>
      </w:r>
      <w:bookmarkStart w:id="805" w:name="_Toc228448326"/>
      <w:r w:rsidR="0088587E" w:rsidRPr="00B35758">
        <w:rPr>
          <w:sz w:val="24"/>
          <w:szCs w:val="24"/>
        </w:rPr>
        <w:t>Cofanie dostępów</w:t>
      </w:r>
      <w:bookmarkEnd w:id="803"/>
      <w:bookmarkEnd w:id="804"/>
      <w:bookmarkEnd w:id="805"/>
    </w:p>
    <w:p w14:paraId="4AA1D8D6" w14:textId="77777777" w:rsidR="0088587E" w:rsidRPr="00B35758" w:rsidRDefault="0088587E" w:rsidP="00095B5B">
      <w:pPr>
        <w:numPr>
          <w:ilvl w:val="0"/>
          <w:numId w:val="168"/>
        </w:numPr>
        <w:spacing w:after="0" w:line="360" w:lineRule="auto"/>
        <w:jc w:val="both"/>
        <w:rPr>
          <w:szCs w:val="24"/>
        </w:rPr>
      </w:pPr>
      <w:r w:rsidRPr="00B35758">
        <w:rPr>
          <w:szCs w:val="24"/>
        </w:rPr>
        <w:t>Dostępy do systemów i informacji JST są cofane niezwłocznie po ustaniu podstawy do ich posiadania.</w:t>
      </w:r>
    </w:p>
    <w:p w14:paraId="3E08756A" w14:textId="77777777" w:rsidR="0088587E" w:rsidRPr="00B35758" w:rsidRDefault="0088587E" w:rsidP="00095B5B">
      <w:pPr>
        <w:numPr>
          <w:ilvl w:val="0"/>
          <w:numId w:val="168"/>
        </w:numPr>
        <w:spacing w:after="0" w:line="360" w:lineRule="auto"/>
        <w:jc w:val="both"/>
        <w:rPr>
          <w:szCs w:val="24"/>
        </w:rPr>
      </w:pPr>
      <w:r w:rsidRPr="00B35758">
        <w:rPr>
          <w:szCs w:val="24"/>
        </w:rPr>
        <w:t>Cofnięcie dostępów obejmuje wszystkie systemy i zasoby, do których użytkownik miał przyznane uprawnienia.</w:t>
      </w:r>
    </w:p>
    <w:p w14:paraId="658D3E05" w14:textId="77777777" w:rsidR="0088587E" w:rsidRPr="00B35758" w:rsidRDefault="0088587E" w:rsidP="00095B5B">
      <w:pPr>
        <w:numPr>
          <w:ilvl w:val="0"/>
          <w:numId w:val="168"/>
        </w:numPr>
        <w:spacing w:after="0" w:line="360" w:lineRule="auto"/>
        <w:jc w:val="both"/>
        <w:rPr>
          <w:szCs w:val="24"/>
        </w:rPr>
      </w:pPr>
      <w:r w:rsidRPr="00B35758">
        <w:rPr>
          <w:szCs w:val="24"/>
        </w:rPr>
        <w:t>Proces cofania dostępów jest realizowany w sposób uporządkowany i udokumentowany.</w:t>
      </w:r>
    </w:p>
    <w:p w14:paraId="76912FD6" w14:textId="38B158D9" w:rsidR="0088587E" w:rsidRPr="00B35758" w:rsidRDefault="00AC31EC" w:rsidP="0075604E">
      <w:pPr>
        <w:pStyle w:val="Nagwek3"/>
        <w:rPr>
          <w:sz w:val="24"/>
          <w:szCs w:val="24"/>
        </w:rPr>
      </w:pPr>
      <w:bookmarkStart w:id="806" w:name="_Toc227570479"/>
      <w:bookmarkStart w:id="807" w:name="_Toc228263232"/>
      <w:r w:rsidRPr="00B35758">
        <w:rPr>
          <w:sz w:val="24"/>
          <w:szCs w:val="24"/>
        </w:rPr>
        <w:t xml:space="preserve"> </w:t>
      </w:r>
      <w:bookmarkStart w:id="808" w:name="_Toc228448327"/>
      <w:r w:rsidR="0088587E" w:rsidRPr="00B35758">
        <w:rPr>
          <w:sz w:val="24"/>
          <w:szCs w:val="24"/>
        </w:rPr>
        <w:t>Uwierzytelnianie użytkowników</w:t>
      </w:r>
      <w:bookmarkEnd w:id="806"/>
      <w:bookmarkEnd w:id="807"/>
      <w:bookmarkEnd w:id="808"/>
    </w:p>
    <w:p w14:paraId="3AE525C5" w14:textId="77777777" w:rsidR="0088587E" w:rsidRPr="00B35758" w:rsidRDefault="0088587E" w:rsidP="00095B5B">
      <w:pPr>
        <w:numPr>
          <w:ilvl w:val="0"/>
          <w:numId w:val="169"/>
        </w:numPr>
        <w:spacing w:after="0" w:line="360" w:lineRule="auto"/>
        <w:jc w:val="both"/>
        <w:rPr>
          <w:szCs w:val="24"/>
        </w:rPr>
      </w:pPr>
      <w:r w:rsidRPr="00B35758">
        <w:rPr>
          <w:szCs w:val="24"/>
        </w:rPr>
        <w:t>Dostęp do systemów JST jest chroniony mechanizmami uwierzytelniania zapewniającymi właściwy poziom bezpieczeństwa.</w:t>
      </w:r>
    </w:p>
    <w:p w14:paraId="03E6C851" w14:textId="77777777" w:rsidR="0088587E" w:rsidRPr="00B35758" w:rsidRDefault="0088587E" w:rsidP="00095B5B">
      <w:pPr>
        <w:numPr>
          <w:ilvl w:val="0"/>
          <w:numId w:val="169"/>
        </w:numPr>
        <w:spacing w:after="0" w:line="360" w:lineRule="auto"/>
        <w:jc w:val="both"/>
        <w:rPr>
          <w:szCs w:val="24"/>
        </w:rPr>
      </w:pPr>
      <w:r w:rsidRPr="00B35758">
        <w:rPr>
          <w:szCs w:val="24"/>
        </w:rPr>
        <w:t>W systemach o podwyższonym znaczeniu dla bezpieczeństwa informacji stosuje się uwierzytelnianie wieloskładnikowe.</w:t>
      </w:r>
    </w:p>
    <w:p w14:paraId="479F856C" w14:textId="77777777" w:rsidR="0088587E" w:rsidRPr="00B35758" w:rsidRDefault="0088587E" w:rsidP="00095B5B">
      <w:pPr>
        <w:numPr>
          <w:ilvl w:val="0"/>
          <w:numId w:val="169"/>
        </w:numPr>
        <w:spacing w:after="0" w:line="360" w:lineRule="auto"/>
        <w:jc w:val="both"/>
        <w:rPr>
          <w:szCs w:val="24"/>
        </w:rPr>
      </w:pPr>
      <w:r w:rsidRPr="00B35758">
        <w:rPr>
          <w:szCs w:val="24"/>
        </w:rPr>
        <w:t>Dane uwierzytelniające użytkowników są chronione przed nieuprawnionym ujawnieniem, wykorzystaniem lub modyfikacją.</w:t>
      </w:r>
    </w:p>
    <w:p w14:paraId="4DCE4A57" w14:textId="77436D8F" w:rsidR="0088587E" w:rsidRPr="00B35758" w:rsidRDefault="00AC31EC" w:rsidP="0075604E">
      <w:pPr>
        <w:pStyle w:val="Nagwek3"/>
        <w:rPr>
          <w:sz w:val="24"/>
          <w:szCs w:val="24"/>
        </w:rPr>
      </w:pPr>
      <w:bookmarkStart w:id="809" w:name="_Toc227570480"/>
      <w:bookmarkStart w:id="810" w:name="_Toc228263233"/>
      <w:r w:rsidRPr="00B35758">
        <w:rPr>
          <w:sz w:val="24"/>
          <w:szCs w:val="24"/>
        </w:rPr>
        <w:t xml:space="preserve"> </w:t>
      </w:r>
      <w:bookmarkStart w:id="811" w:name="_Toc228448328"/>
      <w:r w:rsidR="0088587E" w:rsidRPr="00B35758">
        <w:rPr>
          <w:sz w:val="24"/>
          <w:szCs w:val="24"/>
        </w:rPr>
        <w:t>Kontrola i rozliczalność dostępu</w:t>
      </w:r>
      <w:bookmarkEnd w:id="809"/>
      <w:bookmarkEnd w:id="810"/>
      <w:bookmarkEnd w:id="811"/>
    </w:p>
    <w:p w14:paraId="7E06B7BB" w14:textId="77777777" w:rsidR="0088587E" w:rsidRPr="00B35758" w:rsidRDefault="0088587E" w:rsidP="00095B5B">
      <w:pPr>
        <w:numPr>
          <w:ilvl w:val="0"/>
          <w:numId w:val="170"/>
        </w:numPr>
        <w:spacing w:after="0" w:line="360" w:lineRule="auto"/>
        <w:jc w:val="both"/>
        <w:rPr>
          <w:szCs w:val="24"/>
        </w:rPr>
      </w:pPr>
      <w:r w:rsidRPr="00B35758">
        <w:rPr>
          <w:szCs w:val="24"/>
        </w:rPr>
        <w:t>JST zapewnia rejestrowanie działań użytkowników w systemach w zakresie umożliwiającym ich rozliczalność.</w:t>
      </w:r>
    </w:p>
    <w:p w14:paraId="62C36FC0" w14:textId="77777777" w:rsidR="0088587E" w:rsidRPr="00B35758" w:rsidRDefault="0088587E" w:rsidP="00095B5B">
      <w:pPr>
        <w:numPr>
          <w:ilvl w:val="0"/>
          <w:numId w:val="170"/>
        </w:numPr>
        <w:spacing w:after="0" w:line="360" w:lineRule="auto"/>
        <w:jc w:val="both"/>
        <w:rPr>
          <w:szCs w:val="24"/>
        </w:rPr>
      </w:pPr>
      <w:r w:rsidRPr="00B35758">
        <w:rPr>
          <w:szCs w:val="24"/>
        </w:rPr>
        <w:t>Rejestry dostępu są wykorzystywane do monitorowania zgodności korzystania z systemów z obowiązującymi zasadami.</w:t>
      </w:r>
    </w:p>
    <w:p w14:paraId="7EA30B76" w14:textId="77777777" w:rsidR="0088587E" w:rsidRPr="00B35758" w:rsidRDefault="0088587E" w:rsidP="00095B5B">
      <w:pPr>
        <w:numPr>
          <w:ilvl w:val="0"/>
          <w:numId w:val="170"/>
        </w:numPr>
        <w:spacing w:after="0" w:line="360" w:lineRule="auto"/>
        <w:jc w:val="both"/>
        <w:rPr>
          <w:szCs w:val="24"/>
        </w:rPr>
      </w:pPr>
      <w:r w:rsidRPr="00B35758">
        <w:rPr>
          <w:szCs w:val="24"/>
        </w:rPr>
        <w:t>Nieuprawnione próby dostępu lub naruszenia zasad są analizowane i obsługiwane zgodnie z obowiązującymi procedurami.</w:t>
      </w:r>
    </w:p>
    <w:p w14:paraId="0E1700F5" w14:textId="329C1498" w:rsidR="007C159F" w:rsidRPr="00B35758" w:rsidRDefault="0088587E" w:rsidP="00095B5B">
      <w:pPr>
        <w:numPr>
          <w:ilvl w:val="0"/>
          <w:numId w:val="170"/>
        </w:numPr>
        <w:spacing w:after="0" w:line="360" w:lineRule="auto"/>
        <w:jc w:val="both"/>
        <w:rPr>
          <w:szCs w:val="24"/>
        </w:rPr>
      </w:pPr>
      <w:r w:rsidRPr="00B35758">
        <w:rPr>
          <w:szCs w:val="24"/>
        </w:rPr>
        <w:t>JST przeprowadza okresowe przeglądy przyznanych dostępów w celu potwierdzenia ich aktualności i zasadności.</w:t>
      </w:r>
      <w:bookmarkStart w:id="812" w:name="_Toc227570481"/>
      <w:bookmarkStart w:id="813" w:name="_Toc228263234"/>
    </w:p>
    <w:p w14:paraId="6A54B39B" w14:textId="7EC1B5C6" w:rsidR="0088587E" w:rsidRPr="00B35758" w:rsidRDefault="00AC31EC" w:rsidP="0075604E">
      <w:pPr>
        <w:pStyle w:val="Nagwek3"/>
        <w:rPr>
          <w:sz w:val="24"/>
          <w:szCs w:val="24"/>
        </w:rPr>
      </w:pPr>
      <w:r w:rsidRPr="00B35758">
        <w:rPr>
          <w:sz w:val="24"/>
          <w:szCs w:val="24"/>
        </w:rPr>
        <w:lastRenderedPageBreak/>
        <w:t xml:space="preserve"> </w:t>
      </w:r>
      <w:bookmarkStart w:id="814" w:name="_Toc228448329"/>
      <w:r w:rsidR="0088587E" w:rsidRPr="00B35758">
        <w:rPr>
          <w:sz w:val="24"/>
          <w:szCs w:val="24"/>
        </w:rPr>
        <w:t>Dostępy uprzywilejowane</w:t>
      </w:r>
      <w:bookmarkEnd w:id="812"/>
      <w:bookmarkEnd w:id="813"/>
      <w:bookmarkEnd w:id="814"/>
    </w:p>
    <w:p w14:paraId="4E7B3F43" w14:textId="77777777" w:rsidR="0088587E" w:rsidRPr="00B35758" w:rsidRDefault="0088587E" w:rsidP="00095B5B">
      <w:pPr>
        <w:numPr>
          <w:ilvl w:val="0"/>
          <w:numId w:val="171"/>
        </w:numPr>
        <w:spacing w:after="0" w:line="360" w:lineRule="auto"/>
        <w:jc w:val="both"/>
        <w:rPr>
          <w:szCs w:val="24"/>
        </w:rPr>
      </w:pPr>
      <w:r w:rsidRPr="00B35758">
        <w:rPr>
          <w:szCs w:val="24"/>
        </w:rPr>
        <w:t>Dostępy o podwyższonych uprawnieniach (np. administracyjne) są przyznawane w sposób szczególnie kontrolowany.</w:t>
      </w:r>
    </w:p>
    <w:p w14:paraId="6936D424" w14:textId="77777777" w:rsidR="0088587E" w:rsidRPr="00B35758" w:rsidRDefault="0088587E" w:rsidP="00095B5B">
      <w:pPr>
        <w:numPr>
          <w:ilvl w:val="0"/>
          <w:numId w:val="171"/>
        </w:numPr>
        <w:spacing w:after="0" w:line="360" w:lineRule="auto"/>
        <w:jc w:val="both"/>
        <w:rPr>
          <w:szCs w:val="24"/>
        </w:rPr>
      </w:pPr>
      <w:r w:rsidRPr="00B35758">
        <w:rPr>
          <w:szCs w:val="24"/>
        </w:rPr>
        <w:t>JST prowadzi ewidencję kont uprzywilejowanych.</w:t>
      </w:r>
    </w:p>
    <w:p w14:paraId="77754B02" w14:textId="77777777" w:rsidR="0088587E" w:rsidRPr="00B35758" w:rsidRDefault="0088587E" w:rsidP="00095B5B">
      <w:pPr>
        <w:numPr>
          <w:ilvl w:val="0"/>
          <w:numId w:val="171"/>
        </w:numPr>
        <w:spacing w:after="0" w:line="360" w:lineRule="auto"/>
        <w:jc w:val="both"/>
        <w:rPr>
          <w:szCs w:val="24"/>
        </w:rPr>
      </w:pPr>
      <w:r w:rsidRPr="00B35758">
        <w:rPr>
          <w:szCs w:val="24"/>
        </w:rPr>
        <w:t>Zakres i czas trwania dostępów uprzywilejowanych jest ograniczony do niezbędnego minimum.</w:t>
      </w:r>
    </w:p>
    <w:p w14:paraId="69CB7513" w14:textId="77777777" w:rsidR="0088587E" w:rsidRPr="00B35758" w:rsidRDefault="0088587E" w:rsidP="00095B5B">
      <w:pPr>
        <w:numPr>
          <w:ilvl w:val="0"/>
          <w:numId w:val="171"/>
        </w:numPr>
        <w:spacing w:after="0" w:line="360" w:lineRule="auto"/>
        <w:jc w:val="both"/>
        <w:rPr>
          <w:szCs w:val="24"/>
        </w:rPr>
      </w:pPr>
      <w:r w:rsidRPr="00B35758">
        <w:rPr>
          <w:szCs w:val="24"/>
        </w:rPr>
        <w:t xml:space="preserve">Korzystanie z dostępów uprzywilejowanych podlega wzmożonemu nadzorowi </w:t>
      </w:r>
      <w:r w:rsidRPr="00B35758">
        <w:rPr>
          <w:szCs w:val="24"/>
        </w:rPr>
        <w:br/>
        <w:t>i rejestrowaniu.</w:t>
      </w:r>
    </w:p>
    <w:p w14:paraId="3D5742BA" w14:textId="5B379252" w:rsidR="0088587E" w:rsidRPr="00B35758" w:rsidRDefault="00AC31EC" w:rsidP="0075604E">
      <w:pPr>
        <w:pStyle w:val="Nagwek3"/>
        <w:rPr>
          <w:sz w:val="24"/>
          <w:szCs w:val="24"/>
        </w:rPr>
      </w:pPr>
      <w:bookmarkStart w:id="815" w:name="_Toc227570482"/>
      <w:bookmarkStart w:id="816" w:name="_Toc228263235"/>
      <w:r w:rsidRPr="00B35758">
        <w:rPr>
          <w:sz w:val="24"/>
          <w:szCs w:val="24"/>
        </w:rPr>
        <w:t xml:space="preserve"> </w:t>
      </w:r>
      <w:bookmarkStart w:id="817" w:name="_Toc228448330"/>
      <w:r w:rsidR="0088587E" w:rsidRPr="00B35758">
        <w:rPr>
          <w:sz w:val="24"/>
          <w:szCs w:val="24"/>
        </w:rPr>
        <w:t>Zasady tworzenia i stosowania haseł użytkowników</w:t>
      </w:r>
      <w:bookmarkEnd w:id="815"/>
      <w:bookmarkEnd w:id="816"/>
      <w:bookmarkEnd w:id="817"/>
    </w:p>
    <w:p w14:paraId="57A7B7D4" w14:textId="77777777" w:rsidR="0088587E" w:rsidRPr="00B35758" w:rsidRDefault="0088587E" w:rsidP="00095B5B">
      <w:pPr>
        <w:numPr>
          <w:ilvl w:val="0"/>
          <w:numId w:val="172"/>
        </w:numPr>
        <w:spacing w:after="0" w:line="360" w:lineRule="auto"/>
        <w:jc w:val="both"/>
        <w:rPr>
          <w:szCs w:val="24"/>
        </w:rPr>
      </w:pPr>
      <w:r w:rsidRPr="00B35758">
        <w:rPr>
          <w:szCs w:val="24"/>
        </w:rPr>
        <w:t>JST ustanawia jednolite zasady tworzenia, stosowania oraz ochrony haseł użytkowników systemów technologii informacyjno-komunikacyjnych, jako podstawowego mechanizmu uwierzytelniania.</w:t>
      </w:r>
    </w:p>
    <w:p w14:paraId="58442D2F" w14:textId="77777777" w:rsidR="0088587E" w:rsidRPr="00B35758" w:rsidRDefault="0088587E" w:rsidP="00095B5B">
      <w:pPr>
        <w:numPr>
          <w:ilvl w:val="0"/>
          <w:numId w:val="172"/>
        </w:numPr>
        <w:spacing w:after="0" w:line="360" w:lineRule="auto"/>
        <w:jc w:val="both"/>
        <w:rPr>
          <w:szCs w:val="24"/>
        </w:rPr>
      </w:pPr>
      <w:r w:rsidRPr="00B35758">
        <w:rPr>
          <w:szCs w:val="24"/>
        </w:rPr>
        <w:t>Hasła użytkowników są traktowane jako informacje poufne i podlegają ochronie przed ujawnieniem, przechwyceniem lub nieuprawnionym wykorzystaniem.</w:t>
      </w:r>
    </w:p>
    <w:p w14:paraId="4A8656DD" w14:textId="77777777" w:rsidR="0088587E" w:rsidRPr="00B35758" w:rsidRDefault="0088587E" w:rsidP="00095B5B">
      <w:pPr>
        <w:numPr>
          <w:ilvl w:val="0"/>
          <w:numId w:val="172"/>
        </w:numPr>
        <w:spacing w:after="0" w:line="360" w:lineRule="auto"/>
        <w:jc w:val="both"/>
        <w:rPr>
          <w:szCs w:val="24"/>
        </w:rPr>
      </w:pPr>
      <w:r w:rsidRPr="00B35758">
        <w:rPr>
          <w:szCs w:val="24"/>
        </w:rPr>
        <w:t xml:space="preserve">Użytkownicy są zobowiązani do samodzielnego tworzenia i przechowywania haseł </w:t>
      </w:r>
      <w:r w:rsidRPr="00B35758">
        <w:rPr>
          <w:szCs w:val="24"/>
        </w:rPr>
        <w:br/>
        <w:t>w sposób uniemożliwiający dostęp do nich osobom trzecim.</w:t>
      </w:r>
    </w:p>
    <w:p w14:paraId="1EBF409E" w14:textId="77777777" w:rsidR="0088587E" w:rsidRPr="00B35758" w:rsidRDefault="0088587E" w:rsidP="00095B5B">
      <w:pPr>
        <w:numPr>
          <w:ilvl w:val="0"/>
          <w:numId w:val="172"/>
        </w:numPr>
        <w:spacing w:after="0" w:line="360" w:lineRule="auto"/>
        <w:jc w:val="both"/>
        <w:rPr>
          <w:szCs w:val="24"/>
        </w:rPr>
      </w:pPr>
      <w:r w:rsidRPr="00B35758">
        <w:rPr>
          <w:szCs w:val="24"/>
        </w:rPr>
        <w:t>Hasła użytkowników muszą zapewniać odpowiedni poziom odporności na próby odgadnięcia, przełamania lub wykorzystania w atakach automatycznych.</w:t>
      </w:r>
    </w:p>
    <w:p w14:paraId="2A1EA931" w14:textId="77777777" w:rsidR="0088587E" w:rsidRPr="00B35758" w:rsidRDefault="0088587E" w:rsidP="00095B5B">
      <w:pPr>
        <w:numPr>
          <w:ilvl w:val="0"/>
          <w:numId w:val="172"/>
        </w:numPr>
        <w:spacing w:after="0" w:line="360" w:lineRule="auto"/>
        <w:jc w:val="both"/>
        <w:rPr>
          <w:szCs w:val="24"/>
        </w:rPr>
      </w:pPr>
      <w:r w:rsidRPr="00B35758">
        <w:rPr>
          <w:szCs w:val="24"/>
        </w:rPr>
        <w:t>Określa się następujące zasady haseł:</w:t>
      </w:r>
    </w:p>
    <w:p w14:paraId="754D94B0" w14:textId="77777777" w:rsidR="0088587E" w:rsidRPr="00B35758" w:rsidRDefault="0088587E" w:rsidP="00095B5B">
      <w:pPr>
        <w:numPr>
          <w:ilvl w:val="1"/>
          <w:numId w:val="172"/>
        </w:numPr>
        <w:spacing w:after="0" w:line="360" w:lineRule="auto"/>
        <w:jc w:val="both"/>
        <w:rPr>
          <w:szCs w:val="24"/>
        </w:rPr>
      </w:pPr>
      <w:r w:rsidRPr="00B35758">
        <w:rPr>
          <w:szCs w:val="24"/>
        </w:rPr>
        <w:t>długość hasła,</w:t>
      </w:r>
    </w:p>
    <w:p w14:paraId="3C4E269D" w14:textId="77777777" w:rsidR="0088587E" w:rsidRPr="00B35758" w:rsidRDefault="0088587E" w:rsidP="00095B5B">
      <w:pPr>
        <w:numPr>
          <w:ilvl w:val="1"/>
          <w:numId w:val="172"/>
        </w:numPr>
        <w:spacing w:after="0" w:line="360" w:lineRule="auto"/>
        <w:jc w:val="both"/>
        <w:rPr>
          <w:szCs w:val="24"/>
        </w:rPr>
      </w:pPr>
      <w:r w:rsidRPr="00B35758">
        <w:rPr>
          <w:szCs w:val="24"/>
        </w:rPr>
        <w:t>złożoność hasła,</w:t>
      </w:r>
    </w:p>
    <w:p w14:paraId="1D2C267C" w14:textId="77777777" w:rsidR="0088587E" w:rsidRPr="00B35758" w:rsidRDefault="0088587E" w:rsidP="00095B5B">
      <w:pPr>
        <w:numPr>
          <w:ilvl w:val="1"/>
          <w:numId w:val="172"/>
        </w:numPr>
        <w:spacing w:after="0" w:line="360" w:lineRule="auto"/>
        <w:jc w:val="both"/>
        <w:rPr>
          <w:szCs w:val="24"/>
        </w:rPr>
      </w:pPr>
      <w:r w:rsidRPr="00B35758">
        <w:rPr>
          <w:szCs w:val="24"/>
        </w:rPr>
        <w:t>minimalny okres zmiany,</w:t>
      </w:r>
    </w:p>
    <w:p w14:paraId="41CD2788" w14:textId="77777777" w:rsidR="0088587E" w:rsidRPr="00B35758" w:rsidRDefault="0088587E" w:rsidP="00095B5B">
      <w:pPr>
        <w:numPr>
          <w:ilvl w:val="1"/>
          <w:numId w:val="172"/>
        </w:numPr>
        <w:spacing w:after="0" w:line="360" w:lineRule="auto"/>
        <w:jc w:val="both"/>
        <w:rPr>
          <w:szCs w:val="24"/>
        </w:rPr>
      </w:pPr>
      <w:r w:rsidRPr="00B35758">
        <w:rPr>
          <w:szCs w:val="24"/>
        </w:rPr>
        <w:t>maksymalny okres zmiany,</w:t>
      </w:r>
    </w:p>
    <w:p w14:paraId="767266FE" w14:textId="77777777" w:rsidR="0088587E" w:rsidRPr="00B35758" w:rsidRDefault="0088587E" w:rsidP="00095B5B">
      <w:pPr>
        <w:numPr>
          <w:ilvl w:val="1"/>
          <w:numId w:val="172"/>
        </w:numPr>
        <w:spacing w:after="0" w:line="360" w:lineRule="auto"/>
        <w:jc w:val="both"/>
        <w:rPr>
          <w:szCs w:val="24"/>
        </w:rPr>
      </w:pPr>
      <w:r w:rsidRPr="00B35758">
        <w:rPr>
          <w:szCs w:val="24"/>
        </w:rPr>
        <w:t>historię haseł.</w:t>
      </w:r>
    </w:p>
    <w:p w14:paraId="602AC03A" w14:textId="4A773E29" w:rsidR="00A611E4" w:rsidRPr="00B35758" w:rsidRDefault="0088587E" w:rsidP="00095B5B">
      <w:pPr>
        <w:numPr>
          <w:ilvl w:val="0"/>
          <w:numId w:val="172"/>
        </w:numPr>
        <w:spacing w:after="0" w:line="360" w:lineRule="auto"/>
        <w:jc w:val="both"/>
        <w:rPr>
          <w:szCs w:val="24"/>
        </w:rPr>
      </w:pPr>
      <w:r w:rsidRPr="00B35758">
        <w:rPr>
          <w:szCs w:val="24"/>
        </w:rPr>
        <w:t>Zabrania się współdzielenia haseł pomiędzy użytkownikami oraz wykorzystywania tego samego hasła w różnych systemach JST.</w:t>
      </w:r>
    </w:p>
    <w:p w14:paraId="613294DB" w14:textId="7E7E15CC" w:rsidR="0088587E" w:rsidRPr="00B35758" w:rsidRDefault="00AC31EC" w:rsidP="0075604E">
      <w:pPr>
        <w:pStyle w:val="Nagwek3"/>
        <w:rPr>
          <w:sz w:val="24"/>
          <w:szCs w:val="24"/>
        </w:rPr>
      </w:pPr>
      <w:bookmarkStart w:id="818" w:name="_Toc227570483"/>
      <w:bookmarkStart w:id="819" w:name="_Toc228263236"/>
      <w:r w:rsidRPr="00B35758">
        <w:rPr>
          <w:sz w:val="24"/>
          <w:szCs w:val="24"/>
        </w:rPr>
        <w:lastRenderedPageBreak/>
        <w:t xml:space="preserve"> </w:t>
      </w:r>
      <w:bookmarkStart w:id="820" w:name="_Toc228448331"/>
      <w:r w:rsidR="0088587E" w:rsidRPr="00B35758">
        <w:rPr>
          <w:sz w:val="24"/>
          <w:szCs w:val="24"/>
        </w:rPr>
        <w:t>Zasady tworzenia i stosowania haseł administracyjnych</w:t>
      </w:r>
      <w:bookmarkEnd w:id="818"/>
      <w:bookmarkEnd w:id="819"/>
      <w:bookmarkEnd w:id="820"/>
    </w:p>
    <w:p w14:paraId="6C858AD2" w14:textId="77777777" w:rsidR="0088587E" w:rsidRPr="00B35758" w:rsidRDefault="0088587E" w:rsidP="00095B5B">
      <w:pPr>
        <w:numPr>
          <w:ilvl w:val="0"/>
          <w:numId w:val="173"/>
        </w:numPr>
        <w:spacing w:after="0" w:line="360" w:lineRule="auto"/>
        <w:jc w:val="both"/>
        <w:rPr>
          <w:szCs w:val="24"/>
        </w:rPr>
      </w:pPr>
      <w:r w:rsidRPr="00B35758">
        <w:rPr>
          <w:szCs w:val="24"/>
        </w:rPr>
        <w:t>Hasła administracyjne są traktowane jako informacje o podwyższonym znaczeniu dla bezpieczeństwa JST.</w:t>
      </w:r>
    </w:p>
    <w:p w14:paraId="5A2B7E64" w14:textId="77777777" w:rsidR="0088587E" w:rsidRPr="00B35758" w:rsidRDefault="0088587E" w:rsidP="00095B5B">
      <w:pPr>
        <w:numPr>
          <w:ilvl w:val="0"/>
          <w:numId w:val="173"/>
        </w:numPr>
        <w:spacing w:after="0" w:line="360" w:lineRule="auto"/>
        <w:jc w:val="both"/>
        <w:rPr>
          <w:szCs w:val="24"/>
        </w:rPr>
      </w:pPr>
      <w:r w:rsidRPr="00B35758">
        <w:rPr>
          <w:szCs w:val="24"/>
        </w:rPr>
        <w:t xml:space="preserve">Dostępy administracyjne są zabezpieczane hasłami o zwiększonym poziomie złożoności </w:t>
      </w:r>
      <w:r w:rsidRPr="00B35758">
        <w:rPr>
          <w:szCs w:val="24"/>
        </w:rPr>
        <w:br/>
        <w:t>i odporności na ataki.</w:t>
      </w:r>
    </w:p>
    <w:p w14:paraId="519CB5F1" w14:textId="77777777" w:rsidR="0088587E" w:rsidRPr="00B35758" w:rsidRDefault="0088587E" w:rsidP="00095B5B">
      <w:pPr>
        <w:numPr>
          <w:ilvl w:val="0"/>
          <w:numId w:val="173"/>
        </w:numPr>
        <w:spacing w:after="0" w:line="360" w:lineRule="auto"/>
        <w:jc w:val="both"/>
        <w:rPr>
          <w:szCs w:val="24"/>
        </w:rPr>
      </w:pPr>
      <w:r w:rsidRPr="00B35758">
        <w:rPr>
          <w:szCs w:val="24"/>
        </w:rPr>
        <w:t>Hasła administracyjne są przyznawane wyłącznie osobom upoważnionym, w zakresie niezbędnym do realizacji powierzonych im zadań.</w:t>
      </w:r>
    </w:p>
    <w:p w14:paraId="03FCC2CF" w14:textId="77777777" w:rsidR="0088587E" w:rsidRPr="00B35758" w:rsidRDefault="0088587E" w:rsidP="00095B5B">
      <w:pPr>
        <w:numPr>
          <w:ilvl w:val="0"/>
          <w:numId w:val="173"/>
        </w:numPr>
        <w:spacing w:after="0" w:line="360" w:lineRule="auto"/>
        <w:jc w:val="both"/>
        <w:rPr>
          <w:szCs w:val="24"/>
        </w:rPr>
      </w:pPr>
      <w:r w:rsidRPr="00B35758">
        <w:rPr>
          <w:szCs w:val="24"/>
        </w:rPr>
        <w:t>Przechowywanie oraz wykorzystywanie haseł administracyjnych odbywa się w sposób ograniczający ryzyko ich ujawnienia lub nieuprawnionego użycia.</w:t>
      </w:r>
    </w:p>
    <w:p w14:paraId="12CA3407" w14:textId="77777777" w:rsidR="0088587E" w:rsidRPr="00B35758" w:rsidRDefault="0088587E" w:rsidP="00095B5B">
      <w:pPr>
        <w:numPr>
          <w:ilvl w:val="0"/>
          <w:numId w:val="173"/>
        </w:numPr>
        <w:spacing w:after="0" w:line="360" w:lineRule="auto"/>
        <w:jc w:val="both"/>
        <w:rPr>
          <w:szCs w:val="24"/>
        </w:rPr>
      </w:pPr>
      <w:r w:rsidRPr="00B35758">
        <w:rPr>
          <w:szCs w:val="24"/>
        </w:rPr>
        <w:t>Użycie haseł administracyjnych podlega wzmożonemu nadzorowi oraz rejestrowaniu.</w:t>
      </w:r>
    </w:p>
    <w:p w14:paraId="723AA630" w14:textId="77777777" w:rsidR="0088587E" w:rsidRPr="00B35758" w:rsidRDefault="0088587E" w:rsidP="00095B5B">
      <w:pPr>
        <w:numPr>
          <w:ilvl w:val="0"/>
          <w:numId w:val="173"/>
        </w:numPr>
        <w:spacing w:after="0" w:line="360" w:lineRule="auto"/>
        <w:jc w:val="both"/>
        <w:rPr>
          <w:szCs w:val="24"/>
        </w:rPr>
      </w:pPr>
      <w:r w:rsidRPr="00B35758">
        <w:rPr>
          <w:szCs w:val="24"/>
        </w:rPr>
        <w:t>Określa się następujące zasady haseł:</w:t>
      </w:r>
    </w:p>
    <w:p w14:paraId="4F0681BD" w14:textId="77777777" w:rsidR="0088587E" w:rsidRPr="00B35758" w:rsidRDefault="0088587E" w:rsidP="00095B5B">
      <w:pPr>
        <w:numPr>
          <w:ilvl w:val="1"/>
          <w:numId w:val="173"/>
        </w:numPr>
        <w:spacing w:after="0" w:line="360" w:lineRule="auto"/>
        <w:jc w:val="both"/>
        <w:rPr>
          <w:szCs w:val="24"/>
        </w:rPr>
      </w:pPr>
      <w:r w:rsidRPr="00B35758">
        <w:rPr>
          <w:szCs w:val="24"/>
        </w:rPr>
        <w:t>długość hasła,</w:t>
      </w:r>
    </w:p>
    <w:p w14:paraId="47AC04B4" w14:textId="77777777" w:rsidR="0088587E" w:rsidRPr="00B35758" w:rsidRDefault="0088587E" w:rsidP="00095B5B">
      <w:pPr>
        <w:numPr>
          <w:ilvl w:val="1"/>
          <w:numId w:val="173"/>
        </w:numPr>
        <w:spacing w:after="0" w:line="360" w:lineRule="auto"/>
        <w:jc w:val="both"/>
        <w:rPr>
          <w:szCs w:val="24"/>
        </w:rPr>
      </w:pPr>
      <w:r w:rsidRPr="00B35758">
        <w:rPr>
          <w:szCs w:val="24"/>
        </w:rPr>
        <w:t>złożoność hasła,</w:t>
      </w:r>
    </w:p>
    <w:p w14:paraId="2D3D4D73" w14:textId="77777777" w:rsidR="0088587E" w:rsidRPr="00B35758" w:rsidRDefault="0088587E" w:rsidP="00095B5B">
      <w:pPr>
        <w:numPr>
          <w:ilvl w:val="1"/>
          <w:numId w:val="173"/>
        </w:numPr>
        <w:spacing w:after="0" w:line="360" w:lineRule="auto"/>
        <w:jc w:val="both"/>
        <w:rPr>
          <w:szCs w:val="24"/>
        </w:rPr>
      </w:pPr>
      <w:r w:rsidRPr="00B35758">
        <w:rPr>
          <w:szCs w:val="24"/>
        </w:rPr>
        <w:t>minimalny okres zmiany,</w:t>
      </w:r>
    </w:p>
    <w:p w14:paraId="23D10960" w14:textId="77777777" w:rsidR="0088587E" w:rsidRPr="00B35758" w:rsidRDefault="0088587E" w:rsidP="00095B5B">
      <w:pPr>
        <w:numPr>
          <w:ilvl w:val="1"/>
          <w:numId w:val="173"/>
        </w:numPr>
        <w:spacing w:after="0" w:line="360" w:lineRule="auto"/>
        <w:jc w:val="both"/>
        <w:rPr>
          <w:szCs w:val="24"/>
        </w:rPr>
      </w:pPr>
      <w:r w:rsidRPr="00B35758">
        <w:rPr>
          <w:szCs w:val="24"/>
        </w:rPr>
        <w:t>maksymalny okres zmiany,</w:t>
      </w:r>
    </w:p>
    <w:p w14:paraId="25615E20" w14:textId="77777777" w:rsidR="0088587E" w:rsidRPr="00B35758" w:rsidRDefault="0088587E" w:rsidP="00095B5B">
      <w:pPr>
        <w:numPr>
          <w:ilvl w:val="1"/>
          <w:numId w:val="173"/>
        </w:numPr>
        <w:spacing w:after="0" w:line="360" w:lineRule="auto"/>
        <w:jc w:val="both"/>
        <w:rPr>
          <w:szCs w:val="24"/>
        </w:rPr>
      </w:pPr>
      <w:r w:rsidRPr="00B35758">
        <w:rPr>
          <w:szCs w:val="24"/>
        </w:rPr>
        <w:t>historię haseł.</w:t>
      </w:r>
    </w:p>
    <w:p w14:paraId="2364B896" w14:textId="4B5CAF29" w:rsidR="0088587E" w:rsidRPr="00B35758" w:rsidRDefault="00AC31EC" w:rsidP="0075604E">
      <w:pPr>
        <w:pStyle w:val="Nagwek3"/>
        <w:rPr>
          <w:sz w:val="24"/>
          <w:szCs w:val="24"/>
        </w:rPr>
      </w:pPr>
      <w:bookmarkStart w:id="821" w:name="_Toc227570484"/>
      <w:bookmarkStart w:id="822" w:name="_Toc228263237"/>
      <w:r w:rsidRPr="00B35758">
        <w:rPr>
          <w:sz w:val="24"/>
          <w:szCs w:val="24"/>
        </w:rPr>
        <w:t xml:space="preserve"> </w:t>
      </w:r>
      <w:bookmarkStart w:id="823" w:name="_Toc228448332"/>
      <w:r w:rsidR="0088587E" w:rsidRPr="00B35758">
        <w:rPr>
          <w:sz w:val="24"/>
          <w:szCs w:val="24"/>
        </w:rPr>
        <w:t>Uwierzytelnianie wieloskładnikowe</w:t>
      </w:r>
      <w:bookmarkEnd w:id="821"/>
      <w:bookmarkEnd w:id="822"/>
      <w:bookmarkEnd w:id="823"/>
    </w:p>
    <w:p w14:paraId="6A0A067D" w14:textId="77777777" w:rsidR="0088587E" w:rsidRPr="00B35758" w:rsidRDefault="0088587E" w:rsidP="00095B5B">
      <w:pPr>
        <w:numPr>
          <w:ilvl w:val="0"/>
          <w:numId w:val="174"/>
        </w:numPr>
        <w:spacing w:after="0" w:line="360" w:lineRule="auto"/>
        <w:jc w:val="both"/>
        <w:rPr>
          <w:szCs w:val="24"/>
        </w:rPr>
      </w:pPr>
      <w:r w:rsidRPr="00B35758">
        <w:rPr>
          <w:szCs w:val="24"/>
        </w:rPr>
        <w:t>JST stosuje uwierzytelnianie wieloskładnikowe jako obowiązkowy mechanizm ochrony dostępu do systemów o istotnym znaczeniu dla bezpieczeństwa informacji wszędzie tam, gdzie jego zastosowanie jest możliwe.</w:t>
      </w:r>
    </w:p>
    <w:p w14:paraId="1DA7EBDD" w14:textId="77777777" w:rsidR="0088587E" w:rsidRPr="00B35758" w:rsidRDefault="0088587E" w:rsidP="00095B5B">
      <w:pPr>
        <w:numPr>
          <w:ilvl w:val="0"/>
          <w:numId w:val="174"/>
        </w:numPr>
        <w:spacing w:after="0" w:line="360" w:lineRule="auto"/>
        <w:jc w:val="both"/>
        <w:rPr>
          <w:szCs w:val="24"/>
        </w:rPr>
      </w:pPr>
      <w:r w:rsidRPr="00B35758">
        <w:rPr>
          <w:szCs w:val="24"/>
        </w:rPr>
        <w:t>Uwierzytelnianie wieloskładnikowe jest stosowane w szczególności dla:</w:t>
      </w:r>
    </w:p>
    <w:p w14:paraId="4E1039D4" w14:textId="77777777" w:rsidR="0088587E" w:rsidRPr="00B35758" w:rsidRDefault="0088587E" w:rsidP="00095B5B">
      <w:pPr>
        <w:numPr>
          <w:ilvl w:val="1"/>
          <w:numId w:val="174"/>
        </w:numPr>
        <w:spacing w:after="0" w:line="360" w:lineRule="auto"/>
        <w:jc w:val="both"/>
        <w:rPr>
          <w:szCs w:val="24"/>
        </w:rPr>
      </w:pPr>
      <w:r w:rsidRPr="00B35758">
        <w:rPr>
          <w:szCs w:val="24"/>
        </w:rPr>
        <w:t>dostępów administracyjnych,</w:t>
      </w:r>
    </w:p>
    <w:p w14:paraId="5F874ADD" w14:textId="77777777" w:rsidR="0088587E" w:rsidRPr="00B35758" w:rsidRDefault="0088587E" w:rsidP="00095B5B">
      <w:pPr>
        <w:numPr>
          <w:ilvl w:val="1"/>
          <w:numId w:val="174"/>
        </w:numPr>
        <w:spacing w:after="0" w:line="360" w:lineRule="auto"/>
        <w:jc w:val="both"/>
        <w:rPr>
          <w:szCs w:val="24"/>
        </w:rPr>
      </w:pPr>
      <w:r w:rsidRPr="00B35758">
        <w:rPr>
          <w:szCs w:val="24"/>
        </w:rPr>
        <w:t>systemów dostępnych z wykorzystaniem sieci publicznej,</w:t>
      </w:r>
    </w:p>
    <w:p w14:paraId="644FD9BF" w14:textId="77777777" w:rsidR="0088587E" w:rsidRPr="00B35758" w:rsidRDefault="0088587E" w:rsidP="00095B5B">
      <w:pPr>
        <w:numPr>
          <w:ilvl w:val="1"/>
          <w:numId w:val="174"/>
        </w:numPr>
        <w:spacing w:after="0" w:line="360" w:lineRule="auto"/>
        <w:jc w:val="both"/>
        <w:rPr>
          <w:szCs w:val="24"/>
        </w:rPr>
      </w:pPr>
      <w:r w:rsidRPr="00B35758">
        <w:rPr>
          <w:szCs w:val="24"/>
        </w:rPr>
        <w:t>systemów przetwarzających informacje o podwyższonej wrażliwości.</w:t>
      </w:r>
    </w:p>
    <w:p w14:paraId="1EB8B995" w14:textId="48052810" w:rsidR="004A3898" w:rsidRPr="00B35758" w:rsidRDefault="0088587E" w:rsidP="00095B5B">
      <w:pPr>
        <w:numPr>
          <w:ilvl w:val="0"/>
          <w:numId w:val="174"/>
        </w:numPr>
        <w:spacing w:after="0" w:line="360" w:lineRule="auto"/>
        <w:jc w:val="both"/>
        <w:rPr>
          <w:szCs w:val="24"/>
        </w:rPr>
      </w:pPr>
      <w:r w:rsidRPr="00B35758">
        <w:rPr>
          <w:szCs w:val="24"/>
        </w:rPr>
        <w:t>Mechanizmy uwierzytelniania wieloskładnikowego są dobierane w sposób zapewniający wysoki poziom bezpieczeństwa oraz odporność na przejęcie pojedynczego składnika uwierzytelniającego.</w:t>
      </w:r>
    </w:p>
    <w:p w14:paraId="6607ED36" w14:textId="77777777" w:rsidR="0088587E" w:rsidRPr="00B35758" w:rsidRDefault="0088587E" w:rsidP="0075604E">
      <w:pPr>
        <w:pStyle w:val="Nagwek3"/>
        <w:rPr>
          <w:sz w:val="24"/>
          <w:szCs w:val="24"/>
        </w:rPr>
      </w:pPr>
      <w:bookmarkStart w:id="824" w:name="_Toc227570485"/>
      <w:bookmarkStart w:id="825" w:name="_Toc228263238"/>
      <w:bookmarkStart w:id="826" w:name="_Toc228448333"/>
      <w:r w:rsidRPr="00B35758">
        <w:rPr>
          <w:sz w:val="24"/>
          <w:szCs w:val="24"/>
        </w:rPr>
        <w:lastRenderedPageBreak/>
        <w:t>Polityka haseł dla systemów dostępnych w sieci Internet</w:t>
      </w:r>
      <w:bookmarkEnd w:id="824"/>
      <w:bookmarkEnd w:id="825"/>
      <w:bookmarkEnd w:id="826"/>
    </w:p>
    <w:p w14:paraId="59240DFA" w14:textId="77777777" w:rsidR="0088587E" w:rsidRPr="00B35758" w:rsidRDefault="0088587E" w:rsidP="00095B5B">
      <w:pPr>
        <w:numPr>
          <w:ilvl w:val="0"/>
          <w:numId w:val="175"/>
        </w:numPr>
        <w:spacing w:after="0" w:line="360" w:lineRule="auto"/>
        <w:jc w:val="both"/>
        <w:rPr>
          <w:szCs w:val="24"/>
        </w:rPr>
      </w:pPr>
      <w:r w:rsidRPr="00B35758">
        <w:rPr>
          <w:szCs w:val="24"/>
        </w:rPr>
        <w:t>Systemy JST dostępne z wykorzystaniem sieci Internet podlegają zaostrzonym zasadom uwierzytelniania i ochrony haseł (stosowane polityki nie mogą być niższe niż polityki dla kont administracyjnych).</w:t>
      </w:r>
    </w:p>
    <w:p w14:paraId="57391619" w14:textId="77777777" w:rsidR="0088587E" w:rsidRPr="00B35758" w:rsidRDefault="0088587E" w:rsidP="00095B5B">
      <w:pPr>
        <w:numPr>
          <w:ilvl w:val="0"/>
          <w:numId w:val="175"/>
        </w:numPr>
        <w:spacing w:after="0" w:line="360" w:lineRule="auto"/>
        <w:jc w:val="both"/>
        <w:rPr>
          <w:szCs w:val="24"/>
        </w:rPr>
      </w:pPr>
      <w:r w:rsidRPr="00B35758">
        <w:rPr>
          <w:szCs w:val="24"/>
        </w:rPr>
        <w:t>Dostęp do systemów dostępnych w sieci Internet wymaga stosowania mechanizmów kryptograficznych oraz uwierzytelniania wieloskładnikowego.</w:t>
      </w:r>
    </w:p>
    <w:p w14:paraId="44119499" w14:textId="77777777" w:rsidR="0088587E" w:rsidRPr="00B35758" w:rsidRDefault="0088587E" w:rsidP="00095B5B">
      <w:pPr>
        <w:numPr>
          <w:ilvl w:val="0"/>
          <w:numId w:val="175"/>
        </w:numPr>
        <w:spacing w:after="0" w:line="360" w:lineRule="auto"/>
        <w:jc w:val="both"/>
        <w:rPr>
          <w:szCs w:val="24"/>
        </w:rPr>
      </w:pPr>
      <w:r w:rsidRPr="00B35758">
        <w:rPr>
          <w:szCs w:val="24"/>
        </w:rPr>
        <w:t>Hasła stosowane w systemach dostępnych w sieci Internet muszą zapewniać wysoki poziom odporności na ataki zdalne.</w:t>
      </w:r>
    </w:p>
    <w:p w14:paraId="717E916A" w14:textId="77777777" w:rsidR="0088587E" w:rsidRPr="00B35758" w:rsidRDefault="0088587E" w:rsidP="00095B5B">
      <w:pPr>
        <w:numPr>
          <w:ilvl w:val="0"/>
          <w:numId w:val="175"/>
        </w:numPr>
        <w:spacing w:after="0" w:line="360" w:lineRule="auto"/>
        <w:jc w:val="both"/>
        <w:rPr>
          <w:szCs w:val="24"/>
        </w:rPr>
      </w:pPr>
      <w:r w:rsidRPr="00B35758">
        <w:rPr>
          <w:szCs w:val="24"/>
        </w:rPr>
        <w:t>Dostępy administracyjne do systemów dostępnych w sieci Internet są zawsze zabezpieczone uwierzytelnianiem wieloskładnikowym.</w:t>
      </w:r>
    </w:p>
    <w:p w14:paraId="1F9D7590" w14:textId="77777777" w:rsidR="0088587E" w:rsidRPr="00B35758" w:rsidRDefault="0088587E" w:rsidP="00095B5B">
      <w:pPr>
        <w:numPr>
          <w:ilvl w:val="0"/>
          <w:numId w:val="175"/>
        </w:numPr>
        <w:spacing w:after="0" w:line="360" w:lineRule="auto"/>
        <w:jc w:val="both"/>
        <w:rPr>
          <w:szCs w:val="24"/>
        </w:rPr>
      </w:pPr>
      <w:r w:rsidRPr="00B35758">
        <w:rPr>
          <w:szCs w:val="24"/>
        </w:rPr>
        <w:t>Konfiguracja mechanizmów uwierzytelniania w systemach dostępnych w sieci Internet podlega regularnej weryfikacji pod kątem bezpieczeństwa.</w:t>
      </w:r>
    </w:p>
    <w:p w14:paraId="76B3D812" w14:textId="77777777" w:rsidR="0088587E" w:rsidRPr="00B35758" w:rsidRDefault="0088587E" w:rsidP="00D74A6F">
      <w:pPr>
        <w:pStyle w:val="Nagwek2"/>
      </w:pPr>
      <w:bookmarkStart w:id="827" w:name="_Toc227570486"/>
      <w:bookmarkStart w:id="828" w:name="_Toc228263239"/>
      <w:bookmarkStart w:id="829" w:name="_Toc228448334"/>
      <w:r w:rsidRPr="00B35758">
        <w:t>Uwagi</w:t>
      </w:r>
      <w:bookmarkEnd w:id="827"/>
      <w:bookmarkEnd w:id="828"/>
      <w:bookmarkEnd w:id="829"/>
      <w:r w:rsidRPr="00B35758">
        <w:t xml:space="preserve"> </w:t>
      </w:r>
    </w:p>
    <w:p w14:paraId="6C7524AB" w14:textId="77777777" w:rsidR="0088587E" w:rsidRPr="00B35758" w:rsidRDefault="0088587E" w:rsidP="0088587E">
      <w:pPr>
        <w:spacing w:line="360" w:lineRule="auto"/>
        <w:jc w:val="both"/>
        <w:rPr>
          <w:szCs w:val="24"/>
        </w:rPr>
      </w:pPr>
      <w:r w:rsidRPr="00B35758">
        <w:rPr>
          <w:szCs w:val="24"/>
        </w:rPr>
        <w:t>Regulacja nie musi być rozszerzana, możliwe obszary doprecyzowania (przykładowe):</w:t>
      </w:r>
    </w:p>
    <w:p w14:paraId="650CB752" w14:textId="77777777" w:rsidR="0088587E" w:rsidRPr="00B35758" w:rsidRDefault="0088587E" w:rsidP="00095B5B">
      <w:pPr>
        <w:numPr>
          <w:ilvl w:val="0"/>
          <w:numId w:val="177"/>
        </w:numPr>
        <w:spacing w:after="0" w:line="360" w:lineRule="auto"/>
        <w:jc w:val="both"/>
        <w:rPr>
          <w:szCs w:val="24"/>
        </w:rPr>
      </w:pPr>
      <w:r w:rsidRPr="00B35758">
        <w:rPr>
          <w:szCs w:val="24"/>
        </w:rPr>
        <w:t xml:space="preserve">instrukcja obsługi systemu zgłoszeniowego do zmiany uprawnień, </w:t>
      </w:r>
    </w:p>
    <w:p w14:paraId="33E1A0BA" w14:textId="77777777" w:rsidR="0088587E" w:rsidRPr="00B35758" w:rsidRDefault="0088587E" w:rsidP="00095B5B">
      <w:pPr>
        <w:numPr>
          <w:ilvl w:val="0"/>
          <w:numId w:val="177"/>
        </w:numPr>
        <w:tabs>
          <w:tab w:val="num" w:pos="360"/>
        </w:tabs>
        <w:spacing w:after="0" w:line="360" w:lineRule="auto"/>
        <w:jc w:val="both"/>
        <w:rPr>
          <w:szCs w:val="24"/>
        </w:rPr>
      </w:pPr>
      <w:r w:rsidRPr="00B35758">
        <w:rPr>
          <w:szCs w:val="24"/>
        </w:rPr>
        <w:t xml:space="preserve">wnioski o zmianę uprawnień, </w:t>
      </w:r>
    </w:p>
    <w:p w14:paraId="71DFD489" w14:textId="77777777" w:rsidR="0088587E" w:rsidRPr="00B35758" w:rsidRDefault="0088587E" w:rsidP="00095B5B">
      <w:pPr>
        <w:numPr>
          <w:ilvl w:val="0"/>
          <w:numId w:val="177"/>
        </w:numPr>
        <w:tabs>
          <w:tab w:val="num" w:pos="360"/>
        </w:tabs>
        <w:spacing w:after="0" w:line="360" w:lineRule="auto"/>
        <w:jc w:val="both"/>
        <w:rPr>
          <w:szCs w:val="24"/>
        </w:rPr>
      </w:pPr>
      <w:r w:rsidRPr="00B35758">
        <w:rPr>
          <w:szCs w:val="24"/>
        </w:rPr>
        <w:t xml:space="preserve">lista osób z uprawnieniami, </w:t>
      </w:r>
    </w:p>
    <w:p w14:paraId="32E98B39" w14:textId="77777777" w:rsidR="0088587E" w:rsidRPr="00B35758" w:rsidRDefault="0088587E" w:rsidP="00095B5B">
      <w:pPr>
        <w:numPr>
          <w:ilvl w:val="0"/>
          <w:numId w:val="177"/>
        </w:numPr>
        <w:tabs>
          <w:tab w:val="num" w:pos="360"/>
        </w:tabs>
        <w:spacing w:after="0" w:line="360" w:lineRule="auto"/>
        <w:jc w:val="both"/>
        <w:rPr>
          <w:szCs w:val="24"/>
        </w:rPr>
      </w:pPr>
      <w:r w:rsidRPr="00B35758">
        <w:rPr>
          <w:szCs w:val="24"/>
        </w:rPr>
        <w:t xml:space="preserve">lista osób z uprawnieniami administratora, </w:t>
      </w:r>
    </w:p>
    <w:p w14:paraId="467ABCCF" w14:textId="3503B986" w:rsidR="0088587E" w:rsidRPr="00B35758" w:rsidRDefault="0088587E" w:rsidP="00095B5B">
      <w:pPr>
        <w:numPr>
          <w:ilvl w:val="0"/>
          <w:numId w:val="177"/>
        </w:numPr>
        <w:tabs>
          <w:tab w:val="num" w:pos="360"/>
        </w:tabs>
        <w:spacing w:after="0" w:line="360" w:lineRule="auto"/>
        <w:jc w:val="both"/>
        <w:rPr>
          <w:szCs w:val="24"/>
        </w:rPr>
      </w:pPr>
      <w:r w:rsidRPr="00B35758">
        <w:rPr>
          <w:szCs w:val="24"/>
        </w:rPr>
        <w:t>lista osób trzecich (spoza JST) mająca dostęp do systemów.</w:t>
      </w:r>
    </w:p>
    <w:p w14:paraId="219DC754" w14:textId="15B7E1E5" w:rsidR="0088587E" w:rsidRPr="00B35758" w:rsidRDefault="0088587E" w:rsidP="00D74A6F">
      <w:pPr>
        <w:pStyle w:val="Nagwek2"/>
      </w:pPr>
      <w:bookmarkStart w:id="830" w:name="_Toc227570487"/>
      <w:bookmarkStart w:id="831" w:name="_Toc228263240"/>
      <w:bookmarkStart w:id="832" w:name="_Toc228448335"/>
      <w:r w:rsidRPr="00B35758">
        <w:t>Metryka</w:t>
      </w:r>
      <w:bookmarkEnd w:id="830"/>
      <w:bookmarkEnd w:id="831"/>
      <w:bookmarkEnd w:id="832"/>
    </w:p>
    <w:tbl>
      <w:tblPr>
        <w:tblStyle w:val="Tabelasiatki1jasna"/>
        <w:tblW w:w="0" w:type="auto"/>
        <w:tblLook w:val="04A0" w:firstRow="1" w:lastRow="0" w:firstColumn="1" w:lastColumn="0" w:noHBand="0" w:noVBand="1"/>
      </w:tblPr>
      <w:tblGrid>
        <w:gridCol w:w="562"/>
        <w:gridCol w:w="2127"/>
        <w:gridCol w:w="6373"/>
      </w:tblGrid>
      <w:tr w:rsidR="00546DBB" w:rsidRPr="00B35758" w14:paraId="03427EC2" w14:textId="77777777" w:rsidTr="004A389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3CF4AA7F" w14:textId="28D635D1"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127" w:type="dxa"/>
            <w:vAlign w:val="center"/>
          </w:tcPr>
          <w:p w14:paraId="113DA0D5" w14:textId="45DD6FEC"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73" w:type="dxa"/>
            <w:vAlign w:val="center"/>
          </w:tcPr>
          <w:p w14:paraId="044FC4EE" w14:textId="4B32947A"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2B001D79" w14:textId="77777777" w:rsidTr="004A3898">
        <w:trPr>
          <w:trHeight w:val="536"/>
        </w:trPr>
        <w:tc>
          <w:tcPr>
            <w:cnfStyle w:val="001000000000" w:firstRow="0" w:lastRow="0" w:firstColumn="1" w:lastColumn="0" w:oddVBand="0" w:evenVBand="0" w:oddHBand="0" w:evenHBand="0" w:firstRowFirstColumn="0" w:firstRowLastColumn="0" w:lastRowFirstColumn="0" w:lastRowLastColumn="0"/>
            <w:tcW w:w="562" w:type="dxa"/>
            <w:vAlign w:val="center"/>
          </w:tcPr>
          <w:p w14:paraId="290596F8" w14:textId="6556C2CF"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7" w:type="dxa"/>
            <w:vAlign w:val="center"/>
          </w:tcPr>
          <w:p w14:paraId="567D6E4E" w14:textId="5EEB6731"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73" w:type="dxa"/>
            <w:vAlign w:val="center"/>
          </w:tcPr>
          <w:p w14:paraId="24FD7862" w14:textId="1EE1ABBF"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68377C65" w14:textId="42E245FB" w:rsidR="0088587E" w:rsidRPr="00B35758" w:rsidRDefault="0088587E" w:rsidP="00D74A6F">
      <w:pPr>
        <w:pStyle w:val="Nagwek2"/>
      </w:pPr>
      <w:bookmarkStart w:id="833" w:name="_Toc227570488"/>
      <w:bookmarkStart w:id="834" w:name="_Toc228263241"/>
      <w:bookmarkStart w:id="835" w:name="_Toc228448336"/>
      <w:r w:rsidRPr="00B35758">
        <w:t>Załączniki</w:t>
      </w:r>
      <w:bookmarkEnd w:id="833"/>
      <w:bookmarkEnd w:id="834"/>
      <w:bookmarkEnd w:id="835"/>
    </w:p>
    <w:p w14:paraId="6A7113D5" w14:textId="0746CD62" w:rsidR="0088587E" w:rsidRPr="00B35758" w:rsidRDefault="0088587E" w:rsidP="00095B5B">
      <w:pPr>
        <w:pStyle w:val="Akapitzlist"/>
        <w:numPr>
          <w:ilvl w:val="0"/>
          <w:numId w:val="176"/>
        </w:numPr>
        <w:spacing w:after="0" w:line="360" w:lineRule="auto"/>
        <w:jc w:val="both"/>
        <w:rPr>
          <w:szCs w:val="24"/>
        </w:rPr>
      </w:pPr>
      <w:r w:rsidRPr="00B35758">
        <w:rPr>
          <w:szCs w:val="24"/>
        </w:rPr>
        <w:t>Załącznik nr 1 Wniosek o nadanie uprawnień</w:t>
      </w:r>
    </w:p>
    <w:p w14:paraId="5E0F1453" w14:textId="77777777" w:rsidR="004A3898" w:rsidRPr="00B35758" w:rsidRDefault="0088587E" w:rsidP="00095B5B">
      <w:pPr>
        <w:pStyle w:val="Akapitzlist"/>
        <w:numPr>
          <w:ilvl w:val="0"/>
          <w:numId w:val="176"/>
        </w:numPr>
        <w:spacing w:after="0" w:line="360" w:lineRule="auto"/>
        <w:jc w:val="both"/>
        <w:rPr>
          <w:szCs w:val="24"/>
        </w:rPr>
      </w:pPr>
      <w:r w:rsidRPr="00B35758">
        <w:rPr>
          <w:szCs w:val="24"/>
        </w:rPr>
        <w:t>Załącznik nr 2 Karta nadania</w:t>
      </w:r>
      <w:r w:rsidR="00546DBB" w:rsidRPr="00B35758">
        <w:rPr>
          <w:szCs w:val="24"/>
        </w:rPr>
        <w:t xml:space="preserve"> </w:t>
      </w:r>
      <w:r w:rsidRPr="00B35758">
        <w:rPr>
          <w:szCs w:val="24"/>
        </w:rPr>
        <w:t>/</w:t>
      </w:r>
      <w:r w:rsidR="00546DBB" w:rsidRPr="00B35758">
        <w:rPr>
          <w:szCs w:val="24"/>
        </w:rPr>
        <w:t xml:space="preserve"> </w:t>
      </w:r>
      <w:r w:rsidRPr="00B35758">
        <w:rPr>
          <w:szCs w:val="24"/>
        </w:rPr>
        <w:t>wycofania uprawnień</w:t>
      </w:r>
    </w:p>
    <w:p w14:paraId="52D89E38" w14:textId="11BB6B46" w:rsidR="0088587E" w:rsidRPr="00B35758" w:rsidRDefault="0088587E" w:rsidP="00095B5B">
      <w:pPr>
        <w:pStyle w:val="Akapitzlist"/>
        <w:numPr>
          <w:ilvl w:val="0"/>
          <w:numId w:val="176"/>
        </w:numPr>
        <w:spacing w:after="0" w:line="360" w:lineRule="auto"/>
        <w:jc w:val="both"/>
        <w:rPr>
          <w:szCs w:val="24"/>
        </w:rPr>
      </w:pPr>
      <w:r w:rsidRPr="00B35758">
        <w:rPr>
          <w:szCs w:val="24"/>
        </w:rPr>
        <w:lastRenderedPageBreak/>
        <w:t>Załącznik nr 3 Ewidencja kont administracyjnych</w:t>
      </w:r>
      <w:bookmarkStart w:id="836" w:name="_Toc227570496"/>
    </w:p>
    <w:p w14:paraId="2189D101" w14:textId="2732E7A4" w:rsidR="0088587E" w:rsidRPr="00B35758" w:rsidRDefault="0088587E" w:rsidP="00D74A6F">
      <w:pPr>
        <w:pStyle w:val="Tekstpodstawowy"/>
      </w:pPr>
      <w:bookmarkStart w:id="837" w:name="_Toc228263242"/>
      <w:bookmarkStart w:id="838" w:name="_Toc228267728"/>
      <w:bookmarkStart w:id="839" w:name="_Toc228277230"/>
      <w:bookmarkStart w:id="840" w:name="_Toc228448337"/>
      <w:r w:rsidRPr="00B35758">
        <w:t>Załącznik nr 1 – Wniosek o nadanie uprawnień</w:t>
      </w:r>
      <w:bookmarkEnd w:id="836"/>
      <w:bookmarkEnd w:id="837"/>
      <w:bookmarkEnd w:id="838"/>
      <w:bookmarkEnd w:id="839"/>
      <w:bookmarkEnd w:id="840"/>
    </w:p>
    <w:p w14:paraId="5D4D5838" w14:textId="5F98DB98" w:rsidR="0088587E" w:rsidRPr="00B35758" w:rsidRDefault="0088587E" w:rsidP="0088587E">
      <w:pPr>
        <w:spacing w:line="360" w:lineRule="auto"/>
        <w:jc w:val="both"/>
        <w:rPr>
          <w:b/>
          <w:bCs w:val="0"/>
          <w:szCs w:val="24"/>
        </w:rPr>
      </w:pPr>
      <w:r w:rsidRPr="00B35758">
        <w:rPr>
          <w:b/>
          <w:szCs w:val="24"/>
        </w:rPr>
        <w:t>WNIOSEK O NADANIE UPRAWNIEŃ</w:t>
      </w:r>
    </w:p>
    <w:p w14:paraId="7B3E5400" w14:textId="77777777" w:rsidR="0088587E" w:rsidRPr="00B35758" w:rsidRDefault="0088587E" w:rsidP="0088587E">
      <w:pPr>
        <w:spacing w:line="360" w:lineRule="auto"/>
        <w:jc w:val="both"/>
        <w:rPr>
          <w:szCs w:val="24"/>
        </w:rPr>
      </w:pPr>
      <w:r w:rsidRPr="00B35758">
        <w:rPr>
          <w:szCs w:val="24"/>
        </w:rPr>
        <w:t>Imię i nazwisko pracownika: ........................................................</w:t>
      </w:r>
    </w:p>
    <w:p w14:paraId="21298747" w14:textId="77777777" w:rsidR="0088587E" w:rsidRPr="00B35758" w:rsidRDefault="0088587E" w:rsidP="0088587E">
      <w:pPr>
        <w:spacing w:line="360" w:lineRule="auto"/>
        <w:jc w:val="both"/>
        <w:rPr>
          <w:szCs w:val="24"/>
        </w:rPr>
      </w:pPr>
      <w:r w:rsidRPr="00B35758">
        <w:rPr>
          <w:szCs w:val="24"/>
        </w:rPr>
        <w:t>Stanowisko: ..........................................................................</w:t>
      </w:r>
    </w:p>
    <w:p w14:paraId="51376B42" w14:textId="77777777" w:rsidR="0088587E" w:rsidRPr="00B35758" w:rsidRDefault="0088587E" w:rsidP="0088587E">
      <w:pPr>
        <w:spacing w:line="360" w:lineRule="auto"/>
        <w:jc w:val="both"/>
        <w:rPr>
          <w:szCs w:val="24"/>
        </w:rPr>
      </w:pPr>
      <w:r w:rsidRPr="00B35758">
        <w:rPr>
          <w:szCs w:val="24"/>
        </w:rPr>
        <w:t>Cel dostępu: ........................................................................................................................</w:t>
      </w:r>
    </w:p>
    <w:p w14:paraId="595A48EE" w14:textId="0FFDF117" w:rsidR="0088587E" w:rsidRPr="00B35758" w:rsidRDefault="0088587E" w:rsidP="0088587E">
      <w:pPr>
        <w:spacing w:line="360" w:lineRule="auto"/>
        <w:jc w:val="both"/>
        <w:rPr>
          <w:szCs w:val="24"/>
        </w:rPr>
      </w:pPr>
      <w:r w:rsidRPr="00B35758">
        <w:rPr>
          <w:szCs w:val="24"/>
        </w:rPr>
        <w:t>Zakres wymaganych uprawnień: .......................................................................................</w:t>
      </w:r>
    </w:p>
    <w:p w14:paraId="79A1F7BA" w14:textId="1C16A619" w:rsidR="0088587E" w:rsidRPr="00B35758" w:rsidRDefault="0088587E" w:rsidP="0088587E">
      <w:pPr>
        <w:spacing w:line="360" w:lineRule="auto"/>
        <w:jc w:val="both"/>
        <w:rPr>
          <w:szCs w:val="24"/>
        </w:rPr>
      </w:pPr>
      <w:r w:rsidRPr="00B35758">
        <w:rPr>
          <w:szCs w:val="24"/>
        </w:rPr>
        <w:t>Okres trwania uprawnień: ...........................................................</w:t>
      </w:r>
    </w:p>
    <w:p w14:paraId="67EE00E0" w14:textId="2BEEBD0A" w:rsidR="0088587E" w:rsidRPr="00B35758" w:rsidRDefault="0088587E" w:rsidP="0088587E">
      <w:pPr>
        <w:spacing w:line="360" w:lineRule="auto"/>
        <w:jc w:val="both"/>
        <w:rPr>
          <w:szCs w:val="24"/>
        </w:rPr>
      </w:pPr>
      <w:r w:rsidRPr="00B35758">
        <w:rPr>
          <w:szCs w:val="24"/>
        </w:rPr>
        <w:t>Data i miejsce: ..................................................................</w:t>
      </w:r>
    </w:p>
    <w:p w14:paraId="346ECC91" w14:textId="00D6E5B4" w:rsidR="0088587E" w:rsidRPr="00B35758" w:rsidRDefault="0088587E" w:rsidP="0088587E">
      <w:pPr>
        <w:spacing w:line="360" w:lineRule="auto"/>
        <w:jc w:val="both"/>
        <w:rPr>
          <w:szCs w:val="24"/>
        </w:rPr>
      </w:pPr>
      <w:r w:rsidRPr="00B35758">
        <w:rPr>
          <w:szCs w:val="24"/>
        </w:rPr>
        <w:t>Podpis wnioskującego: .......................................................</w:t>
      </w:r>
    </w:p>
    <w:p w14:paraId="19AAB430" w14:textId="77777777" w:rsidR="0088587E" w:rsidRPr="00B35758" w:rsidRDefault="0088587E" w:rsidP="0088587E">
      <w:pPr>
        <w:spacing w:line="360" w:lineRule="auto"/>
        <w:jc w:val="both"/>
        <w:rPr>
          <w:szCs w:val="24"/>
        </w:rPr>
      </w:pPr>
      <w:r w:rsidRPr="00B35758">
        <w:rPr>
          <w:szCs w:val="24"/>
        </w:rPr>
        <w:t>Zatwierdzenie:</w:t>
      </w:r>
    </w:p>
    <w:p w14:paraId="44CF634A" w14:textId="77777777" w:rsidR="0088587E" w:rsidRPr="00B35758" w:rsidRDefault="0088587E" w:rsidP="0088587E">
      <w:pPr>
        <w:spacing w:line="360" w:lineRule="auto"/>
        <w:jc w:val="both"/>
        <w:rPr>
          <w:szCs w:val="24"/>
        </w:rPr>
      </w:pPr>
      <w:r w:rsidRPr="00B35758">
        <w:rPr>
          <w:szCs w:val="24"/>
        </w:rPr>
        <w:t>[ ] Przełożony</w:t>
      </w:r>
    </w:p>
    <w:p w14:paraId="6320DD28" w14:textId="780344CD" w:rsidR="0088587E" w:rsidRPr="00B35758" w:rsidRDefault="0088587E" w:rsidP="0088587E">
      <w:pPr>
        <w:spacing w:line="360" w:lineRule="auto"/>
        <w:jc w:val="both"/>
        <w:rPr>
          <w:szCs w:val="24"/>
        </w:rPr>
      </w:pPr>
      <w:r w:rsidRPr="00B35758">
        <w:rPr>
          <w:szCs w:val="24"/>
        </w:rPr>
        <w:t>[ ] Administrator / Dyrektor / Administrator systemu</w:t>
      </w:r>
    </w:p>
    <w:p w14:paraId="7ED1281C" w14:textId="77777777" w:rsidR="0088587E" w:rsidRPr="00B35758" w:rsidRDefault="0088587E" w:rsidP="0088587E">
      <w:pPr>
        <w:spacing w:line="360" w:lineRule="auto"/>
        <w:jc w:val="both"/>
        <w:rPr>
          <w:szCs w:val="24"/>
        </w:rPr>
      </w:pPr>
    </w:p>
    <w:p w14:paraId="38FCBF8C" w14:textId="77777777" w:rsidR="0088587E" w:rsidRPr="00B35758" w:rsidRDefault="0088587E" w:rsidP="0088587E">
      <w:pPr>
        <w:spacing w:line="360" w:lineRule="auto"/>
        <w:jc w:val="both"/>
        <w:rPr>
          <w:szCs w:val="24"/>
        </w:rPr>
      </w:pPr>
      <w:r w:rsidRPr="00B35758">
        <w:rPr>
          <w:b/>
          <w:bCs w:val="0"/>
          <w:szCs w:val="24"/>
        </w:rPr>
        <w:t>Podpis i data:</w:t>
      </w:r>
      <w:r w:rsidRPr="00B35758">
        <w:rPr>
          <w:szCs w:val="24"/>
        </w:rPr>
        <w:t xml:space="preserve"> ...............................................................</w:t>
      </w:r>
    </w:p>
    <w:p w14:paraId="534D1D9F" w14:textId="77777777" w:rsidR="0088587E" w:rsidRPr="00B35758" w:rsidRDefault="0088587E" w:rsidP="0088587E">
      <w:pPr>
        <w:spacing w:line="360" w:lineRule="auto"/>
        <w:jc w:val="both"/>
        <w:rPr>
          <w:szCs w:val="24"/>
        </w:rPr>
      </w:pPr>
      <w:r w:rsidRPr="00B35758">
        <w:rPr>
          <w:szCs w:val="24"/>
        </w:rPr>
        <w:br w:type="page"/>
      </w:r>
    </w:p>
    <w:p w14:paraId="65697D77" w14:textId="4AAEDD4C" w:rsidR="0088587E" w:rsidRPr="00B35758" w:rsidRDefault="0088587E" w:rsidP="00D74A6F">
      <w:pPr>
        <w:pStyle w:val="Tekstpodstawowy"/>
      </w:pPr>
      <w:bookmarkStart w:id="841" w:name="_Toc227570497"/>
      <w:bookmarkStart w:id="842" w:name="_Toc228263243"/>
      <w:bookmarkStart w:id="843" w:name="_Toc228267729"/>
      <w:bookmarkStart w:id="844" w:name="_Toc228277231"/>
      <w:bookmarkStart w:id="845" w:name="_Toc228448338"/>
      <w:r w:rsidRPr="00B35758">
        <w:lastRenderedPageBreak/>
        <w:t>Załącznik nr 2 – Karta nadania / wycofania uprawnień</w:t>
      </w:r>
      <w:bookmarkEnd w:id="841"/>
      <w:bookmarkEnd w:id="842"/>
      <w:bookmarkEnd w:id="843"/>
      <w:bookmarkEnd w:id="844"/>
      <w:bookmarkEnd w:id="845"/>
    </w:p>
    <w:p w14:paraId="4903086C" w14:textId="66C49354" w:rsidR="0088587E" w:rsidRPr="00B35758" w:rsidRDefault="0088587E" w:rsidP="0088587E">
      <w:pPr>
        <w:spacing w:line="360" w:lineRule="auto"/>
        <w:jc w:val="both"/>
        <w:rPr>
          <w:b/>
          <w:bCs w:val="0"/>
          <w:szCs w:val="24"/>
        </w:rPr>
      </w:pPr>
      <w:r w:rsidRPr="00B35758">
        <w:rPr>
          <w:b/>
          <w:szCs w:val="24"/>
        </w:rPr>
        <w:t>KARTA NADANIA / WYCOFANIA UPRAWNIEŃ</w:t>
      </w:r>
    </w:p>
    <w:p w14:paraId="14670648" w14:textId="77777777" w:rsidR="0088587E" w:rsidRPr="00B35758" w:rsidRDefault="0088587E" w:rsidP="0088587E">
      <w:pPr>
        <w:spacing w:line="360" w:lineRule="auto"/>
        <w:jc w:val="both"/>
        <w:rPr>
          <w:szCs w:val="24"/>
        </w:rPr>
      </w:pPr>
      <w:r w:rsidRPr="00B35758">
        <w:rPr>
          <w:szCs w:val="24"/>
        </w:rPr>
        <w:t>Imię i nazwisko użytkownika: ....................................................</w:t>
      </w:r>
    </w:p>
    <w:p w14:paraId="4F68B2F9" w14:textId="77777777" w:rsidR="0088587E" w:rsidRPr="00B35758" w:rsidRDefault="0088587E" w:rsidP="0088587E">
      <w:pPr>
        <w:spacing w:line="360" w:lineRule="auto"/>
        <w:jc w:val="both"/>
        <w:rPr>
          <w:szCs w:val="24"/>
        </w:rPr>
      </w:pPr>
      <w:r w:rsidRPr="00B35758">
        <w:rPr>
          <w:szCs w:val="24"/>
        </w:rPr>
        <w:t>Data nadania uprawnień: ..........................................................</w:t>
      </w:r>
    </w:p>
    <w:p w14:paraId="7EA6EAD9" w14:textId="77777777" w:rsidR="0088587E" w:rsidRPr="00B35758" w:rsidRDefault="0088587E" w:rsidP="0088587E">
      <w:pPr>
        <w:spacing w:line="360" w:lineRule="auto"/>
        <w:jc w:val="both"/>
        <w:rPr>
          <w:szCs w:val="24"/>
        </w:rPr>
      </w:pPr>
      <w:r w:rsidRPr="00B35758">
        <w:rPr>
          <w:szCs w:val="24"/>
        </w:rPr>
        <w:t>Data cofnięcia uprawnień: .......................................................</w:t>
      </w:r>
    </w:p>
    <w:p w14:paraId="5CED0A25" w14:textId="612616B9" w:rsidR="0088587E" w:rsidRPr="00B35758" w:rsidRDefault="0088587E" w:rsidP="0088587E">
      <w:pPr>
        <w:spacing w:line="360" w:lineRule="auto"/>
        <w:jc w:val="both"/>
        <w:rPr>
          <w:szCs w:val="24"/>
        </w:rPr>
      </w:pPr>
      <w:r w:rsidRPr="00B35758">
        <w:rPr>
          <w:szCs w:val="24"/>
        </w:rPr>
        <w:t>Zakres nadanych uprawnień: ...............................................................................</w:t>
      </w:r>
    </w:p>
    <w:p w14:paraId="0CAB1D50" w14:textId="77777777" w:rsidR="0088587E" w:rsidRPr="00B35758" w:rsidRDefault="0088587E" w:rsidP="0088587E">
      <w:pPr>
        <w:spacing w:line="360" w:lineRule="auto"/>
        <w:jc w:val="both"/>
        <w:rPr>
          <w:szCs w:val="24"/>
        </w:rPr>
      </w:pPr>
      <w:r w:rsidRPr="00B35758">
        <w:rPr>
          <w:szCs w:val="24"/>
        </w:rPr>
        <w:t>Administrator 1 (nadający uprawnienia): ......................................</w:t>
      </w:r>
    </w:p>
    <w:p w14:paraId="08130844" w14:textId="50558D6A" w:rsidR="0088587E" w:rsidRPr="00B35758" w:rsidRDefault="0088587E" w:rsidP="0088587E">
      <w:pPr>
        <w:spacing w:line="360" w:lineRule="auto"/>
        <w:jc w:val="both"/>
        <w:rPr>
          <w:szCs w:val="24"/>
        </w:rPr>
      </w:pPr>
      <w:r w:rsidRPr="00B35758">
        <w:rPr>
          <w:szCs w:val="24"/>
        </w:rPr>
        <w:t>Podpis: ......................................... Data: .......................</w:t>
      </w:r>
    </w:p>
    <w:p w14:paraId="5D30BB9E" w14:textId="77777777" w:rsidR="0088587E" w:rsidRPr="00B35758" w:rsidRDefault="0088587E" w:rsidP="0088587E">
      <w:pPr>
        <w:spacing w:line="360" w:lineRule="auto"/>
        <w:jc w:val="both"/>
        <w:rPr>
          <w:szCs w:val="24"/>
        </w:rPr>
      </w:pPr>
      <w:r w:rsidRPr="00B35758">
        <w:rPr>
          <w:szCs w:val="24"/>
        </w:rPr>
        <w:t>Administrator 2 (opcjonalnie): .................................................</w:t>
      </w:r>
    </w:p>
    <w:p w14:paraId="116B6928" w14:textId="0D42A235" w:rsidR="0088587E" w:rsidRPr="00B35758" w:rsidRDefault="0088587E" w:rsidP="0088587E">
      <w:pPr>
        <w:spacing w:line="360" w:lineRule="auto"/>
        <w:jc w:val="both"/>
        <w:rPr>
          <w:szCs w:val="24"/>
        </w:rPr>
      </w:pPr>
      <w:r w:rsidRPr="00B35758">
        <w:rPr>
          <w:szCs w:val="24"/>
        </w:rPr>
        <w:t>Podpis: ......................................... Data: .......................</w:t>
      </w:r>
    </w:p>
    <w:p w14:paraId="60ADEBAF" w14:textId="77777777" w:rsidR="0088587E" w:rsidRPr="00B35758" w:rsidRDefault="0088587E" w:rsidP="0088587E">
      <w:pPr>
        <w:spacing w:line="360" w:lineRule="auto"/>
        <w:jc w:val="both"/>
        <w:rPr>
          <w:szCs w:val="24"/>
        </w:rPr>
      </w:pPr>
      <w:r w:rsidRPr="00B35758">
        <w:rPr>
          <w:szCs w:val="24"/>
        </w:rPr>
        <w:t>Potwierdzenie użytkownika:</w:t>
      </w:r>
    </w:p>
    <w:p w14:paraId="6E770144" w14:textId="7D1F0441" w:rsidR="0088587E" w:rsidRPr="00B35758" w:rsidRDefault="0088587E" w:rsidP="0088587E">
      <w:pPr>
        <w:spacing w:line="360" w:lineRule="auto"/>
        <w:jc w:val="both"/>
        <w:rPr>
          <w:szCs w:val="24"/>
        </w:rPr>
      </w:pPr>
      <w:r w:rsidRPr="00B35758">
        <w:rPr>
          <w:szCs w:val="24"/>
        </w:rPr>
        <w:t>[ ] Odbyto instruktaż z zakresu zasad bezpieczeństwa i obsługi systemu</w:t>
      </w:r>
    </w:p>
    <w:p w14:paraId="71693511" w14:textId="77777777" w:rsidR="0088587E" w:rsidRPr="00B35758" w:rsidRDefault="0088587E" w:rsidP="0088587E">
      <w:pPr>
        <w:spacing w:line="360" w:lineRule="auto"/>
        <w:jc w:val="both"/>
        <w:rPr>
          <w:szCs w:val="24"/>
        </w:rPr>
      </w:pPr>
    </w:p>
    <w:p w14:paraId="6678769A" w14:textId="77777777" w:rsidR="0088587E" w:rsidRPr="00B35758" w:rsidRDefault="0088587E" w:rsidP="0088587E">
      <w:pPr>
        <w:spacing w:line="360" w:lineRule="auto"/>
        <w:jc w:val="both"/>
        <w:rPr>
          <w:szCs w:val="24"/>
        </w:rPr>
      </w:pPr>
      <w:r w:rsidRPr="00B35758">
        <w:rPr>
          <w:szCs w:val="24"/>
        </w:rPr>
        <w:t>Data i podpis użytkownika: ...................................................</w:t>
      </w:r>
    </w:p>
    <w:p w14:paraId="020670EF" w14:textId="77777777" w:rsidR="00AC31EC" w:rsidRPr="00B35758" w:rsidRDefault="00AC31EC" w:rsidP="00D74A6F">
      <w:pPr>
        <w:pStyle w:val="Tekstpodstawowy"/>
        <w:rPr>
          <w:rStyle w:val="Nagwek3Znak"/>
          <w:b/>
          <w:bCs w:val="0"/>
          <w:sz w:val="24"/>
          <w:szCs w:val="24"/>
        </w:rPr>
      </w:pPr>
      <w:bookmarkStart w:id="846" w:name="_Toc227570498"/>
      <w:bookmarkStart w:id="847" w:name="_Toc228263244"/>
    </w:p>
    <w:p w14:paraId="6C649834" w14:textId="770B27E5" w:rsidR="0088587E" w:rsidRPr="00B35758" w:rsidRDefault="0088587E" w:rsidP="00D74A6F">
      <w:pPr>
        <w:pStyle w:val="Tekstpodstawowy"/>
      </w:pPr>
      <w:bookmarkStart w:id="848" w:name="_Toc228267730"/>
      <w:bookmarkStart w:id="849" w:name="_Toc228277232"/>
      <w:bookmarkStart w:id="850" w:name="_Toc228448339"/>
      <w:r w:rsidRPr="00B35758">
        <w:rPr>
          <w:rStyle w:val="Nagwek3Znak"/>
          <w:b/>
          <w:bCs w:val="0"/>
          <w:sz w:val="24"/>
          <w:szCs w:val="24"/>
        </w:rPr>
        <w:t>Załącznik nr 3 Ewidencja kont administracyjnych</w:t>
      </w:r>
      <w:bookmarkEnd w:id="846"/>
      <w:bookmarkEnd w:id="847"/>
      <w:bookmarkEnd w:id="848"/>
      <w:bookmarkEnd w:id="849"/>
      <w:bookmarkEnd w:id="850"/>
    </w:p>
    <w:tbl>
      <w:tblPr>
        <w:tblStyle w:val="Tabelasiatki1jasna"/>
        <w:tblW w:w="10348" w:type="dxa"/>
        <w:tblInd w:w="-572" w:type="dxa"/>
        <w:tblLook w:val="04A0" w:firstRow="1" w:lastRow="0" w:firstColumn="1" w:lastColumn="0" w:noHBand="0" w:noVBand="1"/>
      </w:tblPr>
      <w:tblGrid>
        <w:gridCol w:w="707"/>
        <w:gridCol w:w="1828"/>
        <w:gridCol w:w="1603"/>
        <w:gridCol w:w="1532"/>
        <w:gridCol w:w="1484"/>
        <w:gridCol w:w="1635"/>
        <w:gridCol w:w="1559"/>
      </w:tblGrid>
      <w:tr w:rsidR="0088587E" w:rsidRPr="00B35758" w14:paraId="02D4E929" w14:textId="77777777" w:rsidTr="0088587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707" w:type="dxa"/>
            <w:vAlign w:val="center"/>
          </w:tcPr>
          <w:p w14:paraId="6A2FF71A" w14:textId="77777777" w:rsidR="0088587E" w:rsidRPr="00B35758" w:rsidRDefault="0088587E" w:rsidP="0088587E">
            <w:pPr>
              <w:spacing w:line="360" w:lineRule="auto"/>
              <w:jc w:val="center"/>
              <w:rPr>
                <w:rFonts w:ascii="Calibri" w:hAnsi="Calibri" w:cs="Calibri"/>
              </w:rPr>
            </w:pPr>
            <w:r w:rsidRPr="00B35758">
              <w:rPr>
                <w:rFonts w:ascii="Calibri" w:hAnsi="Calibri" w:cs="Calibri"/>
              </w:rPr>
              <w:t>Lp.</w:t>
            </w:r>
          </w:p>
        </w:tc>
        <w:tc>
          <w:tcPr>
            <w:tcW w:w="1828" w:type="dxa"/>
            <w:vAlign w:val="center"/>
          </w:tcPr>
          <w:p w14:paraId="4D279628" w14:textId="77777777" w:rsidR="0088587E" w:rsidRPr="00B35758" w:rsidRDefault="0088587E" w:rsidP="0088587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Nazwa konta</w:t>
            </w:r>
          </w:p>
        </w:tc>
        <w:tc>
          <w:tcPr>
            <w:tcW w:w="1603" w:type="dxa"/>
            <w:vAlign w:val="center"/>
          </w:tcPr>
          <w:p w14:paraId="02B86416" w14:textId="77777777" w:rsidR="0088587E" w:rsidRPr="00B35758" w:rsidRDefault="0088587E" w:rsidP="0088587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Zastosowanie</w:t>
            </w:r>
          </w:p>
        </w:tc>
        <w:tc>
          <w:tcPr>
            <w:tcW w:w="1532" w:type="dxa"/>
            <w:vAlign w:val="center"/>
          </w:tcPr>
          <w:p w14:paraId="76E45484" w14:textId="77777777" w:rsidR="0088587E" w:rsidRPr="00B35758" w:rsidRDefault="0088587E" w:rsidP="0088587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Wydany dla</w:t>
            </w:r>
          </w:p>
        </w:tc>
        <w:tc>
          <w:tcPr>
            <w:tcW w:w="1484" w:type="dxa"/>
            <w:vAlign w:val="center"/>
          </w:tcPr>
          <w:p w14:paraId="308B3275" w14:textId="77777777" w:rsidR="0088587E" w:rsidRPr="00B35758" w:rsidRDefault="0088587E" w:rsidP="0088587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Ważny do</w:t>
            </w:r>
          </w:p>
        </w:tc>
        <w:tc>
          <w:tcPr>
            <w:tcW w:w="1635" w:type="dxa"/>
            <w:vAlign w:val="center"/>
          </w:tcPr>
          <w:p w14:paraId="671B8FA3" w14:textId="77777777" w:rsidR="0088587E" w:rsidRPr="00B35758" w:rsidRDefault="0088587E" w:rsidP="0088587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Do zasobu</w:t>
            </w:r>
          </w:p>
        </w:tc>
        <w:tc>
          <w:tcPr>
            <w:tcW w:w="1559" w:type="dxa"/>
            <w:vAlign w:val="center"/>
          </w:tcPr>
          <w:p w14:paraId="276257F4" w14:textId="77777777" w:rsidR="0088587E" w:rsidRPr="00B35758" w:rsidRDefault="0088587E" w:rsidP="0088587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Uwagi</w:t>
            </w:r>
          </w:p>
        </w:tc>
      </w:tr>
      <w:tr w:rsidR="0088587E" w:rsidRPr="00B35758" w14:paraId="1F7DC2D9" w14:textId="77777777" w:rsidTr="0088587E">
        <w:trPr>
          <w:trHeight w:val="57"/>
        </w:trPr>
        <w:tc>
          <w:tcPr>
            <w:cnfStyle w:val="001000000000" w:firstRow="0" w:lastRow="0" w:firstColumn="1" w:lastColumn="0" w:oddVBand="0" w:evenVBand="0" w:oddHBand="0" w:evenHBand="0" w:firstRowFirstColumn="0" w:firstRowLastColumn="0" w:lastRowFirstColumn="0" w:lastRowLastColumn="0"/>
            <w:tcW w:w="707" w:type="dxa"/>
            <w:vAlign w:val="center"/>
          </w:tcPr>
          <w:p w14:paraId="3D01823E" w14:textId="77777777" w:rsidR="0088587E" w:rsidRPr="00B35758" w:rsidRDefault="0088587E" w:rsidP="0088587E">
            <w:pPr>
              <w:spacing w:line="360" w:lineRule="auto"/>
              <w:jc w:val="center"/>
              <w:rPr>
                <w:rFonts w:ascii="Calibri" w:hAnsi="Calibri" w:cs="Calibri"/>
              </w:rPr>
            </w:pPr>
          </w:p>
        </w:tc>
        <w:tc>
          <w:tcPr>
            <w:tcW w:w="1828" w:type="dxa"/>
            <w:vAlign w:val="center"/>
          </w:tcPr>
          <w:p w14:paraId="7DEE4EC7" w14:textId="77777777" w:rsidR="0088587E" w:rsidRPr="00B35758" w:rsidRDefault="0088587E" w:rsidP="0088587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603" w:type="dxa"/>
            <w:vAlign w:val="center"/>
          </w:tcPr>
          <w:p w14:paraId="3A51195C" w14:textId="77777777" w:rsidR="0088587E" w:rsidRPr="00B35758" w:rsidRDefault="0088587E" w:rsidP="0088587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532" w:type="dxa"/>
            <w:vAlign w:val="center"/>
          </w:tcPr>
          <w:p w14:paraId="5446BC02" w14:textId="77777777" w:rsidR="0088587E" w:rsidRPr="00B35758" w:rsidRDefault="0088587E" w:rsidP="0088587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484" w:type="dxa"/>
            <w:vAlign w:val="center"/>
          </w:tcPr>
          <w:p w14:paraId="38A76D8C" w14:textId="77777777" w:rsidR="0088587E" w:rsidRPr="00B35758" w:rsidRDefault="0088587E" w:rsidP="0088587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635" w:type="dxa"/>
            <w:vAlign w:val="center"/>
          </w:tcPr>
          <w:p w14:paraId="0A225F04" w14:textId="77777777" w:rsidR="0088587E" w:rsidRPr="00B35758" w:rsidRDefault="0088587E" w:rsidP="0088587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559" w:type="dxa"/>
            <w:vAlign w:val="center"/>
          </w:tcPr>
          <w:p w14:paraId="63A3D70C" w14:textId="77777777" w:rsidR="0088587E" w:rsidRPr="00B35758" w:rsidRDefault="0088587E" w:rsidP="0088587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36A8D05B" w14:textId="77777777" w:rsidR="0088587E" w:rsidRPr="00B35758" w:rsidRDefault="0088587E" w:rsidP="0088587E">
      <w:pPr>
        <w:spacing w:line="360" w:lineRule="auto"/>
        <w:jc w:val="both"/>
        <w:rPr>
          <w:szCs w:val="24"/>
        </w:rPr>
      </w:pPr>
    </w:p>
    <w:p w14:paraId="1A5B41B0" w14:textId="339BDCA8" w:rsidR="0088587E" w:rsidRPr="00B35758" w:rsidRDefault="0088587E" w:rsidP="00A32249">
      <w:pPr>
        <w:spacing w:line="276" w:lineRule="auto"/>
        <w:rPr>
          <w:szCs w:val="24"/>
        </w:rPr>
      </w:pPr>
    </w:p>
    <w:p w14:paraId="3E515881" w14:textId="77777777" w:rsidR="0088587E" w:rsidRDefault="0088587E" w:rsidP="00A32249">
      <w:pPr>
        <w:rPr>
          <w:szCs w:val="24"/>
        </w:rPr>
      </w:pPr>
    </w:p>
    <w:p w14:paraId="31601E59" w14:textId="77777777" w:rsidR="00044896" w:rsidRPr="00B35758" w:rsidRDefault="00044896" w:rsidP="00A32249">
      <w:pPr>
        <w:rPr>
          <w:szCs w:val="24"/>
        </w:rPr>
      </w:pPr>
    </w:p>
    <w:p w14:paraId="4E5318B1" w14:textId="649E7AD7" w:rsidR="0088587E" w:rsidRPr="00B35758" w:rsidRDefault="0088587E" w:rsidP="00D74A6F">
      <w:pPr>
        <w:pStyle w:val="Nagwek1"/>
      </w:pPr>
      <w:bookmarkStart w:id="851" w:name="_Toc228263245"/>
      <w:bookmarkStart w:id="852" w:name="_Toc228448340"/>
      <w:r w:rsidRPr="00B35758">
        <w:lastRenderedPageBreak/>
        <w:t>Podatność JST na zagrożenia</w:t>
      </w:r>
      <w:bookmarkEnd w:id="851"/>
      <w:bookmarkEnd w:id="852"/>
    </w:p>
    <w:p w14:paraId="18C32BFE" w14:textId="127B6CB8" w:rsidR="00AC31EC" w:rsidRPr="00B35758" w:rsidRDefault="00AC31EC" w:rsidP="00AC31EC">
      <w:pPr>
        <w:rPr>
          <w:szCs w:val="24"/>
        </w:rPr>
      </w:pPr>
      <w:r w:rsidRPr="00B35758">
        <w:rPr>
          <w:noProof/>
          <w:szCs w:val="24"/>
        </w:rPr>
        <mc:AlternateContent>
          <mc:Choice Requires="wps">
            <w:drawing>
              <wp:anchor distT="0" distB="0" distL="114300" distR="114300" simplePos="0" relativeHeight="251716608" behindDoc="0" locked="0" layoutInCell="1" allowOverlap="1" wp14:anchorId="24068039" wp14:editId="42819BD7">
                <wp:simplePos x="0" y="0"/>
                <wp:positionH relativeFrom="margin">
                  <wp:posOffset>0</wp:posOffset>
                </wp:positionH>
                <wp:positionV relativeFrom="paragraph">
                  <wp:posOffset>-635</wp:posOffset>
                </wp:positionV>
                <wp:extent cx="5742000" cy="0"/>
                <wp:effectExtent l="0" t="0" r="0" b="0"/>
                <wp:wrapNone/>
                <wp:docPr id="1290984581"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D1D27" id="Łącznik prosty 1" o:spid="_x0000_s1026" style="position:absolute;flip:y;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Bd0tLBJgIAAJM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547AEB8A" w14:textId="61518FA2" w:rsidR="0088587E" w:rsidRPr="00B35758" w:rsidRDefault="0088587E" w:rsidP="00D74A6F">
      <w:pPr>
        <w:pStyle w:val="Nagwek2"/>
      </w:pPr>
      <w:bookmarkStart w:id="853" w:name="_Toc227245295"/>
      <w:bookmarkStart w:id="854" w:name="_Toc228263246"/>
      <w:bookmarkStart w:id="855" w:name="_Toc228448341"/>
      <w:r w:rsidRPr="00B35758">
        <w:t>Cel</w:t>
      </w:r>
      <w:bookmarkEnd w:id="853"/>
      <w:bookmarkEnd w:id="854"/>
      <w:bookmarkEnd w:id="855"/>
    </w:p>
    <w:p w14:paraId="5EAB2E45" w14:textId="6CF50EA2" w:rsidR="0088587E" w:rsidRPr="00B35758" w:rsidRDefault="0088587E" w:rsidP="0088587E">
      <w:pPr>
        <w:spacing w:line="360" w:lineRule="auto"/>
        <w:ind w:firstLine="708"/>
        <w:jc w:val="both"/>
        <w:rPr>
          <w:szCs w:val="24"/>
        </w:rPr>
      </w:pPr>
      <w:r w:rsidRPr="00B35758">
        <w:rPr>
          <w:szCs w:val="24"/>
        </w:rPr>
        <w:t xml:space="preserve">Celem niniejszej procedury jest ustanowienie jednolitych, systemowych </w:t>
      </w:r>
      <w:r w:rsidRPr="00B35758">
        <w:rPr>
          <w:szCs w:val="24"/>
        </w:rPr>
        <w:br/>
        <w:t xml:space="preserve">i udokumentowanych zasad identyfikowania, ujawniania, analizowania, obsługi oraz usuwania podatności, a także reagowania na zagrożenia bezpieczeństwa informacji w </w:t>
      </w:r>
      <w:r w:rsidR="00452BB5" w:rsidRPr="00B35758">
        <w:rPr>
          <w:szCs w:val="24"/>
        </w:rPr>
        <w:t>JST</w:t>
      </w:r>
      <w:r w:rsidRPr="00B35758">
        <w:rPr>
          <w:szCs w:val="24"/>
        </w:rPr>
        <w:t>. Procedura ma na celu ograniczenie ryzyk dla poufności, integralności i dostępności informacji oraz zapewnienie odporności JST na zagrożenia poprzez terminowe i skuteczne działania organizacyjne i techniczne, zgodne z wymaganiami systemu zarządzania bezpieczeństwem informacji oraz przepisami dotyczącymi cyberbezpieczeństwa.</w:t>
      </w:r>
    </w:p>
    <w:p w14:paraId="681AFE22" w14:textId="77777777" w:rsidR="0088587E" w:rsidRPr="00B35758" w:rsidRDefault="0088587E" w:rsidP="0088587E">
      <w:pPr>
        <w:spacing w:line="360" w:lineRule="auto"/>
        <w:jc w:val="both"/>
        <w:rPr>
          <w:szCs w:val="24"/>
        </w:rPr>
      </w:pPr>
      <w:r w:rsidRPr="00B35758">
        <w:rPr>
          <w:szCs w:val="24"/>
        </w:rPr>
        <w:t xml:space="preserve">Podstawy prawne określone są w dokumencie Polityki Bezpieczeństwa. </w:t>
      </w:r>
    </w:p>
    <w:p w14:paraId="6E943BDC" w14:textId="77777777" w:rsidR="0088587E" w:rsidRPr="00B35758" w:rsidRDefault="0088587E" w:rsidP="00D74A6F">
      <w:pPr>
        <w:pStyle w:val="Nagwek2"/>
      </w:pPr>
      <w:bookmarkStart w:id="856" w:name="_Toc227245296"/>
      <w:bookmarkStart w:id="857" w:name="_Toc228263247"/>
      <w:bookmarkStart w:id="858" w:name="_Toc228448342"/>
      <w:r w:rsidRPr="00B35758">
        <w:t>Zakres stosowania</w:t>
      </w:r>
      <w:bookmarkEnd w:id="856"/>
      <w:bookmarkEnd w:id="857"/>
      <w:bookmarkEnd w:id="858"/>
    </w:p>
    <w:p w14:paraId="47C95B23" w14:textId="77777777" w:rsidR="0088587E" w:rsidRPr="00B35758" w:rsidRDefault="0088587E" w:rsidP="00095B5B">
      <w:pPr>
        <w:pStyle w:val="Akapitzlist"/>
        <w:numPr>
          <w:ilvl w:val="0"/>
          <w:numId w:val="178"/>
        </w:numPr>
        <w:spacing w:after="0" w:line="360" w:lineRule="auto"/>
        <w:jc w:val="both"/>
        <w:rPr>
          <w:szCs w:val="24"/>
        </w:rPr>
      </w:pPr>
      <w:r w:rsidRPr="00B35758">
        <w:rPr>
          <w:szCs w:val="24"/>
        </w:rPr>
        <w:t>Procedura ma zastosowanie do wszystkich systemów technologii informacyjno-komunikacyjnych, urządzeń, oprogramowania oraz informacji wykorzystywanych przez JST.</w:t>
      </w:r>
    </w:p>
    <w:p w14:paraId="12BA1D11" w14:textId="230ED5B1" w:rsidR="0088587E" w:rsidRPr="00B35758" w:rsidRDefault="0088587E" w:rsidP="00095B5B">
      <w:pPr>
        <w:pStyle w:val="Akapitzlist"/>
        <w:numPr>
          <w:ilvl w:val="0"/>
          <w:numId w:val="178"/>
        </w:numPr>
        <w:spacing w:after="0" w:line="360" w:lineRule="auto"/>
        <w:jc w:val="both"/>
        <w:rPr>
          <w:szCs w:val="24"/>
        </w:rPr>
      </w:pPr>
      <w:r w:rsidRPr="00B35758">
        <w:rPr>
          <w:szCs w:val="24"/>
        </w:rPr>
        <w:t>Procedura obejmuje podatności i zagrożenia identyfikowane w środowisku technicznym JST,</w:t>
      </w:r>
      <w:r w:rsidR="00452BB5" w:rsidRPr="00B35758">
        <w:rPr>
          <w:szCs w:val="24"/>
        </w:rPr>
        <w:t xml:space="preserve"> </w:t>
      </w:r>
      <w:r w:rsidRPr="00B35758">
        <w:rPr>
          <w:szCs w:val="24"/>
        </w:rPr>
        <w:t>jak również informacje o podatnościach pochodzące ze źródeł zewnętrznych.</w:t>
      </w:r>
    </w:p>
    <w:p w14:paraId="08F9D65E" w14:textId="77777777" w:rsidR="0088587E" w:rsidRPr="00B35758" w:rsidRDefault="0088587E" w:rsidP="00095B5B">
      <w:pPr>
        <w:pStyle w:val="Akapitzlist"/>
        <w:numPr>
          <w:ilvl w:val="0"/>
          <w:numId w:val="178"/>
        </w:numPr>
        <w:spacing w:after="0" w:line="360" w:lineRule="auto"/>
        <w:jc w:val="both"/>
        <w:rPr>
          <w:szCs w:val="24"/>
        </w:rPr>
      </w:pPr>
      <w:r w:rsidRPr="00B35758">
        <w:rPr>
          <w:szCs w:val="24"/>
        </w:rPr>
        <w:t xml:space="preserve">Procedura obowiązuje wszystkie komórki organizacyjne JST, kierownictwo, pracowników oraz osoby trzecie wykonujące zadania na rzecz JST w zakresie wynikającym </w:t>
      </w:r>
      <w:r w:rsidRPr="00B35758">
        <w:rPr>
          <w:szCs w:val="24"/>
        </w:rPr>
        <w:br/>
        <w:t>z powierzonych im obowiązków.</w:t>
      </w:r>
    </w:p>
    <w:p w14:paraId="73A188AC" w14:textId="77777777" w:rsidR="0088587E" w:rsidRPr="00B35758" w:rsidRDefault="0088587E" w:rsidP="00D74A6F">
      <w:pPr>
        <w:pStyle w:val="Nagwek2"/>
      </w:pPr>
      <w:bookmarkStart w:id="859" w:name="_Toc227245297"/>
      <w:bookmarkStart w:id="860" w:name="_Toc228263248"/>
      <w:bookmarkStart w:id="861" w:name="_Toc228448343"/>
      <w:r w:rsidRPr="00B35758">
        <w:t>Odpowiedzialności za procedurę</w:t>
      </w:r>
      <w:bookmarkEnd w:id="859"/>
      <w:bookmarkEnd w:id="860"/>
      <w:bookmarkEnd w:id="861"/>
    </w:p>
    <w:p w14:paraId="170514FD" w14:textId="77777777" w:rsidR="0088587E" w:rsidRPr="00B35758" w:rsidRDefault="0088587E" w:rsidP="00095B5B">
      <w:pPr>
        <w:pStyle w:val="Akapitzlist"/>
        <w:numPr>
          <w:ilvl w:val="0"/>
          <w:numId w:val="179"/>
        </w:numPr>
        <w:spacing w:after="0" w:line="360" w:lineRule="auto"/>
        <w:jc w:val="both"/>
        <w:rPr>
          <w:szCs w:val="24"/>
        </w:rPr>
      </w:pPr>
      <w:r w:rsidRPr="00B35758">
        <w:rPr>
          <w:szCs w:val="24"/>
        </w:rPr>
        <w:t>Kierownik JST odpowiada za zapewnienie warunków organizacyjnych i zasobów niezbędnych do skutecznego zarządzania podatnościami i zagrożeniami.</w:t>
      </w:r>
    </w:p>
    <w:p w14:paraId="3902F3F8" w14:textId="77777777" w:rsidR="0088587E" w:rsidRPr="00B35758" w:rsidRDefault="0088587E" w:rsidP="00095B5B">
      <w:pPr>
        <w:pStyle w:val="Akapitzlist"/>
        <w:numPr>
          <w:ilvl w:val="0"/>
          <w:numId w:val="179"/>
        </w:numPr>
        <w:spacing w:after="0" w:line="360" w:lineRule="auto"/>
        <w:jc w:val="both"/>
        <w:rPr>
          <w:szCs w:val="24"/>
        </w:rPr>
      </w:pPr>
      <w:r w:rsidRPr="00B35758">
        <w:rPr>
          <w:szCs w:val="24"/>
        </w:rPr>
        <w:t>Osoba odpowiedzialna za bezpieczeństwo informacji sprawuje nadzór nad spójnością niniejszej procedury z systemem zarządzania bezpieczeństwem informacji oraz nad skutecznością jej stosowania.</w:t>
      </w:r>
    </w:p>
    <w:p w14:paraId="41564490" w14:textId="77777777" w:rsidR="0088587E" w:rsidRPr="00B35758" w:rsidRDefault="0088587E" w:rsidP="00095B5B">
      <w:pPr>
        <w:pStyle w:val="Akapitzlist"/>
        <w:numPr>
          <w:ilvl w:val="0"/>
          <w:numId w:val="179"/>
        </w:numPr>
        <w:spacing w:after="0" w:line="360" w:lineRule="auto"/>
        <w:jc w:val="both"/>
        <w:rPr>
          <w:szCs w:val="24"/>
        </w:rPr>
      </w:pPr>
      <w:r w:rsidRPr="00B35758">
        <w:rPr>
          <w:szCs w:val="24"/>
        </w:rPr>
        <w:lastRenderedPageBreak/>
        <w:t>Komórka organizacyjna odpowiedzialna za obsługę informatyczną odpowiada za identyfikację podatności technicznych, wdrażanie działań naprawczych oraz reagowanie na zagrożenia w środowisku technicznym.</w:t>
      </w:r>
    </w:p>
    <w:p w14:paraId="25912F7E" w14:textId="77777777" w:rsidR="0088587E" w:rsidRPr="00B35758" w:rsidRDefault="0088587E" w:rsidP="00095B5B">
      <w:pPr>
        <w:pStyle w:val="Akapitzlist"/>
        <w:numPr>
          <w:ilvl w:val="0"/>
          <w:numId w:val="179"/>
        </w:numPr>
        <w:spacing w:after="0" w:line="360" w:lineRule="auto"/>
        <w:jc w:val="both"/>
        <w:rPr>
          <w:szCs w:val="24"/>
        </w:rPr>
      </w:pPr>
      <w:r w:rsidRPr="00B35758">
        <w:rPr>
          <w:szCs w:val="24"/>
        </w:rPr>
        <w:t>Kierownicy komórek organizacyjnych odpowiadają za zgłaszanie zauważonych nieprawidłowości oraz współpracę przy realizacji działań wynikających z niniejszej procedury.</w:t>
      </w:r>
    </w:p>
    <w:p w14:paraId="4DD7ACD2" w14:textId="77777777" w:rsidR="0088587E" w:rsidRPr="00B35758" w:rsidRDefault="0088587E" w:rsidP="00095B5B">
      <w:pPr>
        <w:pStyle w:val="Akapitzlist"/>
        <w:numPr>
          <w:ilvl w:val="0"/>
          <w:numId w:val="179"/>
        </w:numPr>
        <w:spacing w:after="0" w:line="360" w:lineRule="auto"/>
        <w:jc w:val="both"/>
        <w:rPr>
          <w:szCs w:val="24"/>
        </w:rPr>
      </w:pPr>
      <w:r w:rsidRPr="00B35758">
        <w:rPr>
          <w:szCs w:val="24"/>
        </w:rPr>
        <w:t>Pracownicy JST są zobowiązani do niezwłocznego zgłaszania podejrzeń wystąpienia podatności lub zagrożeń bezpieczeństwa informacji.</w:t>
      </w:r>
    </w:p>
    <w:p w14:paraId="660DC908" w14:textId="77777777" w:rsidR="0088587E" w:rsidRPr="00B35758" w:rsidRDefault="0088587E" w:rsidP="00D74A6F">
      <w:pPr>
        <w:pStyle w:val="Nagwek2"/>
      </w:pPr>
      <w:bookmarkStart w:id="862" w:name="_Toc227245298"/>
      <w:bookmarkStart w:id="863" w:name="_Toc228263249"/>
      <w:bookmarkStart w:id="864" w:name="_Toc228448344"/>
      <w:r w:rsidRPr="00B35758">
        <w:t>Opis postępowania</w:t>
      </w:r>
      <w:bookmarkEnd w:id="862"/>
      <w:bookmarkEnd w:id="863"/>
      <w:bookmarkEnd w:id="864"/>
    </w:p>
    <w:p w14:paraId="39E62274" w14:textId="2D82DD9D" w:rsidR="0088587E" w:rsidRPr="00B35758" w:rsidRDefault="00AC31EC" w:rsidP="0075604E">
      <w:pPr>
        <w:pStyle w:val="Nagwek3"/>
        <w:rPr>
          <w:sz w:val="24"/>
          <w:szCs w:val="24"/>
        </w:rPr>
      </w:pPr>
      <w:bookmarkStart w:id="865" w:name="_Toc227245299"/>
      <w:bookmarkStart w:id="866" w:name="_Toc228263250"/>
      <w:r w:rsidRPr="00B35758">
        <w:rPr>
          <w:sz w:val="24"/>
          <w:szCs w:val="24"/>
        </w:rPr>
        <w:t xml:space="preserve"> </w:t>
      </w:r>
      <w:bookmarkStart w:id="867" w:name="_Toc228448345"/>
      <w:r w:rsidR="0088587E" w:rsidRPr="00B35758">
        <w:rPr>
          <w:sz w:val="24"/>
          <w:szCs w:val="24"/>
        </w:rPr>
        <w:t>Identyfikacja i ujawnianie podatności</w:t>
      </w:r>
      <w:bookmarkEnd w:id="865"/>
      <w:bookmarkEnd w:id="866"/>
      <w:bookmarkEnd w:id="867"/>
    </w:p>
    <w:p w14:paraId="4CC4A138" w14:textId="77777777" w:rsidR="0088587E" w:rsidRPr="00B35758" w:rsidRDefault="0088587E" w:rsidP="00095B5B">
      <w:pPr>
        <w:numPr>
          <w:ilvl w:val="0"/>
          <w:numId w:val="180"/>
        </w:numPr>
        <w:spacing w:after="0" w:line="360" w:lineRule="auto"/>
        <w:jc w:val="both"/>
        <w:rPr>
          <w:szCs w:val="24"/>
        </w:rPr>
      </w:pPr>
      <w:r w:rsidRPr="00B35758">
        <w:rPr>
          <w:szCs w:val="24"/>
        </w:rPr>
        <w:t>JST zapewnia systematyczną identyfikację podatności mogących mieć wpływ na bezpieczeństwo informacji oraz ciągłość realizacji zadań publicznych.</w:t>
      </w:r>
    </w:p>
    <w:p w14:paraId="2E69BC75" w14:textId="77777777" w:rsidR="0088587E" w:rsidRPr="00B35758" w:rsidRDefault="0088587E" w:rsidP="00095B5B">
      <w:pPr>
        <w:numPr>
          <w:ilvl w:val="0"/>
          <w:numId w:val="180"/>
        </w:numPr>
        <w:spacing w:after="0" w:line="360" w:lineRule="auto"/>
        <w:jc w:val="both"/>
        <w:rPr>
          <w:szCs w:val="24"/>
        </w:rPr>
      </w:pPr>
      <w:r w:rsidRPr="00B35758">
        <w:rPr>
          <w:szCs w:val="24"/>
        </w:rPr>
        <w:t>Podatności mogą być identyfikowane w wyniku działań własnych JST, informacji pochodzących od dostawców, podmiotów zewnętrznych lub użytkowników systemów.</w:t>
      </w:r>
    </w:p>
    <w:p w14:paraId="296FA98D" w14:textId="77777777" w:rsidR="0088587E" w:rsidRPr="00B35758" w:rsidRDefault="0088587E" w:rsidP="00095B5B">
      <w:pPr>
        <w:numPr>
          <w:ilvl w:val="0"/>
          <w:numId w:val="180"/>
        </w:numPr>
        <w:spacing w:after="0" w:line="360" w:lineRule="auto"/>
        <w:jc w:val="both"/>
        <w:rPr>
          <w:szCs w:val="24"/>
        </w:rPr>
      </w:pPr>
      <w:r w:rsidRPr="00B35758">
        <w:rPr>
          <w:szCs w:val="24"/>
        </w:rPr>
        <w:t xml:space="preserve">JST ustanawia zasady bezpiecznego i uporządkowanego ujawniania informacji </w:t>
      </w:r>
      <w:r w:rsidRPr="00B35758">
        <w:rPr>
          <w:szCs w:val="24"/>
        </w:rPr>
        <w:br/>
        <w:t>o podatnościach, zapewniające ochronę przed ich niekontrolowanym rozpowszechnianiem.</w:t>
      </w:r>
    </w:p>
    <w:p w14:paraId="3BC83FEB" w14:textId="77777777" w:rsidR="0088587E" w:rsidRPr="00B35758" w:rsidRDefault="0088587E" w:rsidP="00095B5B">
      <w:pPr>
        <w:numPr>
          <w:ilvl w:val="0"/>
          <w:numId w:val="180"/>
        </w:numPr>
        <w:spacing w:after="0" w:line="360" w:lineRule="auto"/>
        <w:jc w:val="both"/>
        <w:rPr>
          <w:szCs w:val="24"/>
        </w:rPr>
      </w:pPr>
      <w:r w:rsidRPr="00B35758">
        <w:rPr>
          <w:szCs w:val="24"/>
        </w:rPr>
        <w:t>Informacje o podatnościach są rejestrowane i analizowane w sposób umożliwiający podjęcie adekwatnych działań.</w:t>
      </w:r>
    </w:p>
    <w:p w14:paraId="0C48EEF8" w14:textId="023D4B6D" w:rsidR="0088587E" w:rsidRPr="00B35758" w:rsidRDefault="00AC31EC" w:rsidP="0075604E">
      <w:pPr>
        <w:pStyle w:val="Nagwek3"/>
        <w:rPr>
          <w:sz w:val="24"/>
          <w:szCs w:val="24"/>
        </w:rPr>
      </w:pPr>
      <w:bookmarkStart w:id="868" w:name="_Toc227245300"/>
      <w:bookmarkStart w:id="869" w:name="_Toc228263251"/>
      <w:r w:rsidRPr="00B35758">
        <w:rPr>
          <w:sz w:val="24"/>
          <w:szCs w:val="24"/>
        </w:rPr>
        <w:t xml:space="preserve"> </w:t>
      </w:r>
      <w:bookmarkStart w:id="870" w:name="_Toc228448346"/>
      <w:r w:rsidR="0088587E" w:rsidRPr="00B35758">
        <w:rPr>
          <w:sz w:val="24"/>
          <w:szCs w:val="24"/>
        </w:rPr>
        <w:t>Analiza i ocena podatności</w:t>
      </w:r>
      <w:bookmarkEnd w:id="868"/>
      <w:bookmarkEnd w:id="869"/>
      <w:bookmarkEnd w:id="870"/>
    </w:p>
    <w:p w14:paraId="65045657" w14:textId="77777777" w:rsidR="0088587E" w:rsidRPr="00B35758" w:rsidRDefault="0088587E" w:rsidP="00095B5B">
      <w:pPr>
        <w:numPr>
          <w:ilvl w:val="0"/>
          <w:numId w:val="181"/>
        </w:numPr>
        <w:spacing w:after="0" w:line="360" w:lineRule="auto"/>
        <w:jc w:val="both"/>
        <w:rPr>
          <w:szCs w:val="24"/>
        </w:rPr>
      </w:pPr>
      <w:r w:rsidRPr="00B35758">
        <w:rPr>
          <w:szCs w:val="24"/>
        </w:rPr>
        <w:t>Zidentyfikowane podatności podlegają analizie w celu określenia ich wpływu na bezpieczeństwo informacji oraz realizację zadań JST.</w:t>
      </w:r>
    </w:p>
    <w:p w14:paraId="727134EC" w14:textId="77777777" w:rsidR="0088587E" w:rsidRPr="00B35758" w:rsidRDefault="0088587E" w:rsidP="00095B5B">
      <w:pPr>
        <w:numPr>
          <w:ilvl w:val="0"/>
          <w:numId w:val="181"/>
        </w:numPr>
        <w:spacing w:after="0" w:line="360" w:lineRule="auto"/>
        <w:jc w:val="both"/>
        <w:rPr>
          <w:szCs w:val="24"/>
        </w:rPr>
      </w:pPr>
      <w:r w:rsidRPr="00B35758">
        <w:rPr>
          <w:szCs w:val="24"/>
        </w:rPr>
        <w:t xml:space="preserve">Klasyfikacja podatności oraz wpływu opiera się na klasyfikacji CVE dla każdej </w:t>
      </w:r>
      <w:r w:rsidRPr="00B35758">
        <w:rPr>
          <w:szCs w:val="24"/>
        </w:rPr>
        <w:br/>
        <w:t xml:space="preserve">z podatności. </w:t>
      </w:r>
    </w:p>
    <w:p w14:paraId="7C084275" w14:textId="77777777" w:rsidR="0088587E" w:rsidRPr="00B35758" w:rsidRDefault="0088587E" w:rsidP="00095B5B">
      <w:pPr>
        <w:numPr>
          <w:ilvl w:val="0"/>
          <w:numId w:val="181"/>
        </w:numPr>
        <w:spacing w:after="0" w:line="360" w:lineRule="auto"/>
        <w:jc w:val="both"/>
        <w:rPr>
          <w:szCs w:val="24"/>
        </w:rPr>
      </w:pPr>
      <w:r w:rsidRPr="00B35758">
        <w:rPr>
          <w:szCs w:val="24"/>
        </w:rPr>
        <w:t>Analiza uwzględnia znaczenie systemu lub informacji, których dotyczy podatność, oraz możliwe skutki jej wykorzystania.</w:t>
      </w:r>
    </w:p>
    <w:p w14:paraId="63EA851A" w14:textId="77777777" w:rsidR="0088587E" w:rsidRPr="00B35758" w:rsidRDefault="0088587E" w:rsidP="00095B5B">
      <w:pPr>
        <w:numPr>
          <w:ilvl w:val="0"/>
          <w:numId w:val="181"/>
        </w:numPr>
        <w:spacing w:after="0" w:line="360" w:lineRule="auto"/>
        <w:jc w:val="both"/>
        <w:rPr>
          <w:szCs w:val="24"/>
        </w:rPr>
      </w:pPr>
      <w:r w:rsidRPr="00B35758">
        <w:rPr>
          <w:szCs w:val="24"/>
        </w:rPr>
        <w:lastRenderedPageBreak/>
        <w:t>Wyniki analizy stanowią podstawę do określenia priorytetów działań oraz wyboru sposobu postępowania z podatnością.</w:t>
      </w:r>
    </w:p>
    <w:p w14:paraId="3701275D" w14:textId="7A87ECEC" w:rsidR="0088587E" w:rsidRPr="00B35758" w:rsidRDefault="00AC31EC" w:rsidP="0075604E">
      <w:pPr>
        <w:pStyle w:val="Nagwek3"/>
        <w:rPr>
          <w:sz w:val="24"/>
          <w:szCs w:val="24"/>
        </w:rPr>
      </w:pPr>
      <w:bookmarkStart w:id="871" w:name="_Toc227245301"/>
      <w:bookmarkStart w:id="872" w:name="_Toc228263252"/>
      <w:r w:rsidRPr="00B35758">
        <w:rPr>
          <w:sz w:val="24"/>
          <w:szCs w:val="24"/>
        </w:rPr>
        <w:t xml:space="preserve"> </w:t>
      </w:r>
      <w:bookmarkStart w:id="873" w:name="_Toc228448347"/>
      <w:r w:rsidR="0088587E" w:rsidRPr="00B35758">
        <w:rPr>
          <w:sz w:val="24"/>
          <w:szCs w:val="24"/>
        </w:rPr>
        <w:t>Postępowanie z podatnościami</w:t>
      </w:r>
      <w:bookmarkEnd w:id="871"/>
      <w:bookmarkEnd w:id="872"/>
      <w:bookmarkEnd w:id="873"/>
    </w:p>
    <w:p w14:paraId="424FEA5C" w14:textId="77777777" w:rsidR="0088587E" w:rsidRPr="00B35758" w:rsidRDefault="0088587E" w:rsidP="00095B5B">
      <w:pPr>
        <w:numPr>
          <w:ilvl w:val="0"/>
          <w:numId w:val="182"/>
        </w:numPr>
        <w:spacing w:after="0" w:line="360" w:lineRule="auto"/>
        <w:jc w:val="both"/>
        <w:rPr>
          <w:szCs w:val="24"/>
        </w:rPr>
      </w:pPr>
      <w:r w:rsidRPr="00B35758">
        <w:rPr>
          <w:szCs w:val="24"/>
        </w:rPr>
        <w:t>JST określa sposób postępowania z każdą zidentyfikowaną podatnością.</w:t>
      </w:r>
    </w:p>
    <w:p w14:paraId="0EDEA185" w14:textId="77777777" w:rsidR="0088587E" w:rsidRPr="00B35758" w:rsidRDefault="0088587E" w:rsidP="00095B5B">
      <w:pPr>
        <w:numPr>
          <w:ilvl w:val="0"/>
          <w:numId w:val="182"/>
        </w:numPr>
        <w:spacing w:after="0" w:line="360" w:lineRule="auto"/>
        <w:jc w:val="both"/>
        <w:rPr>
          <w:szCs w:val="24"/>
        </w:rPr>
      </w:pPr>
      <w:r w:rsidRPr="00B35758">
        <w:rPr>
          <w:szCs w:val="24"/>
        </w:rPr>
        <w:t>Postępowanie obejmuje decyzję o usunięciu podatności, ograniczeniu jej skutków lub zastosowaniu innych środków ochronnych.</w:t>
      </w:r>
    </w:p>
    <w:p w14:paraId="0DE7137B" w14:textId="77777777" w:rsidR="0088587E" w:rsidRPr="00B35758" w:rsidRDefault="0088587E" w:rsidP="00095B5B">
      <w:pPr>
        <w:numPr>
          <w:ilvl w:val="0"/>
          <w:numId w:val="182"/>
        </w:numPr>
        <w:spacing w:after="0" w:line="360" w:lineRule="auto"/>
        <w:jc w:val="both"/>
        <w:rPr>
          <w:szCs w:val="24"/>
        </w:rPr>
      </w:pPr>
      <w:r w:rsidRPr="00B35758">
        <w:rPr>
          <w:szCs w:val="24"/>
        </w:rPr>
        <w:t>Działania podejmowane w związku z podatnościami są planowane i realizowane w sposób zapewniający ciągłość działania JST.</w:t>
      </w:r>
    </w:p>
    <w:p w14:paraId="74E316F1" w14:textId="6CC8C331" w:rsidR="0088587E" w:rsidRPr="00B35758" w:rsidRDefault="0088587E" w:rsidP="00095B5B">
      <w:pPr>
        <w:numPr>
          <w:ilvl w:val="0"/>
          <w:numId w:val="182"/>
        </w:numPr>
        <w:spacing w:after="0" w:line="360" w:lineRule="auto"/>
        <w:jc w:val="both"/>
        <w:rPr>
          <w:szCs w:val="24"/>
        </w:rPr>
      </w:pPr>
      <w:r w:rsidRPr="00B35758">
        <w:rPr>
          <w:szCs w:val="24"/>
        </w:rPr>
        <w:t xml:space="preserve">W przypadku braku możliwości podjęcia działań w związku z ujawnionymi podatnościami, podatności oceniane są w ramach analizy ryzyk oraz podlegają przeglądom przez kierownictwo JST. </w:t>
      </w:r>
    </w:p>
    <w:p w14:paraId="46F423C5" w14:textId="30D24CA3" w:rsidR="0088587E" w:rsidRPr="00B35758" w:rsidRDefault="00AC31EC" w:rsidP="0075604E">
      <w:pPr>
        <w:pStyle w:val="Nagwek3"/>
        <w:rPr>
          <w:sz w:val="24"/>
          <w:szCs w:val="24"/>
        </w:rPr>
      </w:pPr>
      <w:bookmarkStart w:id="874" w:name="_Toc227245302"/>
      <w:bookmarkStart w:id="875" w:name="_Toc228263253"/>
      <w:r w:rsidRPr="00B35758">
        <w:rPr>
          <w:sz w:val="24"/>
          <w:szCs w:val="24"/>
        </w:rPr>
        <w:t xml:space="preserve"> </w:t>
      </w:r>
      <w:bookmarkStart w:id="876" w:name="_Toc228448348"/>
      <w:r w:rsidR="0088587E" w:rsidRPr="00B35758">
        <w:rPr>
          <w:sz w:val="24"/>
          <w:szCs w:val="24"/>
        </w:rPr>
        <w:t>Usuwanie podatności</w:t>
      </w:r>
      <w:bookmarkEnd w:id="874"/>
      <w:bookmarkEnd w:id="875"/>
      <w:bookmarkEnd w:id="876"/>
    </w:p>
    <w:p w14:paraId="1F0D1F19" w14:textId="2D59E591" w:rsidR="0088587E" w:rsidRPr="00B35758" w:rsidRDefault="0088587E" w:rsidP="00095B5B">
      <w:pPr>
        <w:numPr>
          <w:ilvl w:val="0"/>
          <w:numId w:val="183"/>
        </w:numPr>
        <w:spacing w:after="0" w:line="360" w:lineRule="auto"/>
        <w:jc w:val="both"/>
        <w:rPr>
          <w:szCs w:val="24"/>
        </w:rPr>
      </w:pPr>
      <w:r w:rsidRPr="00B35758">
        <w:rPr>
          <w:szCs w:val="24"/>
        </w:rPr>
        <w:t>Usuwanie podatności jest realizowane w możliwie najkrótszym czasie, adekwatnie do poziomu ryzyk.</w:t>
      </w:r>
    </w:p>
    <w:p w14:paraId="556ED673" w14:textId="77777777" w:rsidR="0088587E" w:rsidRPr="00B35758" w:rsidRDefault="0088587E" w:rsidP="00095B5B">
      <w:pPr>
        <w:numPr>
          <w:ilvl w:val="0"/>
          <w:numId w:val="183"/>
        </w:numPr>
        <w:spacing w:after="0" w:line="360" w:lineRule="auto"/>
        <w:jc w:val="both"/>
        <w:rPr>
          <w:szCs w:val="24"/>
        </w:rPr>
      </w:pPr>
      <w:r w:rsidRPr="00B35758">
        <w:rPr>
          <w:szCs w:val="24"/>
        </w:rPr>
        <w:t>Działania naprawcze są wdrażane w sposób kontrolowany i zgodny z obowiązującymi procedurami.</w:t>
      </w:r>
    </w:p>
    <w:p w14:paraId="1825E7DA" w14:textId="77777777" w:rsidR="0088587E" w:rsidRPr="00B35758" w:rsidRDefault="0088587E" w:rsidP="00095B5B">
      <w:pPr>
        <w:numPr>
          <w:ilvl w:val="0"/>
          <w:numId w:val="183"/>
        </w:numPr>
        <w:spacing w:after="0" w:line="360" w:lineRule="auto"/>
        <w:jc w:val="both"/>
        <w:rPr>
          <w:szCs w:val="24"/>
        </w:rPr>
      </w:pPr>
      <w:r w:rsidRPr="00B35758">
        <w:rPr>
          <w:szCs w:val="24"/>
        </w:rPr>
        <w:t>Po usunięciu podatności przeprowadza się weryfikację skuteczności podjętych działań.</w:t>
      </w:r>
    </w:p>
    <w:p w14:paraId="013C4328" w14:textId="24D081AD" w:rsidR="0088587E" w:rsidRPr="00B35758" w:rsidRDefault="00AC31EC" w:rsidP="0075604E">
      <w:pPr>
        <w:pStyle w:val="Nagwek3"/>
        <w:rPr>
          <w:sz w:val="24"/>
          <w:szCs w:val="24"/>
        </w:rPr>
      </w:pPr>
      <w:bookmarkStart w:id="877" w:name="_Toc227245303"/>
      <w:bookmarkStart w:id="878" w:name="_Toc228263254"/>
      <w:r w:rsidRPr="00B35758">
        <w:rPr>
          <w:sz w:val="24"/>
          <w:szCs w:val="24"/>
        </w:rPr>
        <w:t xml:space="preserve"> </w:t>
      </w:r>
      <w:bookmarkStart w:id="879" w:name="_Toc228448349"/>
      <w:r w:rsidR="0088587E" w:rsidRPr="00B35758">
        <w:rPr>
          <w:sz w:val="24"/>
          <w:szCs w:val="24"/>
        </w:rPr>
        <w:t>Monitorowanie zagrożeń</w:t>
      </w:r>
      <w:bookmarkEnd w:id="877"/>
      <w:bookmarkEnd w:id="878"/>
      <w:bookmarkEnd w:id="879"/>
    </w:p>
    <w:p w14:paraId="7FE90867" w14:textId="77777777" w:rsidR="0088587E" w:rsidRPr="00B35758" w:rsidRDefault="0088587E" w:rsidP="00095B5B">
      <w:pPr>
        <w:numPr>
          <w:ilvl w:val="0"/>
          <w:numId w:val="184"/>
        </w:numPr>
        <w:spacing w:after="0" w:line="360" w:lineRule="auto"/>
        <w:jc w:val="both"/>
        <w:rPr>
          <w:szCs w:val="24"/>
        </w:rPr>
      </w:pPr>
      <w:r w:rsidRPr="00B35758">
        <w:rPr>
          <w:szCs w:val="24"/>
        </w:rPr>
        <w:t>JST prowadzi bieżące monitorowanie zagrożeń mogących mieć wpływ na bezpieczeństwo systemów i informacji.</w:t>
      </w:r>
    </w:p>
    <w:p w14:paraId="29F46470" w14:textId="77777777" w:rsidR="0088587E" w:rsidRPr="00B35758" w:rsidRDefault="0088587E" w:rsidP="00095B5B">
      <w:pPr>
        <w:numPr>
          <w:ilvl w:val="0"/>
          <w:numId w:val="184"/>
        </w:numPr>
        <w:spacing w:after="0" w:line="360" w:lineRule="auto"/>
        <w:jc w:val="both"/>
        <w:rPr>
          <w:szCs w:val="24"/>
        </w:rPr>
      </w:pPr>
      <w:r w:rsidRPr="00B35758">
        <w:rPr>
          <w:szCs w:val="24"/>
        </w:rPr>
        <w:t xml:space="preserve">Monitorowanie obejmuje analizę zdarzeń, sygnałów ostrzegawczych oraz informacji </w:t>
      </w:r>
      <w:r w:rsidRPr="00B35758">
        <w:rPr>
          <w:szCs w:val="24"/>
        </w:rPr>
        <w:br/>
        <w:t>o aktualnych zagrożeniach.</w:t>
      </w:r>
    </w:p>
    <w:p w14:paraId="1FBDD5DC" w14:textId="77777777" w:rsidR="0088587E" w:rsidRPr="00B35758" w:rsidRDefault="0088587E" w:rsidP="00095B5B">
      <w:pPr>
        <w:numPr>
          <w:ilvl w:val="0"/>
          <w:numId w:val="184"/>
        </w:numPr>
        <w:spacing w:after="0" w:line="360" w:lineRule="auto"/>
        <w:jc w:val="both"/>
        <w:rPr>
          <w:szCs w:val="24"/>
        </w:rPr>
      </w:pPr>
      <w:r w:rsidRPr="00B35758">
        <w:rPr>
          <w:szCs w:val="24"/>
        </w:rPr>
        <w:t>Informacje o zagrożeniach są wykorzystywane do aktualizacji działań ochronnych oraz doskonalenia zabezpieczeń.</w:t>
      </w:r>
    </w:p>
    <w:p w14:paraId="50C2231A" w14:textId="6D523A88" w:rsidR="0088587E" w:rsidRPr="00B35758" w:rsidRDefault="00AC31EC" w:rsidP="0075604E">
      <w:pPr>
        <w:pStyle w:val="Nagwek3"/>
        <w:rPr>
          <w:sz w:val="24"/>
          <w:szCs w:val="24"/>
        </w:rPr>
      </w:pPr>
      <w:bookmarkStart w:id="880" w:name="_Toc227245304"/>
      <w:bookmarkStart w:id="881" w:name="_Toc228263255"/>
      <w:r w:rsidRPr="00B35758">
        <w:rPr>
          <w:sz w:val="24"/>
          <w:szCs w:val="24"/>
        </w:rPr>
        <w:lastRenderedPageBreak/>
        <w:t xml:space="preserve"> </w:t>
      </w:r>
      <w:bookmarkStart w:id="882" w:name="_Toc228448350"/>
      <w:r w:rsidR="0088587E" w:rsidRPr="00B35758">
        <w:rPr>
          <w:sz w:val="24"/>
          <w:szCs w:val="24"/>
        </w:rPr>
        <w:t>Doskonalenie zarządzania podatnościami i zagrożeniami</w:t>
      </w:r>
      <w:bookmarkEnd w:id="880"/>
      <w:bookmarkEnd w:id="881"/>
      <w:bookmarkEnd w:id="882"/>
    </w:p>
    <w:p w14:paraId="42C96F8A" w14:textId="77777777" w:rsidR="0088587E" w:rsidRPr="00B35758" w:rsidRDefault="0088587E" w:rsidP="00095B5B">
      <w:pPr>
        <w:numPr>
          <w:ilvl w:val="0"/>
          <w:numId w:val="185"/>
        </w:numPr>
        <w:spacing w:after="0" w:line="360" w:lineRule="auto"/>
        <w:jc w:val="both"/>
        <w:rPr>
          <w:szCs w:val="24"/>
        </w:rPr>
      </w:pPr>
      <w:r w:rsidRPr="00B35758">
        <w:rPr>
          <w:szCs w:val="24"/>
        </w:rPr>
        <w:t>JST okresowo dokonuje przeglądu skuteczności działań w zakresie zarządzania podatnościami i zagrożeniami.</w:t>
      </w:r>
    </w:p>
    <w:p w14:paraId="44C8EBD5" w14:textId="77777777" w:rsidR="0088587E" w:rsidRPr="00B35758" w:rsidRDefault="0088587E" w:rsidP="00095B5B">
      <w:pPr>
        <w:numPr>
          <w:ilvl w:val="0"/>
          <w:numId w:val="185"/>
        </w:numPr>
        <w:spacing w:after="0" w:line="360" w:lineRule="auto"/>
        <w:jc w:val="both"/>
        <w:rPr>
          <w:szCs w:val="24"/>
        </w:rPr>
      </w:pPr>
      <w:r w:rsidRPr="00B35758">
        <w:rPr>
          <w:szCs w:val="24"/>
        </w:rPr>
        <w:t>Wyniki przeglądów są wykorzystywane do aktualizacji procedur, zabezpieczeń oraz planów działań.</w:t>
      </w:r>
    </w:p>
    <w:p w14:paraId="6B0C1707" w14:textId="77777777" w:rsidR="0088587E" w:rsidRPr="00B35758" w:rsidRDefault="0088587E" w:rsidP="00095B5B">
      <w:pPr>
        <w:numPr>
          <w:ilvl w:val="0"/>
          <w:numId w:val="185"/>
        </w:numPr>
        <w:spacing w:after="0" w:line="360" w:lineRule="auto"/>
        <w:jc w:val="both"/>
        <w:rPr>
          <w:szCs w:val="24"/>
        </w:rPr>
      </w:pPr>
      <w:r w:rsidRPr="00B35758">
        <w:rPr>
          <w:szCs w:val="24"/>
        </w:rPr>
        <w:t>Zarządzanie podatnościami i zagrożeniami stanowi proces ciągły i integralny element systemu zarządzania bezpieczeństwem informacji.</w:t>
      </w:r>
    </w:p>
    <w:p w14:paraId="2679883D" w14:textId="0DFB294F" w:rsidR="0088587E" w:rsidRPr="00B35758" w:rsidRDefault="0088587E" w:rsidP="00D74A6F">
      <w:pPr>
        <w:pStyle w:val="Nagwek2"/>
      </w:pPr>
      <w:bookmarkStart w:id="883" w:name="_Toc227245305"/>
      <w:bookmarkStart w:id="884" w:name="_Toc228263256"/>
      <w:bookmarkStart w:id="885" w:name="_Toc228448351"/>
      <w:r w:rsidRPr="00B35758">
        <w:t>Metryka</w:t>
      </w:r>
      <w:bookmarkEnd w:id="883"/>
      <w:bookmarkEnd w:id="884"/>
      <w:bookmarkEnd w:id="885"/>
    </w:p>
    <w:tbl>
      <w:tblPr>
        <w:tblStyle w:val="Tabelasiatki1jasna"/>
        <w:tblW w:w="0" w:type="auto"/>
        <w:tblLook w:val="04A0" w:firstRow="1" w:lastRow="0" w:firstColumn="1" w:lastColumn="0" w:noHBand="0" w:noVBand="1"/>
      </w:tblPr>
      <w:tblGrid>
        <w:gridCol w:w="570"/>
        <w:gridCol w:w="2126"/>
        <w:gridCol w:w="6366"/>
      </w:tblGrid>
      <w:tr w:rsidR="00546DBB" w:rsidRPr="00B35758" w14:paraId="5D85A544" w14:textId="77777777" w:rsidTr="00546DBB">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70" w:type="dxa"/>
            <w:vAlign w:val="center"/>
          </w:tcPr>
          <w:p w14:paraId="1F6C4CC0" w14:textId="60E02439" w:rsidR="00546DBB" w:rsidRPr="00B35758" w:rsidRDefault="00546DBB" w:rsidP="00546DBB">
            <w:pPr>
              <w:spacing w:line="360" w:lineRule="auto"/>
              <w:jc w:val="center"/>
              <w:rPr>
                <w:rFonts w:ascii="Calibri" w:hAnsi="Calibri" w:cs="Calibri"/>
              </w:rPr>
            </w:pPr>
            <w:r w:rsidRPr="00B35758">
              <w:rPr>
                <w:rFonts w:ascii="Calibri" w:hAnsi="Calibri" w:cs="Calibri"/>
              </w:rPr>
              <w:t>Lp.</w:t>
            </w:r>
          </w:p>
        </w:tc>
        <w:tc>
          <w:tcPr>
            <w:tcW w:w="2126" w:type="dxa"/>
            <w:vAlign w:val="center"/>
          </w:tcPr>
          <w:p w14:paraId="18C92B42" w14:textId="0723EF74"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788D3DB8" w14:textId="629A0762" w:rsidR="00546DBB" w:rsidRPr="00B35758" w:rsidRDefault="00546DBB"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14FDF844" w14:textId="77777777" w:rsidTr="00546DBB">
        <w:trPr>
          <w:trHeight w:val="624"/>
        </w:trPr>
        <w:tc>
          <w:tcPr>
            <w:cnfStyle w:val="001000000000" w:firstRow="0" w:lastRow="0" w:firstColumn="1" w:lastColumn="0" w:oddVBand="0" w:evenVBand="0" w:oddHBand="0" w:evenHBand="0" w:firstRowFirstColumn="0" w:firstRowLastColumn="0" w:lastRowFirstColumn="0" w:lastRowLastColumn="0"/>
            <w:tcW w:w="570" w:type="dxa"/>
            <w:vAlign w:val="center"/>
          </w:tcPr>
          <w:p w14:paraId="6B22116B" w14:textId="6968F85D" w:rsidR="00546DBB" w:rsidRPr="00B35758" w:rsidRDefault="00546DBB" w:rsidP="00546DBB">
            <w:pPr>
              <w:spacing w:line="360" w:lineRule="auto"/>
              <w:jc w:val="center"/>
              <w:rPr>
                <w:rFonts w:ascii="Calibri" w:hAnsi="Calibri" w:cs="Calibri"/>
              </w:rPr>
            </w:pPr>
            <w:r w:rsidRPr="00B35758">
              <w:rPr>
                <w:rFonts w:ascii="Calibri" w:hAnsi="Calibri" w:cs="Calibri"/>
              </w:rPr>
              <w:t>1.</w:t>
            </w:r>
          </w:p>
        </w:tc>
        <w:tc>
          <w:tcPr>
            <w:tcW w:w="2126" w:type="dxa"/>
            <w:vAlign w:val="center"/>
          </w:tcPr>
          <w:p w14:paraId="15032F68" w14:textId="390A5F5B"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363E743C" w14:textId="35586266" w:rsidR="00546DBB" w:rsidRPr="00B35758" w:rsidRDefault="00546DBB"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6E2A13B4" w14:textId="77777777" w:rsidR="0088587E" w:rsidRPr="00B35758" w:rsidRDefault="0088587E" w:rsidP="0088587E">
      <w:pPr>
        <w:spacing w:line="360" w:lineRule="auto"/>
        <w:jc w:val="both"/>
        <w:rPr>
          <w:szCs w:val="24"/>
        </w:rPr>
      </w:pPr>
    </w:p>
    <w:p w14:paraId="0B6AA131" w14:textId="77777777" w:rsidR="0088587E" w:rsidRPr="00B35758" w:rsidRDefault="0088587E" w:rsidP="0088587E">
      <w:pPr>
        <w:spacing w:line="360" w:lineRule="auto"/>
        <w:jc w:val="both"/>
        <w:rPr>
          <w:szCs w:val="24"/>
        </w:rPr>
      </w:pPr>
    </w:p>
    <w:p w14:paraId="39E19A1A" w14:textId="77777777" w:rsidR="0088587E" w:rsidRPr="00B35758" w:rsidRDefault="0088587E" w:rsidP="0088587E">
      <w:pPr>
        <w:spacing w:line="360" w:lineRule="auto"/>
        <w:jc w:val="both"/>
        <w:rPr>
          <w:szCs w:val="24"/>
        </w:rPr>
      </w:pPr>
    </w:p>
    <w:p w14:paraId="547A8242" w14:textId="77777777" w:rsidR="0088587E" w:rsidRPr="00B35758" w:rsidRDefault="0088587E" w:rsidP="0088587E">
      <w:pPr>
        <w:spacing w:line="360" w:lineRule="auto"/>
        <w:jc w:val="both"/>
        <w:rPr>
          <w:szCs w:val="24"/>
        </w:rPr>
      </w:pPr>
    </w:p>
    <w:p w14:paraId="18110E4E" w14:textId="77777777" w:rsidR="0088587E" w:rsidRPr="00B35758" w:rsidRDefault="0088587E" w:rsidP="0088587E">
      <w:pPr>
        <w:spacing w:line="360" w:lineRule="auto"/>
        <w:jc w:val="both"/>
        <w:rPr>
          <w:szCs w:val="24"/>
        </w:rPr>
      </w:pPr>
    </w:p>
    <w:p w14:paraId="030ED43C" w14:textId="77777777" w:rsidR="0088587E" w:rsidRPr="00B35758" w:rsidRDefault="0088587E" w:rsidP="0088587E">
      <w:pPr>
        <w:spacing w:line="360" w:lineRule="auto"/>
        <w:jc w:val="both"/>
        <w:rPr>
          <w:szCs w:val="24"/>
        </w:rPr>
      </w:pPr>
    </w:p>
    <w:p w14:paraId="2FC8CBB5" w14:textId="77777777" w:rsidR="0088587E" w:rsidRPr="00B35758" w:rsidRDefault="0088587E" w:rsidP="0088587E">
      <w:pPr>
        <w:spacing w:line="360" w:lineRule="auto"/>
        <w:jc w:val="both"/>
        <w:rPr>
          <w:szCs w:val="24"/>
        </w:rPr>
      </w:pPr>
    </w:p>
    <w:p w14:paraId="72E97ADC" w14:textId="77777777" w:rsidR="0088587E" w:rsidRPr="00B35758" w:rsidRDefault="0088587E" w:rsidP="00A32249">
      <w:pPr>
        <w:rPr>
          <w:szCs w:val="24"/>
        </w:rPr>
        <w:sectPr w:rsidR="0088587E" w:rsidRPr="00B35758" w:rsidSect="0088587E">
          <w:pgSz w:w="11906" w:h="16838"/>
          <w:pgMar w:top="1417" w:right="1417" w:bottom="1417" w:left="1417" w:header="708" w:footer="708" w:gutter="0"/>
          <w:cols w:space="708"/>
          <w:docGrid w:linePitch="360"/>
        </w:sectPr>
      </w:pPr>
    </w:p>
    <w:p w14:paraId="171BAA48" w14:textId="05848A16" w:rsidR="0088587E" w:rsidRPr="00B35758" w:rsidRDefault="0088587E" w:rsidP="00D74A6F">
      <w:pPr>
        <w:pStyle w:val="Nagwek1"/>
      </w:pPr>
      <w:bookmarkStart w:id="886" w:name="_Toc228263257"/>
      <w:bookmarkStart w:id="887" w:name="_Toc228448352"/>
      <w:bookmarkStart w:id="888" w:name="_Toc227569140"/>
      <w:r w:rsidRPr="00B35758">
        <w:lastRenderedPageBreak/>
        <w:t>Incydenty w JST</w:t>
      </w:r>
      <w:bookmarkEnd w:id="886"/>
      <w:bookmarkEnd w:id="887"/>
    </w:p>
    <w:p w14:paraId="18B22356" w14:textId="0502677F" w:rsidR="00AC31EC" w:rsidRPr="00B35758" w:rsidRDefault="00AC31EC" w:rsidP="00AC31EC">
      <w:pPr>
        <w:rPr>
          <w:szCs w:val="24"/>
        </w:rPr>
      </w:pPr>
      <w:r w:rsidRPr="00B35758">
        <w:rPr>
          <w:noProof/>
          <w:szCs w:val="24"/>
        </w:rPr>
        <mc:AlternateContent>
          <mc:Choice Requires="wps">
            <w:drawing>
              <wp:anchor distT="0" distB="0" distL="114300" distR="114300" simplePos="0" relativeHeight="251718656" behindDoc="0" locked="0" layoutInCell="1" allowOverlap="1" wp14:anchorId="48493107" wp14:editId="01445CFA">
                <wp:simplePos x="0" y="0"/>
                <wp:positionH relativeFrom="margin">
                  <wp:posOffset>0</wp:posOffset>
                </wp:positionH>
                <wp:positionV relativeFrom="paragraph">
                  <wp:posOffset>-635</wp:posOffset>
                </wp:positionV>
                <wp:extent cx="5742000" cy="0"/>
                <wp:effectExtent l="0" t="0" r="0" b="0"/>
                <wp:wrapNone/>
                <wp:docPr id="1673253827"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36F972" id="Łącznik prosty 1" o:spid="_x0000_s1026" style="position:absolute;flip:y;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" strokecolor="#156082 [3204]" strokeweight="1.5pt">
                <v:stroke joinstyle="miter"/>
                <w10:wrap anchorx="margin"/>
              </v:line>
            </w:pict>
          </mc:Fallback>
        </mc:AlternateContent>
      </w:r>
    </w:p>
    <w:p w14:paraId="69AA39F5" w14:textId="1A2BA312" w:rsidR="0088587E" w:rsidRPr="00B35758" w:rsidRDefault="0088587E" w:rsidP="00D74A6F">
      <w:pPr>
        <w:pStyle w:val="Nagwek2"/>
      </w:pPr>
      <w:bookmarkStart w:id="889" w:name="_Toc228263258"/>
      <w:bookmarkStart w:id="890" w:name="_Toc228448353"/>
      <w:r w:rsidRPr="00B35758">
        <w:t>Cel</w:t>
      </w:r>
      <w:bookmarkEnd w:id="888"/>
      <w:bookmarkEnd w:id="889"/>
      <w:bookmarkEnd w:id="890"/>
    </w:p>
    <w:p w14:paraId="427E5428" w14:textId="6C67FBC7" w:rsidR="0088587E" w:rsidRPr="00B35758" w:rsidRDefault="0088587E" w:rsidP="0088587E">
      <w:pPr>
        <w:spacing w:line="360" w:lineRule="auto"/>
        <w:ind w:firstLine="708"/>
        <w:jc w:val="both"/>
        <w:rPr>
          <w:szCs w:val="24"/>
        </w:rPr>
      </w:pPr>
      <w:r w:rsidRPr="00B35758">
        <w:rPr>
          <w:szCs w:val="24"/>
        </w:rPr>
        <w:t>Celem niniejszej procedury jest ustanowienie pełnych, jednoznacznych i systemowych zasad postępowania w przypadku wystąpienia incydentów bezpieczeństwa informacji oraz incydentów dotyczących systemów technologii informacyjno-komunikacyjnych w J</w:t>
      </w:r>
      <w:r w:rsidR="00452BB5" w:rsidRPr="00B35758">
        <w:rPr>
          <w:szCs w:val="24"/>
        </w:rPr>
        <w:t>ST</w:t>
      </w:r>
      <w:r w:rsidRPr="00B35758">
        <w:rPr>
          <w:szCs w:val="24"/>
        </w:rPr>
        <w:t xml:space="preserve">. Procedura ma na celu zapewnienie skutecznego wykrywania, zgłaszania, oceny, obsługi, eskalacji oraz dokumentowania incydentów, a także ograniczenie ich skutków dla poufności, integralności i dostępności informacji, ciągłości realizacji zadań publicznych oraz interesu publicznego. Podstawy prawne określone są w dokumencie Polityki Bezpieczeństwa. </w:t>
      </w:r>
    </w:p>
    <w:p w14:paraId="036F5F72" w14:textId="77777777" w:rsidR="0088587E" w:rsidRPr="00B35758" w:rsidRDefault="0088587E" w:rsidP="00D74A6F">
      <w:pPr>
        <w:pStyle w:val="Nagwek2"/>
      </w:pPr>
      <w:bookmarkStart w:id="891" w:name="_Toc227569141"/>
      <w:bookmarkStart w:id="892" w:name="_Toc228263259"/>
      <w:bookmarkStart w:id="893" w:name="_Toc228448354"/>
      <w:r w:rsidRPr="00B35758">
        <w:t>Zakres stosowania</w:t>
      </w:r>
      <w:bookmarkEnd w:id="891"/>
      <w:bookmarkEnd w:id="892"/>
      <w:bookmarkEnd w:id="893"/>
    </w:p>
    <w:p w14:paraId="62AD54E1" w14:textId="77777777" w:rsidR="0088587E" w:rsidRPr="00B35758" w:rsidRDefault="0088587E" w:rsidP="00095B5B">
      <w:pPr>
        <w:pStyle w:val="Akapitzlist"/>
        <w:numPr>
          <w:ilvl w:val="0"/>
          <w:numId w:val="186"/>
        </w:numPr>
        <w:spacing w:after="0" w:line="360" w:lineRule="auto"/>
        <w:jc w:val="both"/>
        <w:rPr>
          <w:szCs w:val="24"/>
        </w:rPr>
      </w:pPr>
      <w:r w:rsidRPr="00B35758">
        <w:rPr>
          <w:szCs w:val="24"/>
        </w:rPr>
        <w:t>Procedura ma zastosowanie do wszystkich incydentów bezpieczeństwa informacji oraz incydentów związanych z funkcjonowaniem systemów technologii informacyjno-komunikacyjnych wykorzystywanych przez JST.</w:t>
      </w:r>
    </w:p>
    <w:p w14:paraId="2E9E2BFB" w14:textId="77777777" w:rsidR="0088587E" w:rsidRPr="00B35758" w:rsidRDefault="0088587E" w:rsidP="00095B5B">
      <w:pPr>
        <w:pStyle w:val="Akapitzlist"/>
        <w:numPr>
          <w:ilvl w:val="0"/>
          <w:numId w:val="186"/>
        </w:numPr>
        <w:spacing w:after="0" w:line="360" w:lineRule="auto"/>
        <w:jc w:val="both"/>
        <w:rPr>
          <w:szCs w:val="24"/>
        </w:rPr>
      </w:pPr>
      <w:r w:rsidRPr="00B35758">
        <w:rPr>
          <w:szCs w:val="24"/>
        </w:rPr>
        <w:t>Procedura obejmuje incydenty mogące mieć wpływ na realizację zadań publicznych, bezpieczeństwo informacji, ciągłość działania oraz zaufanie obywateli.</w:t>
      </w:r>
    </w:p>
    <w:p w14:paraId="050A19C6" w14:textId="77777777" w:rsidR="0088587E" w:rsidRPr="00B35758" w:rsidRDefault="0088587E" w:rsidP="00095B5B">
      <w:pPr>
        <w:pStyle w:val="Akapitzlist"/>
        <w:numPr>
          <w:ilvl w:val="0"/>
          <w:numId w:val="186"/>
        </w:numPr>
        <w:spacing w:after="0" w:line="360" w:lineRule="auto"/>
        <w:jc w:val="both"/>
        <w:rPr>
          <w:szCs w:val="24"/>
        </w:rPr>
      </w:pPr>
      <w:r w:rsidRPr="00B35758">
        <w:rPr>
          <w:szCs w:val="24"/>
        </w:rPr>
        <w:t xml:space="preserve">Procedura obowiązuje wszystkie komórki organizacyjne JST, kierownictwo, pracowników oraz osoby trzecie wykonujące zadania na rzecz JST w zakresie wynikającym </w:t>
      </w:r>
      <w:r w:rsidRPr="00B35758">
        <w:rPr>
          <w:szCs w:val="24"/>
        </w:rPr>
        <w:br/>
        <w:t>z powierzonych im obowiązków.</w:t>
      </w:r>
    </w:p>
    <w:p w14:paraId="6F8B6F62" w14:textId="77777777" w:rsidR="0088587E" w:rsidRPr="00B35758" w:rsidRDefault="0088587E" w:rsidP="00D74A6F">
      <w:pPr>
        <w:pStyle w:val="Nagwek2"/>
      </w:pPr>
      <w:bookmarkStart w:id="894" w:name="_Toc227569142"/>
      <w:bookmarkStart w:id="895" w:name="_Toc228263260"/>
      <w:bookmarkStart w:id="896" w:name="_Toc228448355"/>
      <w:r w:rsidRPr="00B35758">
        <w:t>Odpowiedzialności za procedurę</w:t>
      </w:r>
      <w:bookmarkEnd w:id="894"/>
      <w:bookmarkEnd w:id="895"/>
      <w:bookmarkEnd w:id="896"/>
    </w:p>
    <w:p w14:paraId="0135FEB5" w14:textId="77777777" w:rsidR="00AC31EC" w:rsidRPr="00B35758" w:rsidRDefault="0088587E" w:rsidP="00095B5B">
      <w:pPr>
        <w:pStyle w:val="Akapitzlist"/>
        <w:numPr>
          <w:ilvl w:val="0"/>
          <w:numId w:val="187"/>
        </w:numPr>
        <w:spacing w:after="0" w:line="360" w:lineRule="auto"/>
        <w:jc w:val="both"/>
        <w:rPr>
          <w:szCs w:val="24"/>
        </w:rPr>
      </w:pPr>
      <w:r w:rsidRPr="00B35758">
        <w:rPr>
          <w:szCs w:val="24"/>
        </w:rPr>
        <w:t>Kierownik JST odpowiada za zapewnienie organizacyjnych, kadrowych i technicznych warunków umożliwiających skuteczne zarządzanie incydentami.</w:t>
      </w:r>
    </w:p>
    <w:p w14:paraId="646E03EE" w14:textId="0E201E45" w:rsidR="0088587E" w:rsidRPr="00B35758" w:rsidRDefault="0088587E" w:rsidP="00095B5B">
      <w:pPr>
        <w:pStyle w:val="Akapitzlist"/>
        <w:numPr>
          <w:ilvl w:val="0"/>
          <w:numId w:val="187"/>
        </w:numPr>
        <w:spacing w:after="0" w:line="360" w:lineRule="auto"/>
        <w:jc w:val="both"/>
        <w:rPr>
          <w:szCs w:val="24"/>
        </w:rPr>
      </w:pPr>
      <w:r w:rsidRPr="00B35758">
        <w:rPr>
          <w:szCs w:val="24"/>
        </w:rPr>
        <w:t xml:space="preserve">Osoba odpowiedzialna za bezpieczeństwo informacji koordynuje proces zarządzania incydentami, nadzoruje jego zgodność z przepisami prawa oraz odpowiada za kontakt </w:t>
      </w:r>
      <w:r w:rsidRPr="00B35758">
        <w:rPr>
          <w:szCs w:val="24"/>
        </w:rPr>
        <w:br/>
        <w:t>z właściwymi organami zewnętrznymi.</w:t>
      </w:r>
    </w:p>
    <w:p w14:paraId="6B99A3EA" w14:textId="77777777" w:rsidR="0088587E" w:rsidRPr="00B35758" w:rsidRDefault="0088587E" w:rsidP="00095B5B">
      <w:pPr>
        <w:pStyle w:val="Akapitzlist"/>
        <w:numPr>
          <w:ilvl w:val="0"/>
          <w:numId w:val="187"/>
        </w:numPr>
        <w:spacing w:after="0" w:line="360" w:lineRule="auto"/>
        <w:jc w:val="both"/>
        <w:rPr>
          <w:szCs w:val="24"/>
        </w:rPr>
      </w:pPr>
      <w:r w:rsidRPr="00B35758">
        <w:rPr>
          <w:szCs w:val="24"/>
        </w:rPr>
        <w:lastRenderedPageBreak/>
        <w:t>Komórka organizacyjna odpowiedzialna za obsługę informatyczną odpowiada za techniczną obsługę incydentów, w tym identyfikację przyczyn, ograniczanie skutków oraz przywracanie prawidłowego funkcjonowania systemów.</w:t>
      </w:r>
    </w:p>
    <w:p w14:paraId="00323BC7" w14:textId="77777777" w:rsidR="0088587E" w:rsidRPr="00B35758" w:rsidRDefault="0088587E" w:rsidP="00095B5B">
      <w:pPr>
        <w:pStyle w:val="Akapitzlist"/>
        <w:numPr>
          <w:ilvl w:val="0"/>
          <w:numId w:val="187"/>
        </w:numPr>
        <w:spacing w:after="0" w:line="360" w:lineRule="auto"/>
        <w:jc w:val="both"/>
        <w:rPr>
          <w:szCs w:val="24"/>
        </w:rPr>
      </w:pPr>
      <w:r w:rsidRPr="00B35758">
        <w:rPr>
          <w:szCs w:val="24"/>
        </w:rPr>
        <w:t>Kierownicy komórek organizacyjnych odpowiadają za niezwłoczne zgłaszanie incydentów oraz współpracę w procesie ich obsługi.</w:t>
      </w:r>
    </w:p>
    <w:p w14:paraId="222BE6D6" w14:textId="77777777" w:rsidR="0088587E" w:rsidRPr="00B35758" w:rsidRDefault="0088587E" w:rsidP="00095B5B">
      <w:pPr>
        <w:pStyle w:val="Akapitzlist"/>
        <w:numPr>
          <w:ilvl w:val="0"/>
          <w:numId w:val="187"/>
        </w:numPr>
        <w:spacing w:after="0" w:line="360" w:lineRule="auto"/>
        <w:jc w:val="both"/>
        <w:rPr>
          <w:szCs w:val="24"/>
        </w:rPr>
      </w:pPr>
      <w:r w:rsidRPr="00B35758">
        <w:rPr>
          <w:szCs w:val="24"/>
        </w:rPr>
        <w:t>Pracownicy JST są zobowiązani do natychmiastowego zgłaszania wszelkich podejrzeń wystąpienia incydentu bezpieczeństwa informacji.</w:t>
      </w:r>
    </w:p>
    <w:p w14:paraId="0943534C" w14:textId="77777777" w:rsidR="0088587E" w:rsidRPr="00B35758" w:rsidRDefault="0088587E" w:rsidP="00D74A6F">
      <w:pPr>
        <w:pStyle w:val="Nagwek2"/>
      </w:pPr>
      <w:bookmarkStart w:id="897" w:name="_Toc227569143"/>
      <w:bookmarkStart w:id="898" w:name="_Toc228263261"/>
      <w:bookmarkStart w:id="899" w:name="_Toc228448356"/>
      <w:r w:rsidRPr="00B35758">
        <w:t>Opis postępowania</w:t>
      </w:r>
      <w:bookmarkEnd w:id="897"/>
      <w:bookmarkEnd w:id="898"/>
      <w:bookmarkEnd w:id="899"/>
    </w:p>
    <w:p w14:paraId="76DF4B45" w14:textId="60BDE1C6" w:rsidR="0088587E" w:rsidRPr="00B35758" w:rsidRDefault="00AC31EC" w:rsidP="0075604E">
      <w:pPr>
        <w:pStyle w:val="Nagwek3"/>
        <w:rPr>
          <w:sz w:val="24"/>
          <w:szCs w:val="24"/>
        </w:rPr>
      </w:pPr>
      <w:bookmarkStart w:id="900" w:name="_Toc227569144"/>
      <w:bookmarkStart w:id="901" w:name="_Toc228263262"/>
      <w:r w:rsidRPr="00B35758">
        <w:rPr>
          <w:sz w:val="24"/>
          <w:szCs w:val="24"/>
        </w:rPr>
        <w:t xml:space="preserve"> </w:t>
      </w:r>
      <w:bookmarkStart w:id="902" w:name="_Toc228448357"/>
      <w:r w:rsidR="0088587E" w:rsidRPr="00B35758">
        <w:rPr>
          <w:sz w:val="24"/>
          <w:szCs w:val="24"/>
        </w:rPr>
        <w:t>Zasady ogólne zarządzania incydentami</w:t>
      </w:r>
      <w:bookmarkEnd w:id="900"/>
      <w:bookmarkEnd w:id="901"/>
      <w:bookmarkEnd w:id="902"/>
    </w:p>
    <w:p w14:paraId="6F578CE6" w14:textId="77777777" w:rsidR="0088587E" w:rsidRPr="00B35758" w:rsidRDefault="0088587E" w:rsidP="00095B5B">
      <w:pPr>
        <w:numPr>
          <w:ilvl w:val="0"/>
          <w:numId w:val="188"/>
        </w:numPr>
        <w:spacing w:after="0" w:line="360" w:lineRule="auto"/>
        <w:jc w:val="both"/>
        <w:rPr>
          <w:szCs w:val="24"/>
        </w:rPr>
      </w:pPr>
      <w:r w:rsidRPr="00B35758">
        <w:rPr>
          <w:szCs w:val="24"/>
        </w:rPr>
        <w:t>Zarządzanie incydentami bezpieczeństwa informacji oraz systemów technologii informacyjno-komunikacyjnych w JST odbywa się w sposób uporządkowany, skoordynowany i udokumentowany.</w:t>
      </w:r>
    </w:p>
    <w:p w14:paraId="0CC5570F" w14:textId="77777777" w:rsidR="0088587E" w:rsidRPr="00B35758" w:rsidRDefault="0088587E" w:rsidP="00095B5B">
      <w:pPr>
        <w:numPr>
          <w:ilvl w:val="0"/>
          <w:numId w:val="188"/>
        </w:numPr>
        <w:spacing w:after="0" w:line="360" w:lineRule="auto"/>
        <w:jc w:val="both"/>
        <w:rPr>
          <w:szCs w:val="24"/>
        </w:rPr>
      </w:pPr>
      <w:r w:rsidRPr="00B35758">
        <w:rPr>
          <w:szCs w:val="24"/>
        </w:rPr>
        <w:t>Każde zdarzenie mogące mieć wpływ na bezpieczeństwo informacji, ciągłość działania, jakość usług lub zgodność z przepisami prawa podlega analizie w ramach niniejszej procedury.</w:t>
      </w:r>
    </w:p>
    <w:p w14:paraId="09A98589" w14:textId="77777777" w:rsidR="0088587E" w:rsidRPr="00B35758" w:rsidRDefault="0088587E" w:rsidP="00095B5B">
      <w:pPr>
        <w:numPr>
          <w:ilvl w:val="0"/>
          <w:numId w:val="188"/>
        </w:numPr>
        <w:spacing w:after="0" w:line="360" w:lineRule="auto"/>
        <w:jc w:val="both"/>
        <w:rPr>
          <w:szCs w:val="24"/>
        </w:rPr>
      </w:pPr>
      <w:r w:rsidRPr="00B35758">
        <w:rPr>
          <w:szCs w:val="24"/>
        </w:rPr>
        <w:t>Zdarzenia są klasyfikowane w szczególności jako zdarzenia nieistotne, incydenty bezpieczeństwa informacji, naruszenia ochrony danych osobowych, niezgodności lub sytuacje nadzwyczajne.</w:t>
      </w:r>
    </w:p>
    <w:p w14:paraId="47749D41" w14:textId="77777777" w:rsidR="0088587E" w:rsidRPr="00B35758" w:rsidRDefault="0088587E" w:rsidP="00095B5B">
      <w:pPr>
        <w:numPr>
          <w:ilvl w:val="0"/>
          <w:numId w:val="188"/>
        </w:numPr>
        <w:spacing w:after="0" w:line="360" w:lineRule="auto"/>
        <w:jc w:val="both"/>
        <w:rPr>
          <w:szCs w:val="24"/>
        </w:rPr>
      </w:pPr>
      <w:r w:rsidRPr="00B35758">
        <w:rPr>
          <w:szCs w:val="24"/>
        </w:rPr>
        <w:t>Proces zarządzania incydentami obejmuje pełny cykl życia incydentu, od momentu jego zgłoszenia do momentu zamknięcia oraz wdrożenia działań zapobiegawczych.</w:t>
      </w:r>
    </w:p>
    <w:p w14:paraId="5FC1A133" w14:textId="1205318E" w:rsidR="0088587E" w:rsidRPr="00B35758" w:rsidRDefault="00AC31EC" w:rsidP="0075604E">
      <w:pPr>
        <w:pStyle w:val="Nagwek3"/>
        <w:rPr>
          <w:sz w:val="24"/>
          <w:szCs w:val="24"/>
        </w:rPr>
      </w:pPr>
      <w:bookmarkStart w:id="903" w:name="_Toc227569145"/>
      <w:bookmarkStart w:id="904" w:name="_Toc228263263"/>
      <w:r w:rsidRPr="00B35758">
        <w:rPr>
          <w:sz w:val="24"/>
          <w:szCs w:val="24"/>
        </w:rPr>
        <w:t xml:space="preserve"> </w:t>
      </w:r>
      <w:bookmarkStart w:id="905" w:name="_Toc228448358"/>
      <w:r w:rsidR="0088587E" w:rsidRPr="00B35758">
        <w:rPr>
          <w:sz w:val="24"/>
          <w:szCs w:val="24"/>
        </w:rPr>
        <w:t>Zgłaszanie zdarzeń i incydentów</w:t>
      </w:r>
      <w:bookmarkEnd w:id="903"/>
      <w:bookmarkEnd w:id="904"/>
      <w:bookmarkEnd w:id="905"/>
    </w:p>
    <w:p w14:paraId="22521285" w14:textId="77777777" w:rsidR="0088587E" w:rsidRPr="00B35758" w:rsidRDefault="0088587E" w:rsidP="00095B5B">
      <w:pPr>
        <w:numPr>
          <w:ilvl w:val="0"/>
          <w:numId w:val="189"/>
        </w:numPr>
        <w:spacing w:after="0" w:line="360" w:lineRule="auto"/>
        <w:jc w:val="both"/>
        <w:rPr>
          <w:szCs w:val="24"/>
        </w:rPr>
      </w:pPr>
      <w:r w:rsidRPr="00B35758">
        <w:rPr>
          <w:szCs w:val="24"/>
        </w:rPr>
        <w:t>Każda osoba zobowiązana do przestrzegania regulacji wewnętrznych JST ma obowiązek niezwłocznego zgłoszenia zdarzenia mogącego naruszyć bezpieczeństwo informacji lub ciągłość działania.</w:t>
      </w:r>
    </w:p>
    <w:p w14:paraId="419D4EDC" w14:textId="68ED70D4" w:rsidR="0088587E" w:rsidRPr="00B35758" w:rsidRDefault="0088587E" w:rsidP="00095B5B">
      <w:pPr>
        <w:numPr>
          <w:ilvl w:val="0"/>
          <w:numId w:val="189"/>
        </w:numPr>
        <w:spacing w:after="0" w:line="360" w:lineRule="auto"/>
        <w:jc w:val="both"/>
        <w:rPr>
          <w:szCs w:val="24"/>
        </w:rPr>
      </w:pPr>
      <w:r w:rsidRPr="00B35758">
        <w:rPr>
          <w:szCs w:val="24"/>
        </w:rPr>
        <w:t xml:space="preserve">Zgłoszenie przekazywane jest do Pełnomocnika </w:t>
      </w:r>
      <w:r w:rsidR="00452BB5" w:rsidRPr="00B35758">
        <w:rPr>
          <w:szCs w:val="24"/>
        </w:rPr>
        <w:t>ds.</w:t>
      </w:r>
      <w:r w:rsidRPr="00B35758">
        <w:rPr>
          <w:szCs w:val="24"/>
        </w:rPr>
        <w:t xml:space="preserve"> systemu zarządzania bezpieczeństwem informacji w formie pisemnej, w sposób umożliwiający zachowanie udokumentowanych informacji.</w:t>
      </w:r>
    </w:p>
    <w:p w14:paraId="4AE71FE5" w14:textId="77777777" w:rsidR="0088587E" w:rsidRPr="00B35758" w:rsidRDefault="0088587E" w:rsidP="00095B5B">
      <w:pPr>
        <w:numPr>
          <w:ilvl w:val="0"/>
          <w:numId w:val="189"/>
        </w:numPr>
        <w:spacing w:after="0" w:line="360" w:lineRule="auto"/>
        <w:jc w:val="both"/>
        <w:rPr>
          <w:szCs w:val="24"/>
        </w:rPr>
      </w:pPr>
      <w:r w:rsidRPr="00B35758">
        <w:rPr>
          <w:szCs w:val="24"/>
        </w:rPr>
        <w:lastRenderedPageBreak/>
        <w:t>W sytuacjach wymagających natychmiastowej reakcji dopuszcza się zgłoszenie innym kanałem komunikacji, z obowiązkiem niezwłocznego uzupełnienia zgłoszenia w formie pisemnej.</w:t>
      </w:r>
    </w:p>
    <w:p w14:paraId="1FBF6318" w14:textId="77777777" w:rsidR="0088587E" w:rsidRPr="00B35758" w:rsidRDefault="0088587E" w:rsidP="00095B5B">
      <w:pPr>
        <w:numPr>
          <w:ilvl w:val="0"/>
          <w:numId w:val="189"/>
        </w:numPr>
        <w:spacing w:after="0" w:line="360" w:lineRule="auto"/>
        <w:jc w:val="both"/>
        <w:rPr>
          <w:szCs w:val="24"/>
        </w:rPr>
      </w:pPr>
      <w:r w:rsidRPr="00B35758">
        <w:rPr>
          <w:szCs w:val="24"/>
        </w:rPr>
        <w:t>Zdarzenia wykryte automatycznie przez systemy informatyczne podlegają analizie przez administratora systemów informatycznych i niezwłocznie przekazywane są do Pełnomocnika do spraw systemu zarządzania bezpieczeństwem informacji.</w:t>
      </w:r>
    </w:p>
    <w:p w14:paraId="0C494D77" w14:textId="0D3335BF" w:rsidR="0088587E" w:rsidRPr="00B35758" w:rsidRDefault="00AC31EC" w:rsidP="0075604E">
      <w:pPr>
        <w:pStyle w:val="Nagwek3"/>
        <w:rPr>
          <w:sz w:val="24"/>
          <w:szCs w:val="24"/>
        </w:rPr>
      </w:pPr>
      <w:bookmarkStart w:id="906" w:name="_Toc227569146"/>
      <w:bookmarkStart w:id="907" w:name="_Toc228263264"/>
      <w:r w:rsidRPr="00B35758">
        <w:rPr>
          <w:sz w:val="24"/>
          <w:szCs w:val="24"/>
        </w:rPr>
        <w:t xml:space="preserve"> </w:t>
      </w:r>
      <w:bookmarkStart w:id="908" w:name="_Toc228448359"/>
      <w:r w:rsidR="0088587E" w:rsidRPr="00B35758">
        <w:rPr>
          <w:sz w:val="24"/>
          <w:szCs w:val="24"/>
        </w:rPr>
        <w:t>Rejestracja i wstępna ocena zdarzenia</w:t>
      </w:r>
      <w:bookmarkEnd w:id="906"/>
      <w:bookmarkEnd w:id="907"/>
      <w:bookmarkEnd w:id="908"/>
    </w:p>
    <w:p w14:paraId="732D751E" w14:textId="77777777" w:rsidR="0088587E" w:rsidRPr="00B35758" w:rsidRDefault="0088587E" w:rsidP="00095B5B">
      <w:pPr>
        <w:numPr>
          <w:ilvl w:val="0"/>
          <w:numId w:val="190"/>
        </w:numPr>
        <w:spacing w:after="0" w:line="360" w:lineRule="auto"/>
        <w:jc w:val="both"/>
        <w:rPr>
          <w:szCs w:val="24"/>
        </w:rPr>
      </w:pPr>
      <w:r w:rsidRPr="00B35758">
        <w:rPr>
          <w:szCs w:val="24"/>
        </w:rPr>
        <w:t>Każde zgłoszone zdarzenie jest rejestrowane w centralnym rejestrze zdarzeń i incydentów prowadzonym przez JST.</w:t>
      </w:r>
    </w:p>
    <w:p w14:paraId="31F2E427" w14:textId="77777777" w:rsidR="0088587E" w:rsidRPr="00B35758" w:rsidRDefault="0088587E" w:rsidP="00095B5B">
      <w:pPr>
        <w:numPr>
          <w:ilvl w:val="0"/>
          <w:numId w:val="190"/>
        </w:numPr>
        <w:spacing w:after="0" w:line="360" w:lineRule="auto"/>
        <w:jc w:val="both"/>
        <w:rPr>
          <w:szCs w:val="24"/>
        </w:rPr>
      </w:pPr>
      <w:r w:rsidRPr="00B35758">
        <w:rPr>
          <w:szCs w:val="24"/>
        </w:rPr>
        <w:t>Pełnomocnik do spraw systemu zarządzania bezpieczeństwem informacji, we współpracy z administratorem systemów informatycznych, dokonuje wstępnej oceny zdarzenia.</w:t>
      </w:r>
    </w:p>
    <w:p w14:paraId="4E278781" w14:textId="77777777" w:rsidR="0088587E" w:rsidRPr="00B35758" w:rsidRDefault="0088587E" w:rsidP="00095B5B">
      <w:pPr>
        <w:numPr>
          <w:ilvl w:val="0"/>
          <w:numId w:val="190"/>
        </w:numPr>
        <w:spacing w:after="0" w:line="360" w:lineRule="auto"/>
        <w:jc w:val="both"/>
        <w:rPr>
          <w:szCs w:val="24"/>
        </w:rPr>
      </w:pPr>
      <w:r w:rsidRPr="00B35758">
        <w:rPr>
          <w:szCs w:val="24"/>
        </w:rPr>
        <w:t>Wstępna ocena obejmuje określenie charakteru zdarzenia, jego potencjalnych skutków oraz wpływu na bezpieczeństwo informacji, ciągłość działania i dane osobowe.</w:t>
      </w:r>
    </w:p>
    <w:p w14:paraId="5D8649CF" w14:textId="77777777" w:rsidR="0088587E" w:rsidRPr="00B35758" w:rsidRDefault="0088587E" w:rsidP="00095B5B">
      <w:pPr>
        <w:numPr>
          <w:ilvl w:val="0"/>
          <w:numId w:val="190"/>
        </w:numPr>
        <w:spacing w:after="0" w:line="360" w:lineRule="auto"/>
        <w:jc w:val="both"/>
        <w:rPr>
          <w:szCs w:val="24"/>
        </w:rPr>
      </w:pPr>
      <w:r w:rsidRPr="00B35758">
        <w:rPr>
          <w:szCs w:val="24"/>
        </w:rPr>
        <w:t>W przypadku podejrzenia naruszenia ochrony danych osobowych Pełnomocnik niezwłocznie informuje inspektora ochrony danych.</w:t>
      </w:r>
    </w:p>
    <w:p w14:paraId="03CA8443" w14:textId="5513391B" w:rsidR="0088587E" w:rsidRPr="00B35758" w:rsidRDefault="00AC31EC" w:rsidP="0075604E">
      <w:pPr>
        <w:pStyle w:val="Nagwek3"/>
        <w:rPr>
          <w:sz w:val="24"/>
          <w:szCs w:val="24"/>
        </w:rPr>
      </w:pPr>
      <w:bookmarkStart w:id="909" w:name="_Toc227569147"/>
      <w:bookmarkStart w:id="910" w:name="_Toc228263265"/>
      <w:r w:rsidRPr="00B35758">
        <w:rPr>
          <w:sz w:val="24"/>
          <w:szCs w:val="24"/>
        </w:rPr>
        <w:t xml:space="preserve"> </w:t>
      </w:r>
      <w:bookmarkStart w:id="911" w:name="_Toc228448360"/>
      <w:r w:rsidR="0088587E" w:rsidRPr="00B35758">
        <w:rPr>
          <w:sz w:val="24"/>
          <w:szCs w:val="24"/>
        </w:rPr>
        <w:t>Kwalifikacja zdarzenia i decyzja o dalszym postępowaniu</w:t>
      </w:r>
      <w:bookmarkEnd w:id="909"/>
      <w:bookmarkEnd w:id="910"/>
      <w:bookmarkEnd w:id="911"/>
    </w:p>
    <w:p w14:paraId="0B40ADB3" w14:textId="77777777" w:rsidR="0088587E" w:rsidRPr="00B35758" w:rsidRDefault="0088587E" w:rsidP="00095B5B">
      <w:pPr>
        <w:numPr>
          <w:ilvl w:val="0"/>
          <w:numId w:val="191"/>
        </w:numPr>
        <w:spacing w:after="0" w:line="360" w:lineRule="auto"/>
        <w:jc w:val="both"/>
        <w:rPr>
          <w:szCs w:val="24"/>
        </w:rPr>
      </w:pPr>
      <w:r w:rsidRPr="00B35758">
        <w:rPr>
          <w:szCs w:val="24"/>
        </w:rPr>
        <w:t>Na podstawie wstępnej oceny zdarzenie kwalifikowane jest jako:</w:t>
      </w:r>
    </w:p>
    <w:p w14:paraId="4B5457B6" w14:textId="411179F9" w:rsidR="0088587E" w:rsidRPr="00B35758" w:rsidRDefault="0088587E" w:rsidP="00095B5B">
      <w:pPr>
        <w:numPr>
          <w:ilvl w:val="1"/>
          <w:numId w:val="191"/>
        </w:numPr>
        <w:spacing w:after="0" w:line="360" w:lineRule="auto"/>
        <w:jc w:val="both"/>
        <w:rPr>
          <w:szCs w:val="24"/>
        </w:rPr>
      </w:pPr>
      <w:r w:rsidRPr="00B35758">
        <w:rPr>
          <w:szCs w:val="24"/>
        </w:rPr>
        <w:t xml:space="preserve">zdarzenie niemające wpływu na system zarządzania bezpieczeństwem informacji, </w:t>
      </w:r>
      <w:r w:rsidR="00D60E9C" w:rsidRPr="00B35758">
        <w:rPr>
          <w:szCs w:val="24"/>
        </w:rPr>
        <w:br/>
      </w:r>
      <w:r w:rsidRPr="00B35758">
        <w:rPr>
          <w:szCs w:val="24"/>
        </w:rPr>
        <w:t>w tym niezgodność,</w:t>
      </w:r>
    </w:p>
    <w:p w14:paraId="7DB5B6FB" w14:textId="77777777" w:rsidR="0088587E" w:rsidRPr="00B35758" w:rsidRDefault="0088587E" w:rsidP="00095B5B">
      <w:pPr>
        <w:numPr>
          <w:ilvl w:val="1"/>
          <w:numId w:val="191"/>
        </w:numPr>
        <w:spacing w:after="0" w:line="360" w:lineRule="auto"/>
        <w:jc w:val="both"/>
        <w:rPr>
          <w:szCs w:val="24"/>
        </w:rPr>
      </w:pPr>
      <w:r w:rsidRPr="00B35758">
        <w:rPr>
          <w:szCs w:val="24"/>
        </w:rPr>
        <w:t>incydent bezpieczeństwa informacji,</w:t>
      </w:r>
    </w:p>
    <w:p w14:paraId="3F39C188" w14:textId="77777777" w:rsidR="0088587E" w:rsidRPr="00B35758" w:rsidRDefault="0088587E" w:rsidP="00095B5B">
      <w:pPr>
        <w:numPr>
          <w:ilvl w:val="1"/>
          <w:numId w:val="191"/>
        </w:numPr>
        <w:spacing w:after="0" w:line="360" w:lineRule="auto"/>
        <w:jc w:val="both"/>
        <w:rPr>
          <w:szCs w:val="24"/>
        </w:rPr>
      </w:pPr>
      <w:r w:rsidRPr="00B35758">
        <w:rPr>
          <w:szCs w:val="24"/>
        </w:rPr>
        <w:t>naruszenie ochrony danych osobowych.</w:t>
      </w:r>
    </w:p>
    <w:p w14:paraId="25C24C1C" w14:textId="77777777" w:rsidR="0088587E" w:rsidRPr="00B35758" w:rsidRDefault="0088587E" w:rsidP="00095B5B">
      <w:pPr>
        <w:numPr>
          <w:ilvl w:val="0"/>
          <w:numId w:val="191"/>
        </w:numPr>
        <w:spacing w:after="0" w:line="360" w:lineRule="auto"/>
        <w:jc w:val="both"/>
        <w:rPr>
          <w:szCs w:val="24"/>
        </w:rPr>
      </w:pPr>
      <w:r w:rsidRPr="00B35758">
        <w:rPr>
          <w:szCs w:val="24"/>
        </w:rPr>
        <w:t>Decyzja o kwalifikacji oraz dalszym postępowaniu podejmowana jest bez zbędnej zwłoki, nie później niż w ciągu dwudziestu czterech godzin od zgłoszenia.</w:t>
      </w:r>
    </w:p>
    <w:p w14:paraId="29EE8F83" w14:textId="77777777" w:rsidR="0088587E" w:rsidRPr="00B35758" w:rsidRDefault="0088587E" w:rsidP="00095B5B">
      <w:pPr>
        <w:numPr>
          <w:ilvl w:val="0"/>
          <w:numId w:val="191"/>
        </w:numPr>
        <w:spacing w:after="0" w:line="360" w:lineRule="auto"/>
        <w:jc w:val="both"/>
        <w:rPr>
          <w:szCs w:val="24"/>
        </w:rPr>
      </w:pPr>
      <w:r w:rsidRPr="00B35758">
        <w:rPr>
          <w:szCs w:val="24"/>
        </w:rPr>
        <w:t>Dla zdarzeń zakwalifikowanych jako incydenty lub naruszenia wyznacza się osobę odpowiedzialną za ich obsługę oraz dokumentowanie.</w:t>
      </w:r>
    </w:p>
    <w:p w14:paraId="4004570D" w14:textId="5C26CECC" w:rsidR="0088587E" w:rsidRPr="00B35758" w:rsidRDefault="00AC31EC" w:rsidP="0075604E">
      <w:pPr>
        <w:pStyle w:val="Nagwek3"/>
        <w:rPr>
          <w:sz w:val="24"/>
          <w:szCs w:val="24"/>
        </w:rPr>
      </w:pPr>
      <w:bookmarkStart w:id="912" w:name="_Toc227569148"/>
      <w:bookmarkStart w:id="913" w:name="_Toc228263266"/>
      <w:r w:rsidRPr="00B35758">
        <w:rPr>
          <w:sz w:val="24"/>
          <w:szCs w:val="24"/>
        </w:rPr>
        <w:lastRenderedPageBreak/>
        <w:t xml:space="preserve"> </w:t>
      </w:r>
      <w:bookmarkStart w:id="914" w:name="_Toc228448361"/>
      <w:r w:rsidR="0088587E" w:rsidRPr="00B35758">
        <w:rPr>
          <w:sz w:val="24"/>
          <w:szCs w:val="24"/>
        </w:rPr>
        <w:t>Obsługa incydentu i ograniczanie skutków</w:t>
      </w:r>
      <w:bookmarkEnd w:id="912"/>
      <w:bookmarkEnd w:id="913"/>
      <w:bookmarkEnd w:id="914"/>
    </w:p>
    <w:p w14:paraId="018C6BFD" w14:textId="77777777" w:rsidR="0088587E" w:rsidRPr="00B35758" w:rsidRDefault="0088587E" w:rsidP="00095B5B">
      <w:pPr>
        <w:numPr>
          <w:ilvl w:val="0"/>
          <w:numId w:val="192"/>
        </w:numPr>
        <w:spacing w:after="0" w:line="360" w:lineRule="auto"/>
        <w:jc w:val="both"/>
        <w:rPr>
          <w:szCs w:val="24"/>
        </w:rPr>
      </w:pPr>
      <w:r w:rsidRPr="00B35758">
        <w:rPr>
          <w:szCs w:val="24"/>
        </w:rPr>
        <w:t>Obsługa incydentu obejmuje działania mające na celu ograniczenie jego skutków oraz zapobieżenie dalszemu rozprzestrzenianiu się zagrożenia.</w:t>
      </w:r>
    </w:p>
    <w:p w14:paraId="0317695C" w14:textId="77777777" w:rsidR="0088587E" w:rsidRPr="00B35758" w:rsidRDefault="0088587E" w:rsidP="00095B5B">
      <w:pPr>
        <w:numPr>
          <w:ilvl w:val="0"/>
          <w:numId w:val="192"/>
        </w:numPr>
        <w:spacing w:after="0" w:line="360" w:lineRule="auto"/>
        <w:jc w:val="both"/>
        <w:rPr>
          <w:szCs w:val="24"/>
        </w:rPr>
      </w:pPr>
      <w:r w:rsidRPr="00B35758">
        <w:rPr>
          <w:szCs w:val="24"/>
        </w:rPr>
        <w:t>Administrator systemów informatycznych może podjąć działania techniczne ograniczające funkcjonowanie systemów, jeżeli jest to niezbędne dla ochrony informacji.</w:t>
      </w:r>
    </w:p>
    <w:p w14:paraId="3431947D" w14:textId="77777777" w:rsidR="0088587E" w:rsidRPr="00B35758" w:rsidRDefault="0088587E" w:rsidP="00095B5B">
      <w:pPr>
        <w:numPr>
          <w:ilvl w:val="0"/>
          <w:numId w:val="192"/>
        </w:numPr>
        <w:spacing w:after="0" w:line="360" w:lineRule="auto"/>
        <w:jc w:val="both"/>
        <w:rPr>
          <w:szCs w:val="24"/>
        </w:rPr>
      </w:pPr>
      <w:r w:rsidRPr="00B35758">
        <w:rPr>
          <w:szCs w:val="24"/>
        </w:rPr>
        <w:t xml:space="preserve">Decyzje wpływające na realizację zadań publicznych podejmowane są w porozumieniu </w:t>
      </w:r>
      <w:r w:rsidRPr="00B35758">
        <w:rPr>
          <w:szCs w:val="24"/>
        </w:rPr>
        <w:br/>
        <w:t>z najwyższym kierownictwem JST.</w:t>
      </w:r>
    </w:p>
    <w:p w14:paraId="6D1A48DF" w14:textId="77777777" w:rsidR="0088587E" w:rsidRPr="00B35758" w:rsidRDefault="0088587E" w:rsidP="00095B5B">
      <w:pPr>
        <w:numPr>
          <w:ilvl w:val="0"/>
          <w:numId w:val="192"/>
        </w:numPr>
        <w:spacing w:after="0" w:line="360" w:lineRule="auto"/>
        <w:jc w:val="both"/>
        <w:rPr>
          <w:szCs w:val="24"/>
        </w:rPr>
      </w:pPr>
      <w:r w:rsidRPr="00B35758">
        <w:rPr>
          <w:szCs w:val="24"/>
        </w:rPr>
        <w:t>Wszystkie działania są dokumentowane od momentu zgłoszenia do zakończenia obsługi incydentu.</w:t>
      </w:r>
    </w:p>
    <w:p w14:paraId="246A932E" w14:textId="0A1F57B0" w:rsidR="0088587E" w:rsidRPr="00B35758" w:rsidRDefault="00AC31EC" w:rsidP="0075604E">
      <w:pPr>
        <w:pStyle w:val="Nagwek3"/>
        <w:rPr>
          <w:sz w:val="24"/>
          <w:szCs w:val="24"/>
        </w:rPr>
      </w:pPr>
      <w:bookmarkStart w:id="915" w:name="_Toc227569149"/>
      <w:bookmarkStart w:id="916" w:name="_Toc228263267"/>
      <w:r w:rsidRPr="00B35758">
        <w:rPr>
          <w:sz w:val="24"/>
          <w:szCs w:val="24"/>
        </w:rPr>
        <w:t xml:space="preserve"> </w:t>
      </w:r>
      <w:bookmarkStart w:id="917" w:name="_Toc228448362"/>
      <w:r w:rsidR="0088587E" w:rsidRPr="00B35758">
        <w:rPr>
          <w:sz w:val="24"/>
          <w:szCs w:val="24"/>
        </w:rPr>
        <w:t>Zabezpieczenie i archiwizacja materiału dowodowego</w:t>
      </w:r>
      <w:bookmarkEnd w:id="915"/>
      <w:bookmarkEnd w:id="916"/>
      <w:bookmarkEnd w:id="917"/>
    </w:p>
    <w:p w14:paraId="279D06D5" w14:textId="77777777" w:rsidR="0088587E" w:rsidRPr="00B35758" w:rsidRDefault="0088587E" w:rsidP="00095B5B">
      <w:pPr>
        <w:numPr>
          <w:ilvl w:val="0"/>
          <w:numId w:val="193"/>
        </w:numPr>
        <w:spacing w:after="0" w:line="360" w:lineRule="auto"/>
        <w:jc w:val="both"/>
        <w:rPr>
          <w:szCs w:val="24"/>
        </w:rPr>
      </w:pPr>
      <w:r w:rsidRPr="00B35758">
        <w:rPr>
          <w:szCs w:val="24"/>
        </w:rPr>
        <w:t>W toku obsługi incydentu JST zabezpiecza wszelkie materiały dowodowe związane ze zdarzeniem.</w:t>
      </w:r>
    </w:p>
    <w:p w14:paraId="4E1BD8EB" w14:textId="77777777" w:rsidR="0088587E" w:rsidRPr="00B35758" w:rsidRDefault="0088587E" w:rsidP="00095B5B">
      <w:pPr>
        <w:numPr>
          <w:ilvl w:val="0"/>
          <w:numId w:val="193"/>
        </w:numPr>
        <w:spacing w:after="0" w:line="360" w:lineRule="auto"/>
        <w:jc w:val="both"/>
        <w:rPr>
          <w:szCs w:val="24"/>
        </w:rPr>
      </w:pPr>
      <w:r w:rsidRPr="00B35758">
        <w:rPr>
          <w:szCs w:val="24"/>
        </w:rPr>
        <w:t>Materiał dowodowy jest gromadzony i przechowywany w sposób zapewniający jego integralność, poufność i możliwość późniejszego wykorzystania.</w:t>
      </w:r>
    </w:p>
    <w:p w14:paraId="1D5D8A69" w14:textId="77777777" w:rsidR="0088587E" w:rsidRPr="00B35758" w:rsidRDefault="0088587E" w:rsidP="00095B5B">
      <w:pPr>
        <w:numPr>
          <w:ilvl w:val="0"/>
          <w:numId w:val="193"/>
        </w:numPr>
        <w:spacing w:after="0" w:line="360" w:lineRule="auto"/>
        <w:jc w:val="both"/>
        <w:rPr>
          <w:szCs w:val="24"/>
        </w:rPr>
      </w:pPr>
      <w:r w:rsidRPr="00B35758">
        <w:rPr>
          <w:szCs w:val="24"/>
        </w:rPr>
        <w:t>Dostęp do materiałów dowodowych jest ograniczony do osób upoważnionych.</w:t>
      </w:r>
    </w:p>
    <w:p w14:paraId="2893AC39" w14:textId="105B4B21" w:rsidR="0088587E" w:rsidRPr="00B35758" w:rsidRDefault="00AC31EC" w:rsidP="0075604E">
      <w:pPr>
        <w:pStyle w:val="Nagwek3"/>
        <w:rPr>
          <w:sz w:val="24"/>
          <w:szCs w:val="24"/>
        </w:rPr>
      </w:pPr>
      <w:bookmarkStart w:id="918" w:name="_Toc227569150"/>
      <w:bookmarkStart w:id="919" w:name="_Toc228263268"/>
      <w:r w:rsidRPr="00B35758">
        <w:rPr>
          <w:sz w:val="24"/>
          <w:szCs w:val="24"/>
        </w:rPr>
        <w:t xml:space="preserve"> </w:t>
      </w:r>
      <w:bookmarkStart w:id="920" w:name="_Toc228448363"/>
      <w:r w:rsidR="0088587E" w:rsidRPr="00B35758">
        <w:rPr>
          <w:sz w:val="24"/>
          <w:szCs w:val="24"/>
        </w:rPr>
        <w:t>Eskalacja do organów zewnętrznych</w:t>
      </w:r>
      <w:bookmarkEnd w:id="918"/>
      <w:bookmarkEnd w:id="919"/>
      <w:bookmarkEnd w:id="920"/>
    </w:p>
    <w:p w14:paraId="4442C486" w14:textId="77777777" w:rsidR="0088587E" w:rsidRPr="00B35758" w:rsidRDefault="0088587E" w:rsidP="00095B5B">
      <w:pPr>
        <w:numPr>
          <w:ilvl w:val="0"/>
          <w:numId w:val="194"/>
        </w:numPr>
        <w:spacing w:after="0" w:line="360" w:lineRule="auto"/>
        <w:jc w:val="both"/>
        <w:rPr>
          <w:szCs w:val="24"/>
        </w:rPr>
      </w:pPr>
      <w:r w:rsidRPr="00B35758">
        <w:rPr>
          <w:szCs w:val="24"/>
        </w:rPr>
        <w:t>Incydenty spełniające kryteria ustawowe podlegają zgłoszeniu do właściwego Zespołu Reagowania na Incydenty Bezpieczeństwa Komputerowego (CERT).</w:t>
      </w:r>
    </w:p>
    <w:p w14:paraId="507A1CE6" w14:textId="77777777" w:rsidR="0088587E" w:rsidRPr="00B35758" w:rsidRDefault="0088587E" w:rsidP="00095B5B">
      <w:pPr>
        <w:numPr>
          <w:ilvl w:val="0"/>
          <w:numId w:val="194"/>
        </w:numPr>
        <w:spacing w:after="0" w:line="360" w:lineRule="auto"/>
        <w:jc w:val="both"/>
        <w:rPr>
          <w:szCs w:val="24"/>
        </w:rPr>
      </w:pPr>
      <w:r w:rsidRPr="00B35758">
        <w:rPr>
          <w:szCs w:val="24"/>
        </w:rPr>
        <w:t>Zgłoszenie incydentu istotnego lub poważnego realizowane jest w ustawowych terminach, w szczególności poprzez przekazanie:</w:t>
      </w:r>
    </w:p>
    <w:p w14:paraId="77B383AF" w14:textId="77777777" w:rsidR="0088587E" w:rsidRPr="00B35758" w:rsidRDefault="0088587E" w:rsidP="00095B5B">
      <w:pPr>
        <w:numPr>
          <w:ilvl w:val="1"/>
          <w:numId w:val="194"/>
        </w:numPr>
        <w:spacing w:after="0" w:line="360" w:lineRule="auto"/>
        <w:jc w:val="both"/>
        <w:rPr>
          <w:szCs w:val="24"/>
        </w:rPr>
      </w:pPr>
      <w:r w:rsidRPr="00B35758">
        <w:rPr>
          <w:szCs w:val="24"/>
        </w:rPr>
        <w:t>informacji wstępnej nie później niż w ciągu dwudziestu czterech godzin,</w:t>
      </w:r>
    </w:p>
    <w:p w14:paraId="3CCFD280" w14:textId="77777777" w:rsidR="0088587E" w:rsidRPr="00B35758" w:rsidRDefault="0088587E" w:rsidP="00095B5B">
      <w:pPr>
        <w:numPr>
          <w:ilvl w:val="1"/>
          <w:numId w:val="194"/>
        </w:numPr>
        <w:spacing w:after="0" w:line="360" w:lineRule="auto"/>
        <w:jc w:val="both"/>
        <w:rPr>
          <w:szCs w:val="24"/>
        </w:rPr>
      </w:pPr>
      <w:r w:rsidRPr="00B35758">
        <w:rPr>
          <w:szCs w:val="24"/>
        </w:rPr>
        <w:t>zgłoszenia szczegółowego nie później niż w ciągu siedemdziesięciu dwóch godzin,</w:t>
      </w:r>
    </w:p>
    <w:p w14:paraId="0BCB5125" w14:textId="77777777" w:rsidR="0088587E" w:rsidRPr="00B35758" w:rsidRDefault="0088587E" w:rsidP="00095B5B">
      <w:pPr>
        <w:numPr>
          <w:ilvl w:val="1"/>
          <w:numId w:val="194"/>
        </w:numPr>
        <w:spacing w:after="0" w:line="360" w:lineRule="auto"/>
        <w:jc w:val="both"/>
        <w:rPr>
          <w:szCs w:val="24"/>
        </w:rPr>
      </w:pPr>
      <w:r w:rsidRPr="00B35758">
        <w:rPr>
          <w:szCs w:val="24"/>
        </w:rPr>
        <w:t>raportu końcowego po zakończeniu obsługi incydentu.</w:t>
      </w:r>
    </w:p>
    <w:p w14:paraId="11F4A75A" w14:textId="77777777" w:rsidR="0088587E" w:rsidRPr="00B35758" w:rsidRDefault="0088587E" w:rsidP="00095B5B">
      <w:pPr>
        <w:numPr>
          <w:ilvl w:val="0"/>
          <w:numId w:val="194"/>
        </w:numPr>
        <w:spacing w:after="0" w:line="360" w:lineRule="auto"/>
        <w:jc w:val="both"/>
        <w:rPr>
          <w:szCs w:val="24"/>
        </w:rPr>
      </w:pPr>
      <w:r w:rsidRPr="00B35758">
        <w:rPr>
          <w:szCs w:val="24"/>
        </w:rPr>
        <w:t>W przypadku naruszenia ochrony danych osobowych Administrator danych dokonuje zgłoszenia do Prezesa Urzędu Ochrony Danych Osobowych nie później niż w ciągu siedemdziesięciu dwóch godzin od stwierdzenia naruszenia.</w:t>
      </w:r>
    </w:p>
    <w:p w14:paraId="71C4CFEE" w14:textId="77777777" w:rsidR="0088587E" w:rsidRPr="00B35758" w:rsidRDefault="0088587E" w:rsidP="00095B5B">
      <w:pPr>
        <w:numPr>
          <w:ilvl w:val="0"/>
          <w:numId w:val="194"/>
        </w:numPr>
        <w:spacing w:after="0" w:line="360" w:lineRule="auto"/>
        <w:jc w:val="both"/>
        <w:rPr>
          <w:szCs w:val="24"/>
        </w:rPr>
      </w:pPr>
      <w:r w:rsidRPr="00B35758">
        <w:rPr>
          <w:szCs w:val="24"/>
        </w:rPr>
        <w:t>Jeżeli naruszenie może powodować wysokie ryzyko naruszenia praw lub wolności osób fizycznych, JST dokonuje zawiadomienia osób, których dane dotyczą.</w:t>
      </w:r>
    </w:p>
    <w:p w14:paraId="2669CC0F" w14:textId="12E3DB1E" w:rsidR="0088587E" w:rsidRPr="00B35758" w:rsidRDefault="00AC31EC" w:rsidP="0075604E">
      <w:pPr>
        <w:pStyle w:val="Nagwek3"/>
        <w:rPr>
          <w:sz w:val="24"/>
          <w:szCs w:val="24"/>
        </w:rPr>
      </w:pPr>
      <w:bookmarkStart w:id="921" w:name="_Toc227569151"/>
      <w:bookmarkStart w:id="922" w:name="_Toc228263269"/>
      <w:r w:rsidRPr="00B35758">
        <w:rPr>
          <w:sz w:val="24"/>
          <w:szCs w:val="24"/>
        </w:rPr>
        <w:lastRenderedPageBreak/>
        <w:t xml:space="preserve"> </w:t>
      </w:r>
      <w:bookmarkStart w:id="923" w:name="_Toc228448364"/>
      <w:r w:rsidR="0088587E" w:rsidRPr="00B35758">
        <w:rPr>
          <w:sz w:val="24"/>
          <w:szCs w:val="24"/>
        </w:rPr>
        <w:t>Usunięcie przyczyn incydentu i przywrócenie działania</w:t>
      </w:r>
      <w:bookmarkEnd w:id="921"/>
      <w:bookmarkEnd w:id="922"/>
      <w:bookmarkEnd w:id="923"/>
    </w:p>
    <w:p w14:paraId="43C612D2" w14:textId="77777777" w:rsidR="0088587E" w:rsidRPr="00B35758" w:rsidRDefault="0088587E" w:rsidP="00095B5B">
      <w:pPr>
        <w:numPr>
          <w:ilvl w:val="0"/>
          <w:numId w:val="195"/>
        </w:numPr>
        <w:spacing w:after="0" w:line="360" w:lineRule="auto"/>
        <w:jc w:val="both"/>
        <w:rPr>
          <w:szCs w:val="24"/>
        </w:rPr>
      </w:pPr>
      <w:r w:rsidRPr="00B35758">
        <w:rPr>
          <w:szCs w:val="24"/>
        </w:rPr>
        <w:t>Po opanowaniu incydentu JST podejmuje działania mające na celu trwałe usunięcie jego przyczyn.</w:t>
      </w:r>
    </w:p>
    <w:p w14:paraId="20CCE50C" w14:textId="77777777" w:rsidR="0088587E" w:rsidRPr="00B35758" w:rsidRDefault="0088587E" w:rsidP="00095B5B">
      <w:pPr>
        <w:numPr>
          <w:ilvl w:val="0"/>
          <w:numId w:val="195"/>
        </w:numPr>
        <w:spacing w:after="0" w:line="360" w:lineRule="auto"/>
        <w:jc w:val="both"/>
        <w:rPr>
          <w:szCs w:val="24"/>
        </w:rPr>
      </w:pPr>
      <w:r w:rsidRPr="00B35758">
        <w:rPr>
          <w:szCs w:val="24"/>
        </w:rPr>
        <w:t>Przywrócenie normalnego funkcjonowania systemów odbywa się w sposób kontrolowany, z zachowaniem zasad bezpieczeństwa informacji.</w:t>
      </w:r>
    </w:p>
    <w:p w14:paraId="6F7BC045" w14:textId="77777777" w:rsidR="0088587E" w:rsidRPr="00B35758" w:rsidRDefault="0088587E" w:rsidP="00095B5B">
      <w:pPr>
        <w:numPr>
          <w:ilvl w:val="0"/>
          <w:numId w:val="195"/>
        </w:numPr>
        <w:spacing w:after="0" w:line="360" w:lineRule="auto"/>
        <w:jc w:val="both"/>
        <w:rPr>
          <w:szCs w:val="24"/>
        </w:rPr>
      </w:pPr>
      <w:r w:rsidRPr="00B35758">
        <w:rPr>
          <w:szCs w:val="24"/>
        </w:rPr>
        <w:t>Skuteczność działań naprawczych podlega weryfikacji.</w:t>
      </w:r>
    </w:p>
    <w:p w14:paraId="798BF8C5" w14:textId="4677F3F0" w:rsidR="0088587E" w:rsidRPr="00B35758" w:rsidRDefault="00AC31EC" w:rsidP="0075604E">
      <w:pPr>
        <w:pStyle w:val="Nagwek3"/>
        <w:rPr>
          <w:sz w:val="24"/>
          <w:szCs w:val="24"/>
        </w:rPr>
      </w:pPr>
      <w:bookmarkStart w:id="924" w:name="_Toc227569152"/>
      <w:bookmarkStart w:id="925" w:name="_Toc228263270"/>
      <w:r w:rsidRPr="00B35758">
        <w:rPr>
          <w:sz w:val="24"/>
          <w:szCs w:val="24"/>
        </w:rPr>
        <w:t xml:space="preserve"> </w:t>
      </w:r>
      <w:bookmarkStart w:id="926" w:name="_Toc228448365"/>
      <w:r w:rsidR="0088587E" w:rsidRPr="00B35758">
        <w:rPr>
          <w:sz w:val="24"/>
          <w:szCs w:val="24"/>
        </w:rPr>
        <w:t>Analiza i wyciąganie wniosków</w:t>
      </w:r>
      <w:bookmarkEnd w:id="924"/>
      <w:bookmarkEnd w:id="925"/>
      <w:bookmarkEnd w:id="926"/>
    </w:p>
    <w:p w14:paraId="09D39861" w14:textId="77777777" w:rsidR="0088587E" w:rsidRPr="00B35758" w:rsidRDefault="0088587E" w:rsidP="00095B5B">
      <w:pPr>
        <w:numPr>
          <w:ilvl w:val="0"/>
          <w:numId w:val="196"/>
        </w:numPr>
        <w:spacing w:after="0" w:line="360" w:lineRule="auto"/>
        <w:jc w:val="both"/>
        <w:rPr>
          <w:szCs w:val="24"/>
        </w:rPr>
      </w:pPr>
      <w:r w:rsidRPr="00B35758">
        <w:rPr>
          <w:szCs w:val="24"/>
        </w:rPr>
        <w:t>Po zakończeniu obsługi incydentu JST przeprowadza analizę przyczyn źródłowych oraz skutków zdarzenia.</w:t>
      </w:r>
    </w:p>
    <w:p w14:paraId="158969A1" w14:textId="77777777" w:rsidR="0088587E" w:rsidRPr="00B35758" w:rsidRDefault="0088587E" w:rsidP="00095B5B">
      <w:pPr>
        <w:numPr>
          <w:ilvl w:val="0"/>
          <w:numId w:val="196"/>
        </w:numPr>
        <w:spacing w:after="0" w:line="360" w:lineRule="auto"/>
        <w:jc w:val="both"/>
        <w:rPr>
          <w:szCs w:val="24"/>
        </w:rPr>
      </w:pPr>
      <w:r w:rsidRPr="00B35758">
        <w:rPr>
          <w:szCs w:val="24"/>
        </w:rPr>
        <w:t>Analiza służy identyfikacji słabości organizacyjnych, technicznych lub proceduralnych.</w:t>
      </w:r>
    </w:p>
    <w:p w14:paraId="53A5F54B" w14:textId="77777777" w:rsidR="0088587E" w:rsidRPr="00B35758" w:rsidRDefault="0088587E" w:rsidP="00095B5B">
      <w:pPr>
        <w:numPr>
          <w:ilvl w:val="0"/>
          <w:numId w:val="196"/>
        </w:numPr>
        <w:spacing w:after="0" w:line="360" w:lineRule="auto"/>
        <w:jc w:val="both"/>
        <w:rPr>
          <w:szCs w:val="24"/>
        </w:rPr>
      </w:pPr>
      <w:r w:rsidRPr="00B35758">
        <w:rPr>
          <w:szCs w:val="24"/>
        </w:rPr>
        <w:t xml:space="preserve">Wnioski z analizy stanowią podstawę do wdrożenia działań korygujących </w:t>
      </w:r>
      <w:r w:rsidRPr="00B35758">
        <w:rPr>
          <w:szCs w:val="24"/>
        </w:rPr>
        <w:br/>
        <w:t>i zapobiegawczych.</w:t>
      </w:r>
    </w:p>
    <w:p w14:paraId="20C013BE" w14:textId="77777777" w:rsidR="0088587E" w:rsidRPr="00B35758" w:rsidRDefault="0088587E" w:rsidP="00095B5B">
      <w:pPr>
        <w:numPr>
          <w:ilvl w:val="0"/>
          <w:numId w:val="196"/>
        </w:numPr>
        <w:spacing w:after="0" w:line="360" w:lineRule="auto"/>
        <w:jc w:val="both"/>
        <w:rPr>
          <w:szCs w:val="24"/>
        </w:rPr>
      </w:pPr>
      <w:r w:rsidRPr="00B35758">
        <w:rPr>
          <w:szCs w:val="24"/>
        </w:rPr>
        <w:t xml:space="preserve">Wszystkie incydenty, postepowanie oraz efektywność działań oceniana jest w ramach przeglądu zarządzania. </w:t>
      </w:r>
    </w:p>
    <w:p w14:paraId="03C21D2B" w14:textId="77777777" w:rsidR="0088587E" w:rsidRPr="00B35758" w:rsidRDefault="0088587E" w:rsidP="0075604E">
      <w:pPr>
        <w:pStyle w:val="Nagwek3"/>
        <w:rPr>
          <w:sz w:val="24"/>
          <w:szCs w:val="24"/>
        </w:rPr>
      </w:pPr>
      <w:bookmarkStart w:id="927" w:name="_Toc227569153"/>
      <w:bookmarkStart w:id="928" w:name="_Toc228263271"/>
      <w:bookmarkStart w:id="929" w:name="_Toc228448366"/>
      <w:r w:rsidRPr="00B35758">
        <w:rPr>
          <w:sz w:val="24"/>
          <w:szCs w:val="24"/>
        </w:rPr>
        <w:t>Archiwizacja materiału dowodowego</w:t>
      </w:r>
      <w:bookmarkEnd w:id="927"/>
      <w:bookmarkEnd w:id="928"/>
      <w:bookmarkEnd w:id="929"/>
    </w:p>
    <w:p w14:paraId="48E5B67D" w14:textId="77777777" w:rsidR="0088587E" w:rsidRPr="00B35758" w:rsidRDefault="0088587E" w:rsidP="00095B5B">
      <w:pPr>
        <w:pStyle w:val="Akapitzlist"/>
        <w:numPr>
          <w:ilvl w:val="0"/>
          <w:numId w:val="197"/>
        </w:numPr>
        <w:spacing w:after="0" w:line="360" w:lineRule="auto"/>
        <w:jc w:val="both"/>
        <w:rPr>
          <w:szCs w:val="24"/>
        </w:rPr>
      </w:pPr>
      <w:r w:rsidRPr="00B35758">
        <w:rPr>
          <w:szCs w:val="24"/>
        </w:rPr>
        <w:t xml:space="preserve">Całość postępowania podlega archiwizacji przez okres minimum trzech lat od zakończenia postępowania z incydentem. </w:t>
      </w:r>
    </w:p>
    <w:p w14:paraId="3A6833FF" w14:textId="47097FFA" w:rsidR="0088587E" w:rsidRPr="00B35758" w:rsidRDefault="0088587E" w:rsidP="00095B5B">
      <w:pPr>
        <w:pStyle w:val="Akapitzlist"/>
        <w:numPr>
          <w:ilvl w:val="0"/>
          <w:numId w:val="197"/>
        </w:numPr>
        <w:spacing w:after="0" w:line="360" w:lineRule="auto"/>
        <w:jc w:val="both"/>
        <w:rPr>
          <w:szCs w:val="24"/>
        </w:rPr>
      </w:pPr>
      <w:r w:rsidRPr="00B35758">
        <w:rPr>
          <w:szCs w:val="24"/>
        </w:rPr>
        <w:t xml:space="preserve">Materiały dowodowe oraz postepowanie muszą być archiwizowane w sposób gwarantujący poufność i integralność materiału dowodowego. </w:t>
      </w:r>
    </w:p>
    <w:p w14:paraId="19DCD3D9" w14:textId="3E756AEF" w:rsidR="0088587E" w:rsidRPr="00B35758" w:rsidRDefault="0088587E" w:rsidP="00D74A6F">
      <w:pPr>
        <w:pStyle w:val="Nagwek2"/>
      </w:pPr>
      <w:bookmarkStart w:id="930" w:name="_Toc227569154"/>
      <w:bookmarkStart w:id="931" w:name="_Toc228263272"/>
      <w:bookmarkStart w:id="932" w:name="_Toc228448367"/>
      <w:r w:rsidRPr="00B35758">
        <w:t>Metryka</w:t>
      </w:r>
      <w:bookmarkEnd w:id="930"/>
      <w:bookmarkEnd w:id="931"/>
      <w:bookmarkEnd w:id="932"/>
    </w:p>
    <w:tbl>
      <w:tblPr>
        <w:tblStyle w:val="Tabelasiatki1jasna"/>
        <w:tblW w:w="0" w:type="auto"/>
        <w:tblLook w:val="04A0" w:firstRow="1" w:lastRow="0" w:firstColumn="1" w:lastColumn="0" w:noHBand="0" w:noVBand="1"/>
      </w:tblPr>
      <w:tblGrid>
        <w:gridCol w:w="570"/>
        <w:gridCol w:w="2126"/>
        <w:gridCol w:w="6366"/>
      </w:tblGrid>
      <w:tr w:rsidR="00546DBB" w:rsidRPr="00B35758" w14:paraId="5E08DB92" w14:textId="77777777" w:rsidTr="004A3898">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70" w:type="dxa"/>
            <w:vAlign w:val="center"/>
          </w:tcPr>
          <w:p w14:paraId="47B7E381" w14:textId="7FD0DB50" w:rsidR="00546DBB" w:rsidRPr="00B35758" w:rsidRDefault="00546DBB" w:rsidP="00546DBB">
            <w:pPr>
              <w:spacing w:line="360" w:lineRule="auto"/>
              <w:jc w:val="both"/>
              <w:rPr>
                <w:rFonts w:ascii="Calibri" w:hAnsi="Calibri" w:cs="Calibri"/>
              </w:rPr>
            </w:pPr>
            <w:r w:rsidRPr="00B35758">
              <w:rPr>
                <w:rFonts w:ascii="Calibri" w:hAnsi="Calibri" w:cs="Calibri"/>
              </w:rPr>
              <w:t>Lp.</w:t>
            </w:r>
          </w:p>
        </w:tc>
        <w:tc>
          <w:tcPr>
            <w:tcW w:w="2126" w:type="dxa"/>
            <w:vAlign w:val="center"/>
          </w:tcPr>
          <w:p w14:paraId="749FA420" w14:textId="1C3E290A" w:rsidR="00546DBB" w:rsidRPr="00B35758" w:rsidRDefault="00546DBB" w:rsidP="00546DBB">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366" w:type="dxa"/>
            <w:vAlign w:val="center"/>
          </w:tcPr>
          <w:p w14:paraId="2B685EC8" w14:textId="3462CA63" w:rsidR="00546DBB" w:rsidRPr="00B35758" w:rsidRDefault="00546DBB" w:rsidP="00546DBB">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546DBB" w:rsidRPr="00B35758" w14:paraId="3A7D8AF3" w14:textId="77777777" w:rsidTr="004A3898">
        <w:trPr>
          <w:trHeight w:val="113"/>
        </w:trPr>
        <w:tc>
          <w:tcPr>
            <w:cnfStyle w:val="001000000000" w:firstRow="0" w:lastRow="0" w:firstColumn="1" w:lastColumn="0" w:oddVBand="0" w:evenVBand="0" w:oddHBand="0" w:evenHBand="0" w:firstRowFirstColumn="0" w:firstRowLastColumn="0" w:lastRowFirstColumn="0" w:lastRowLastColumn="0"/>
            <w:tcW w:w="570" w:type="dxa"/>
            <w:vAlign w:val="center"/>
          </w:tcPr>
          <w:p w14:paraId="14DC63BB" w14:textId="53F2DF85" w:rsidR="00546DBB" w:rsidRPr="00B35758" w:rsidRDefault="00546DBB" w:rsidP="00546DBB">
            <w:pPr>
              <w:spacing w:line="360" w:lineRule="auto"/>
              <w:jc w:val="both"/>
              <w:rPr>
                <w:rFonts w:ascii="Calibri" w:hAnsi="Calibri" w:cs="Calibri"/>
              </w:rPr>
            </w:pPr>
            <w:r w:rsidRPr="00B35758">
              <w:rPr>
                <w:rFonts w:ascii="Calibri" w:hAnsi="Calibri" w:cs="Calibri"/>
              </w:rPr>
              <w:t>1.</w:t>
            </w:r>
          </w:p>
        </w:tc>
        <w:tc>
          <w:tcPr>
            <w:tcW w:w="2126" w:type="dxa"/>
            <w:vAlign w:val="center"/>
          </w:tcPr>
          <w:p w14:paraId="65EAC1CA" w14:textId="6E611F4B" w:rsidR="00546DBB" w:rsidRPr="00B35758" w:rsidRDefault="00546DBB" w:rsidP="00546DBB">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366" w:type="dxa"/>
            <w:vAlign w:val="center"/>
          </w:tcPr>
          <w:p w14:paraId="7A195FCF" w14:textId="09D3FC53" w:rsidR="00546DBB" w:rsidRPr="00B35758" w:rsidRDefault="00546DBB" w:rsidP="00546DBB">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2C7F6E66" w14:textId="18BDEBFC" w:rsidR="0088587E" w:rsidRPr="00B35758" w:rsidRDefault="0088587E" w:rsidP="00D74A6F">
      <w:pPr>
        <w:pStyle w:val="Nagwek2"/>
      </w:pPr>
      <w:bookmarkStart w:id="933" w:name="_Toc227569155"/>
      <w:bookmarkStart w:id="934" w:name="_Toc228263273"/>
      <w:bookmarkStart w:id="935" w:name="_Toc228448368"/>
      <w:r w:rsidRPr="00B35758">
        <w:t>Uwagi</w:t>
      </w:r>
      <w:bookmarkEnd w:id="933"/>
      <w:bookmarkEnd w:id="934"/>
      <w:bookmarkEnd w:id="935"/>
    </w:p>
    <w:p w14:paraId="34F69A8D" w14:textId="7F632B00" w:rsidR="0088587E" w:rsidRPr="00B35758" w:rsidRDefault="0088587E" w:rsidP="004A3898">
      <w:pPr>
        <w:spacing w:line="240" w:lineRule="auto"/>
        <w:jc w:val="both"/>
        <w:rPr>
          <w:szCs w:val="24"/>
        </w:rPr>
      </w:pPr>
      <w:r w:rsidRPr="00B35758">
        <w:rPr>
          <w:szCs w:val="24"/>
        </w:rPr>
        <w:t>Regulacja nie musi być rozszerzana, możliwe obszary doprecyzowania (przykładowe):</w:t>
      </w:r>
    </w:p>
    <w:p w14:paraId="7393D276" w14:textId="77777777" w:rsidR="0088587E" w:rsidRPr="00B35758" w:rsidRDefault="0088587E" w:rsidP="00095B5B">
      <w:pPr>
        <w:numPr>
          <w:ilvl w:val="0"/>
          <w:numId w:val="199"/>
        </w:numPr>
        <w:spacing w:after="0" w:line="240" w:lineRule="auto"/>
        <w:jc w:val="both"/>
        <w:rPr>
          <w:szCs w:val="24"/>
        </w:rPr>
      </w:pPr>
      <w:r w:rsidRPr="00B35758">
        <w:rPr>
          <w:szCs w:val="24"/>
        </w:rPr>
        <w:lastRenderedPageBreak/>
        <w:t xml:space="preserve">rejestr incydentów, </w:t>
      </w:r>
    </w:p>
    <w:p w14:paraId="08FDDE66" w14:textId="77777777" w:rsidR="0088587E" w:rsidRPr="00B35758" w:rsidRDefault="0088587E" w:rsidP="00095B5B">
      <w:pPr>
        <w:numPr>
          <w:ilvl w:val="0"/>
          <w:numId w:val="199"/>
        </w:numPr>
        <w:spacing w:after="0" w:line="360" w:lineRule="auto"/>
        <w:jc w:val="both"/>
        <w:rPr>
          <w:szCs w:val="24"/>
        </w:rPr>
      </w:pPr>
      <w:r w:rsidRPr="00B35758">
        <w:rPr>
          <w:szCs w:val="24"/>
        </w:rPr>
        <w:t xml:space="preserve">zgłoszenie incydentu przez pracownika (druk), </w:t>
      </w:r>
    </w:p>
    <w:p w14:paraId="3AA504CD" w14:textId="30D512A6" w:rsidR="0088587E" w:rsidRPr="00B35758" w:rsidRDefault="0088587E" w:rsidP="00095B5B">
      <w:pPr>
        <w:numPr>
          <w:ilvl w:val="0"/>
          <w:numId w:val="199"/>
        </w:numPr>
        <w:spacing w:after="0" w:line="360" w:lineRule="auto"/>
        <w:jc w:val="both"/>
        <w:rPr>
          <w:szCs w:val="24"/>
        </w:rPr>
      </w:pPr>
      <w:r w:rsidRPr="00B35758">
        <w:rPr>
          <w:szCs w:val="24"/>
        </w:rPr>
        <w:t>raport z incydentu.</w:t>
      </w:r>
    </w:p>
    <w:p w14:paraId="67B60AA8" w14:textId="77777777" w:rsidR="0088587E" w:rsidRPr="00B35758" w:rsidRDefault="0088587E" w:rsidP="00D74A6F">
      <w:pPr>
        <w:pStyle w:val="Nagwek2"/>
      </w:pPr>
      <w:bookmarkStart w:id="936" w:name="_Toc227569156"/>
      <w:bookmarkStart w:id="937" w:name="_Toc228263274"/>
      <w:bookmarkStart w:id="938" w:name="_Toc228448369"/>
      <w:r w:rsidRPr="00B35758">
        <w:t>Załączniki</w:t>
      </w:r>
      <w:bookmarkEnd w:id="936"/>
      <w:bookmarkEnd w:id="937"/>
      <w:bookmarkEnd w:id="938"/>
    </w:p>
    <w:p w14:paraId="17D1FE98" w14:textId="48C26399" w:rsidR="00A611E4" w:rsidRPr="00B35758" w:rsidRDefault="0088587E" w:rsidP="00095B5B">
      <w:pPr>
        <w:pStyle w:val="Akapitzlist"/>
        <w:numPr>
          <w:ilvl w:val="0"/>
          <w:numId w:val="198"/>
        </w:numPr>
        <w:spacing w:after="0" w:line="360" w:lineRule="auto"/>
        <w:jc w:val="both"/>
        <w:rPr>
          <w:szCs w:val="24"/>
        </w:rPr>
      </w:pPr>
      <w:r w:rsidRPr="00B35758">
        <w:rPr>
          <w:szCs w:val="24"/>
        </w:rPr>
        <w:t xml:space="preserve">Instrukcja zgłaszania incydentu </w:t>
      </w:r>
      <w:r w:rsidR="00A611E4" w:rsidRPr="00B35758">
        <w:rPr>
          <w:i/>
          <w:iCs/>
          <w:szCs w:val="24"/>
          <w:highlight w:val="yellow"/>
        </w:rPr>
        <w:t>[do samodzielnego uzupełnienia przez JST]</w:t>
      </w:r>
    </w:p>
    <w:p w14:paraId="680C8F58" w14:textId="33546C10" w:rsidR="0088587E" w:rsidRPr="00B35758" w:rsidRDefault="0088587E" w:rsidP="00095B5B">
      <w:pPr>
        <w:pStyle w:val="Akapitzlist"/>
        <w:numPr>
          <w:ilvl w:val="0"/>
          <w:numId w:val="198"/>
        </w:numPr>
        <w:spacing w:after="0" w:line="360" w:lineRule="auto"/>
        <w:jc w:val="both"/>
        <w:rPr>
          <w:szCs w:val="24"/>
        </w:rPr>
      </w:pPr>
      <w:r w:rsidRPr="00B35758">
        <w:rPr>
          <w:szCs w:val="24"/>
        </w:rPr>
        <w:t xml:space="preserve">Rejestr incydentów </w:t>
      </w:r>
      <w:r w:rsidR="00A611E4" w:rsidRPr="00B35758">
        <w:rPr>
          <w:i/>
          <w:iCs/>
          <w:szCs w:val="24"/>
          <w:highlight w:val="yellow"/>
        </w:rPr>
        <w:t>[do samodzielnego uzupełnienia przez JST]</w:t>
      </w:r>
    </w:p>
    <w:p w14:paraId="44E406EC" w14:textId="77777777" w:rsidR="0088587E" w:rsidRPr="00B35758" w:rsidRDefault="0088587E" w:rsidP="0088587E">
      <w:pPr>
        <w:spacing w:line="360" w:lineRule="auto"/>
        <w:jc w:val="both"/>
        <w:rPr>
          <w:szCs w:val="24"/>
        </w:rPr>
      </w:pPr>
    </w:p>
    <w:p w14:paraId="3588C817" w14:textId="77777777" w:rsidR="0088587E" w:rsidRPr="00B35758" w:rsidRDefault="0088587E" w:rsidP="0088587E">
      <w:pPr>
        <w:spacing w:line="360" w:lineRule="auto"/>
        <w:jc w:val="both"/>
        <w:rPr>
          <w:szCs w:val="24"/>
        </w:rPr>
      </w:pPr>
    </w:p>
    <w:p w14:paraId="25318E87" w14:textId="77777777" w:rsidR="0088587E" w:rsidRPr="00B35758" w:rsidRDefault="0088587E" w:rsidP="0088587E">
      <w:pPr>
        <w:spacing w:line="360" w:lineRule="auto"/>
        <w:jc w:val="both"/>
        <w:rPr>
          <w:szCs w:val="24"/>
        </w:rPr>
      </w:pPr>
    </w:p>
    <w:p w14:paraId="1A037C1F" w14:textId="77777777" w:rsidR="0088587E" w:rsidRPr="00B35758" w:rsidRDefault="0088587E" w:rsidP="0088587E">
      <w:pPr>
        <w:spacing w:line="360" w:lineRule="auto"/>
        <w:jc w:val="both"/>
        <w:rPr>
          <w:szCs w:val="24"/>
        </w:rPr>
      </w:pPr>
    </w:p>
    <w:p w14:paraId="0A2CD18A" w14:textId="77777777" w:rsidR="0088587E" w:rsidRPr="00B35758" w:rsidRDefault="0088587E" w:rsidP="0088587E">
      <w:pPr>
        <w:spacing w:line="360" w:lineRule="auto"/>
        <w:jc w:val="both"/>
        <w:rPr>
          <w:szCs w:val="24"/>
        </w:rPr>
      </w:pPr>
    </w:p>
    <w:p w14:paraId="6BC8D81E" w14:textId="77777777" w:rsidR="0088587E" w:rsidRPr="00B35758" w:rsidRDefault="0088587E" w:rsidP="0088587E">
      <w:pPr>
        <w:spacing w:line="360" w:lineRule="auto"/>
        <w:jc w:val="both"/>
        <w:rPr>
          <w:szCs w:val="24"/>
        </w:rPr>
      </w:pPr>
    </w:p>
    <w:p w14:paraId="19F96BFD" w14:textId="77777777" w:rsidR="0088587E" w:rsidRPr="00B35758" w:rsidRDefault="0088587E" w:rsidP="0088587E">
      <w:pPr>
        <w:spacing w:line="360" w:lineRule="auto"/>
        <w:jc w:val="both"/>
        <w:rPr>
          <w:szCs w:val="24"/>
        </w:rPr>
      </w:pPr>
    </w:p>
    <w:p w14:paraId="5DB4D2BB" w14:textId="77777777" w:rsidR="0088587E" w:rsidRPr="00B35758" w:rsidRDefault="0088587E" w:rsidP="0088587E">
      <w:pPr>
        <w:spacing w:line="360" w:lineRule="auto"/>
        <w:jc w:val="both"/>
        <w:rPr>
          <w:szCs w:val="24"/>
        </w:rPr>
      </w:pPr>
    </w:p>
    <w:p w14:paraId="53470A48" w14:textId="77777777" w:rsidR="00AC31EC" w:rsidRPr="00B35758" w:rsidRDefault="00AC31EC" w:rsidP="0088587E">
      <w:pPr>
        <w:spacing w:line="360" w:lineRule="auto"/>
        <w:jc w:val="both"/>
        <w:rPr>
          <w:szCs w:val="24"/>
        </w:rPr>
      </w:pPr>
    </w:p>
    <w:p w14:paraId="153084E0" w14:textId="77777777" w:rsidR="0088587E" w:rsidRPr="00B35758" w:rsidRDefault="0088587E" w:rsidP="0088587E">
      <w:pPr>
        <w:spacing w:line="360" w:lineRule="auto"/>
        <w:jc w:val="both"/>
        <w:rPr>
          <w:szCs w:val="24"/>
        </w:rPr>
      </w:pPr>
    </w:p>
    <w:p w14:paraId="2486BE80" w14:textId="77777777" w:rsidR="007C159F" w:rsidRPr="00B35758" w:rsidRDefault="007C159F" w:rsidP="0088587E">
      <w:pPr>
        <w:spacing w:line="360" w:lineRule="auto"/>
        <w:jc w:val="both"/>
        <w:rPr>
          <w:szCs w:val="24"/>
        </w:rPr>
      </w:pPr>
    </w:p>
    <w:p w14:paraId="20E13293" w14:textId="77777777" w:rsidR="007C159F" w:rsidRPr="00B35758" w:rsidRDefault="007C159F" w:rsidP="0088587E">
      <w:pPr>
        <w:spacing w:line="360" w:lineRule="auto"/>
        <w:jc w:val="both"/>
        <w:rPr>
          <w:szCs w:val="24"/>
        </w:rPr>
      </w:pPr>
    </w:p>
    <w:p w14:paraId="50285D95" w14:textId="77777777" w:rsidR="007C159F" w:rsidRPr="00B35758" w:rsidRDefault="007C159F" w:rsidP="0088587E">
      <w:pPr>
        <w:spacing w:line="360" w:lineRule="auto"/>
        <w:jc w:val="both"/>
        <w:rPr>
          <w:szCs w:val="24"/>
        </w:rPr>
      </w:pPr>
    </w:p>
    <w:p w14:paraId="0CF79E87" w14:textId="77777777" w:rsidR="007C159F" w:rsidRPr="00B35758" w:rsidRDefault="007C159F" w:rsidP="0088587E">
      <w:pPr>
        <w:spacing w:line="360" w:lineRule="auto"/>
        <w:jc w:val="both"/>
        <w:rPr>
          <w:szCs w:val="24"/>
        </w:rPr>
      </w:pPr>
    </w:p>
    <w:p w14:paraId="2AA32338" w14:textId="77777777" w:rsidR="007C159F" w:rsidRPr="00B35758" w:rsidRDefault="007C159F" w:rsidP="0088587E">
      <w:pPr>
        <w:spacing w:line="360" w:lineRule="auto"/>
        <w:jc w:val="both"/>
        <w:rPr>
          <w:szCs w:val="24"/>
        </w:rPr>
      </w:pPr>
    </w:p>
    <w:p w14:paraId="27A661A4" w14:textId="77777777" w:rsidR="004A3898" w:rsidRPr="00B35758" w:rsidRDefault="004A3898" w:rsidP="0088587E">
      <w:pPr>
        <w:spacing w:line="360" w:lineRule="auto"/>
        <w:jc w:val="both"/>
        <w:rPr>
          <w:szCs w:val="24"/>
        </w:rPr>
      </w:pPr>
    </w:p>
    <w:p w14:paraId="610C245E" w14:textId="049D7E3D" w:rsidR="0088587E" w:rsidRPr="00B35758" w:rsidRDefault="0088587E" w:rsidP="00D74A6F">
      <w:pPr>
        <w:pStyle w:val="Nagwek1"/>
      </w:pPr>
      <w:bookmarkStart w:id="939" w:name="_Toc228263275"/>
      <w:bookmarkStart w:id="940" w:name="_Toc228448370"/>
      <w:r w:rsidRPr="00B35758">
        <w:lastRenderedPageBreak/>
        <w:t>Kopie zapasowe</w:t>
      </w:r>
      <w:bookmarkEnd w:id="939"/>
      <w:bookmarkEnd w:id="940"/>
    </w:p>
    <w:p w14:paraId="234D9743" w14:textId="49E0B49C" w:rsidR="00AC31EC" w:rsidRPr="00B35758" w:rsidRDefault="00AC31EC" w:rsidP="00AC31EC">
      <w:pPr>
        <w:rPr>
          <w:szCs w:val="24"/>
        </w:rPr>
      </w:pPr>
      <w:r w:rsidRPr="00B35758">
        <w:rPr>
          <w:noProof/>
          <w:szCs w:val="24"/>
        </w:rPr>
        <mc:AlternateContent>
          <mc:Choice Requires="wps">
            <w:drawing>
              <wp:anchor distT="0" distB="0" distL="114300" distR="114300" simplePos="0" relativeHeight="251720704" behindDoc="0" locked="0" layoutInCell="1" allowOverlap="1" wp14:anchorId="4C7DB3F1" wp14:editId="36AF9C71">
                <wp:simplePos x="0" y="0"/>
                <wp:positionH relativeFrom="margin">
                  <wp:posOffset>0</wp:posOffset>
                </wp:positionH>
                <wp:positionV relativeFrom="paragraph">
                  <wp:posOffset>-635</wp:posOffset>
                </wp:positionV>
                <wp:extent cx="5742000" cy="0"/>
                <wp:effectExtent l="0" t="0" r="0" b="0"/>
                <wp:wrapNone/>
                <wp:docPr id="1597746127" name="Łącznik prost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7420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F44785" id="Łącznik prosty 1" o:spid="_x0000_s1026" style="position:absolute;flip:y;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" strokecolor="#156082 [3204]" strokeweight="1.5pt">
                <v:stroke joinstyle="miter"/>
                <w10:wrap anchorx="margin"/>
              </v:line>
            </w:pict>
          </mc:Fallback>
        </mc:AlternateContent>
      </w:r>
    </w:p>
    <w:p w14:paraId="29DC0B72" w14:textId="77777777" w:rsidR="0088587E" w:rsidRPr="00B35758" w:rsidRDefault="0088587E" w:rsidP="00D74A6F">
      <w:pPr>
        <w:pStyle w:val="Nagwek2"/>
      </w:pPr>
      <w:bookmarkStart w:id="941" w:name="_Toc227571263"/>
      <w:bookmarkStart w:id="942" w:name="_Toc228263276"/>
      <w:bookmarkStart w:id="943" w:name="_Toc228448371"/>
      <w:r w:rsidRPr="00B35758">
        <w:t>Cel</w:t>
      </w:r>
      <w:bookmarkEnd w:id="941"/>
      <w:bookmarkEnd w:id="942"/>
      <w:bookmarkEnd w:id="943"/>
    </w:p>
    <w:p w14:paraId="79AFD5C0" w14:textId="72424B59" w:rsidR="0088587E" w:rsidRPr="00B35758" w:rsidRDefault="0088587E" w:rsidP="00A32249">
      <w:pPr>
        <w:spacing w:line="360" w:lineRule="auto"/>
        <w:ind w:firstLine="708"/>
        <w:jc w:val="both"/>
        <w:rPr>
          <w:szCs w:val="24"/>
        </w:rPr>
      </w:pPr>
      <w:r w:rsidRPr="00B35758">
        <w:rPr>
          <w:szCs w:val="24"/>
        </w:rPr>
        <w:t xml:space="preserve">Celem niniejszej procedury jest ustanowienie jednolitych, systemowych </w:t>
      </w:r>
      <w:r w:rsidRPr="00B35758">
        <w:rPr>
          <w:szCs w:val="24"/>
        </w:rPr>
        <w:br/>
        <w:t xml:space="preserve">i kompleksowych zasad wykonywania, przechowywania, ewidencjonowania, testowania oraz ochrony kopii zapasowych danych i systemów technologii informacyjno-komunikacyjnych wykorzystywanych w </w:t>
      </w:r>
      <w:r w:rsidR="002162BA" w:rsidRPr="00B35758">
        <w:rPr>
          <w:szCs w:val="24"/>
        </w:rPr>
        <w:t>JST</w:t>
      </w:r>
      <w:r w:rsidRPr="00B35758">
        <w:rPr>
          <w:szCs w:val="24"/>
        </w:rPr>
        <w:t xml:space="preserve">. Procedura ma na celu zapewnienie dostępności, integralności oraz możliwości odtworzenia danych i systemów JST w przypadku awarii, incydentów bezpieczeństwa informacji, błędów ludzkich, zdarzeń losowych lub innych zakłóceń mogących wpływać na realizację zadań publicznych. Podstawy prawne określone są  w dokumencie Polityki Bezpieczeństwa. </w:t>
      </w:r>
    </w:p>
    <w:p w14:paraId="69A80F93" w14:textId="77777777" w:rsidR="0088587E" w:rsidRPr="00B35758" w:rsidRDefault="0088587E" w:rsidP="00D74A6F">
      <w:pPr>
        <w:pStyle w:val="Nagwek2"/>
      </w:pPr>
      <w:bookmarkStart w:id="944" w:name="_Toc227571264"/>
      <w:bookmarkStart w:id="945" w:name="_Toc228263277"/>
      <w:bookmarkStart w:id="946" w:name="_Toc228448372"/>
      <w:r w:rsidRPr="00B35758">
        <w:t>Zakres stosowania</w:t>
      </w:r>
      <w:bookmarkEnd w:id="944"/>
      <w:bookmarkEnd w:id="945"/>
      <w:bookmarkEnd w:id="946"/>
    </w:p>
    <w:p w14:paraId="6F6A58BC" w14:textId="77777777" w:rsidR="0088587E" w:rsidRPr="00B35758" w:rsidRDefault="0088587E" w:rsidP="00095B5B">
      <w:pPr>
        <w:pStyle w:val="Akapitzlist"/>
        <w:numPr>
          <w:ilvl w:val="0"/>
          <w:numId w:val="200"/>
        </w:numPr>
        <w:spacing w:after="0" w:line="360" w:lineRule="auto"/>
        <w:jc w:val="both"/>
        <w:rPr>
          <w:szCs w:val="24"/>
        </w:rPr>
      </w:pPr>
      <w:r w:rsidRPr="00B35758">
        <w:rPr>
          <w:szCs w:val="24"/>
        </w:rPr>
        <w:t>Procedura ma zastosowanie do wszystkich systemów technologii informacyjno-komunikacyjnych, danych oraz zasobów informacyjnych wykorzystywanych przez JST.</w:t>
      </w:r>
    </w:p>
    <w:p w14:paraId="5DDB186F" w14:textId="77777777" w:rsidR="0088587E" w:rsidRPr="00B35758" w:rsidRDefault="0088587E" w:rsidP="00095B5B">
      <w:pPr>
        <w:pStyle w:val="Akapitzlist"/>
        <w:numPr>
          <w:ilvl w:val="0"/>
          <w:numId w:val="200"/>
        </w:numPr>
        <w:spacing w:after="0" w:line="360" w:lineRule="auto"/>
        <w:jc w:val="both"/>
        <w:rPr>
          <w:szCs w:val="24"/>
        </w:rPr>
      </w:pPr>
      <w:r w:rsidRPr="00B35758">
        <w:rPr>
          <w:szCs w:val="24"/>
        </w:rPr>
        <w:t>Procedura obejmuje dane przetwarzane w systemach produkcyjnych, systemach pomocniczych oraz w środowiskach wspierających realizację zadań publicznych.</w:t>
      </w:r>
    </w:p>
    <w:p w14:paraId="39454925" w14:textId="77777777" w:rsidR="0088587E" w:rsidRPr="00B35758" w:rsidRDefault="0088587E" w:rsidP="00095B5B">
      <w:pPr>
        <w:pStyle w:val="Akapitzlist"/>
        <w:numPr>
          <w:ilvl w:val="0"/>
          <w:numId w:val="200"/>
        </w:numPr>
        <w:spacing w:after="0" w:line="360" w:lineRule="auto"/>
        <w:jc w:val="both"/>
        <w:rPr>
          <w:szCs w:val="24"/>
        </w:rPr>
      </w:pPr>
      <w:r w:rsidRPr="00B35758">
        <w:rPr>
          <w:szCs w:val="24"/>
        </w:rPr>
        <w:t xml:space="preserve">Procedura obowiązuje wszystkie komórki organizacyjne JST, kierownictwo, pracowników oraz osoby trzecie wykonujące zadania na rzecz JST w zakresie wynikającym </w:t>
      </w:r>
      <w:r w:rsidRPr="00B35758">
        <w:rPr>
          <w:szCs w:val="24"/>
        </w:rPr>
        <w:br/>
        <w:t>z powierzonych im obowiązków.</w:t>
      </w:r>
    </w:p>
    <w:p w14:paraId="3213DCB8" w14:textId="77777777" w:rsidR="0088587E" w:rsidRPr="00B35758" w:rsidRDefault="0088587E" w:rsidP="00D74A6F">
      <w:pPr>
        <w:pStyle w:val="Nagwek2"/>
      </w:pPr>
      <w:bookmarkStart w:id="947" w:name="_Toc227571265"/>
      <w:bookmarkStart w:id="948" w:name="_Toc228263278"/>
      <w:bookmarkStart w:id="949" w:name="_Toc228448373"/>
      <w:r w:rsidRPr="00B35758">
        <w:t>Odpowiedzialności za procedurę</w:t>
      </w:r>
      <w:bookmarkEnd w:id="947"/>
      <w:bookmarkEnd w:id="948"/>
      <w:bookmarkEnd w:id="949"/>
    </w:p>
    <w:p w14:paraId="3F07553D" w14:textId="77777777" w:rsidR="0088587E" w:rsidRPr="00B35758" w:rsidRDefault="0088587E" w:rsidP="00095B5B">
      <w:pPr>
        <w:pStyle w:val="Akapitzlist"/>
        <w:numPr>
          <w:ilvl w:val="0"/>
          <w:numId w:val="201"/>
        </w:numPr>
        <w:spacing w:after="0" w:line="360" w:lineRule="auto"/>
        <w:jc w:val="both"/>
        <w:rPr>
          <w:szCs w:val="24"/>
        </w:rPr>
      </w:pPr>
      <w:r w:rsidRPr="00B35758">
        <w:rPr>
          <w:szCs w:val="24"/>
        </w:rPr>
        <w:t>Kierownik JST odpowiada za zapewnienie warunków organizacyjnych i finansowych umożliwiających realizację procesu wykonywania kopii zapasowych.</w:t>
      </w:r>
    </w:p>
    <w:p w14:paraId="175DC933" w14:textId="77777777" w:rsidR="0088587E" w:rsidRPr="00B35758" w:rsidRDefault="0088587E" w:rsidP="00095B5B">
      <w:pPr>
        <w:pStyle w:val="Akapitzlist"/>
        <w:numPr>
          <w:ilvl w:val="0"/>
          <w:numId w:val="201"/>
        </w:numPr>
        <w:spacing w:after="0" w:line="360" w:lineRule="auto"/>
        <w:jc w:val="both"/>
        <w:rPr>
          <w:szCs w:val="24"/>
        </w:rPr>
      </w:pPr>
      <w:r w:rsidRPr="00B35758">
        <w:rPr>
          <w:szCs w:val="24"/>
        </w:rPr>
        <w:t>Osoba odpowiedzialna za bezpieczeństwo informacji sprawuje nadzór nad zgodnością procesu wykonywania kopii zapasowych z systemem zarządzania bezpieczeństwem informacji oraz nad jego skutecznością.</w:t>
      </w:r>
    </w:p>
    <w:p w14:paraId="03FC5A4F" w14:textId="77777777" w:rsidR="0088587E" w:rsidRPr="00B35758" w:rsidRDefault="0088587E" w:rsidP="00095B5B">
      <w:pPr>
        <w:pStyle w:val="Akapitzlist"/>
        <w:numPr>
          <w:ilvl w:val="0"/>
          <w:numId w:val="201"/>
        </w:numPr>
        <w:spacing w:after="0" w:line="360" w:lineRule="auto"/>
        <w:jc w:val="both"/>
        <w:rPr>
          <w:szCs w:val="24"/>
        </w:rPr>
      </w:pPr>
      <w:r w:rsidRPr="00B35758">
        <w:rPr>
          <w:szCs w:val="24"/>
        </w:rPr>
        <w:lastRenderedPageBreak/>
        <w:t>Komórka organizacyjna odpowiedzialna za obsługę informatyczną odpowiada za planowanie, wykonywanie, przechowywanie oraz testowanie kopii zapasowych.</w:t>
      </w:r>
    </w:p>
    <w:p w14:paraId="032145B2" w14:textId="77777777" w:rsidR="0088587E" w:rsidRPr="00B35758" w:rsidRDefault="0088587E" w:rsidP="00095B5B">
      <w:pPr>
        <w:pStyle w:val="Akapitzlist"/>
        <w:numPr>
          <w:ilvl w:val="0"/>
          <w:numId w:val="201"/>
        </w:numPr>
        <w:spacing w:after="0" w:line="360" w:lineRule="auto"/>
        <w:jc w:val="both"/>
        <w:rPr>
          <w:szCs w:val="24"/>
        </w:rPr>
      </w:pPr>
      <w:r w:rsidRPr="00B35758">
        <w:rPr>
          <w:szCs w:val="24"/>
        </w:rPr>
        <w:t>Właściciele systemów i danych odpowiadają za określenie wymagań dotyczących częstotliwości wykonywania kopii oraz krytyczności danych.</w:t>
      </w:r>
    </w:p>
    <w:p w14:paraId="2E7B6B99" w14:textId="77777777" w:rsidR="0088587E" w:rsidRPr="00B35758" w:rsidRDefault="0088587E" w:rsidP="00095B5B">
      <w:pPr>
        <w:pStyle w:val="Akapitzlist"/>
        <w:numPr>
          <w:ilvl w:val="0"/>
          <w:numId w:val="201"/>
        </w:numPr>
        <w:spacing w:after="0" w:line="360" w:lineRule="auto"/>
        <w:jc w:val="both"/>
        <w:rPr>
          <w:szCs w:val="24"/>
        </w:rPr>
      </w:pPr>
      <w:r w:rsidRPr="00B35758">
        <w:rPr>
          <w:szCs w:val="24"/>
        </w:rPr>
        <w:t>Pracownicy JST są zobowiązani do przestrzegania zasad niniejszej procedury w zakresie korzystania z danych i systemów.</w:t>
      </w:r>
    </w:p>
    <w:p w14:paraId="4FDB8D52" w14:textId="77777777" w:rsidR="0088587E" w:rsidRPr="00B35758" w:rsidRDefault="0088587E" w:rsidP="00D74A6F">
      <w:pPr>
        <w:pStyle w:val="Nagwek2"/>
      </w:pPr>
      <w:bookmarkStart w:id="950" w:name="_Toc227571266"/>
      <w:bookmarkStart w:id="951" w:name="_Toc228263279"/>
      <w:bookmarkStart w:id="952" w:name="_Toc228448374"/>
      <w:r w:rsidRPr="00B35758">
        <w:t>Opis postępowania</w:t>
      </w:r>
      <w:bookmarkEnd w:id="950"/>
      <w:bookmarkEnd w:id="951"/>
      <w:bookmarkEnd w:id="952"/>
    </w:p>
    <w:p w14:paraId="34C9713C" w14:textId="45C03FC4" w:rsidR="0088587E" w:rsidRPr="00B35758" w:rsidRDefault="00AC31EC" w:rsidP="0075604E">
      <w:pPr>
        <w:pStyle w:val="Nagwek3"/>
        <w:rPr>
          <w:sz w:val="24"/>
          <w:szCs w:val="24"/>
        </w:rPr>
      </w:pPr>
      <w:bookmarkStart w:id="953" w:name="_Toc227571267"/>
      <w:bookmarkStart w:id="954" w:name="_Toc228263280"/>
      <w:r w:rsidRPr="00B35758">
        <w:rPr>
          <w:sz w:val="24"/>
          <w:szCs w:val="24"/>
        </w:rPr>
        <w:t xml:space="preserve"> </w:t>
      </w:r>
      <w:bookmarkStart w:id="955" w:name="_Toc228448375"/>
      <w:r w:rsidR="0088587E" w:rsidRPr="00B35758">
        <w:rPr>
          <w:sz w:val="24"/>
          <w:szCs w:val="24"/>
        </w:rPr>
        <w:t>Zasady ogólne wykonywania kopii zapasowych</w:t>
      </w:r>
      <w:bookmarkEnd w:id="953"/>
      <w:bookmarkEnd w:id="954"/>
      <w:bookmarkEnd w:id="955"/>
    </w:p>
    <w:p w14:paraId="2F09DA99" w14:textId="77777777" w:rsidR="0088587E" w:rsidRPr="00B35758" w:rsidRDefault="0088587E" w:rsidP="00095B5B">
      <w:pPr>
        <w:numPr>
          <w:ilvl w:val="0"/>
          <w:numId w:val="202"/>
        </w:numPr>
        <w:spacing w:after="0" w:line="360" w:lineRule="auto"/>
        <w:jc w:val="both"/>
        <w:rPr>
          <w:szCs w:val="24"/>
        </w:rPr>
      </w:pPr>
      <w:r w:rsidRPr="00B35758">
        <w:rPr>
          <w:szCs w:val="24"/>
        </w:rPr>
        <w:t xml:space="preserve">JST zapewnia wykonywanie kopii zapasowych danych (dalej jako zbiorów danych) </w:t>
      </w:r>
      <w:r w:rsidRPr="00B35758">
        <w:rPr>
          <w:szCs w:val="24"/>
        </w:rPr>
        <w:br/>
        <w:t>i systemów w sposób planowy, regularny i udokumentowany.</w:t>
      </w:r>
    </w:p>
    <w:p w14:paraId="2813E438" w14:textId="5A1D33D2" w:rsidR="0088587E" w:rsidRPr="00B35758" w:rsidRDefault="0088587E" w:rsidP="00095B5B">
      <w:pPr>
        <w:numPr>
          <w:ilvl w:val="0"/>
          <w:numId w:val="202"/>
        </w:numPr>
        <w:spacing w:after="0" w:line="360" w:lineRule="auto"/>
        <w:jc w:val="both"/>
        <w:rPr>
          <w:szCs w:val="24"/>
        </w:rPr>
      </w:pPr>
      <w:r w:rsidRPr="00B35758">
        <w:rPr>
          <w:szCs w:val="24"/>
        </w:rPr>
        <w:t xml:space="preserve">Zakres danych objętych kopiami zapasowymi jest określany na podstawie znaczenia danych dla realizacji zadań publicznych, wyników analizy ryzyk oraz zaleceń właścicieli systemów </w:t>
      </w:r>
      <w:r w:rsidR="004A3898" w:rsidRPr="00B35758">
        <w:rPr>
          <w:szCs w:val="24"/>
        </w:rPr>
        <w:br/>
      </w:r>
      <w:r w:rsidRPr="00B35758">
        <w:rPr>
          <w:szCs w:val="24"/>
        </w:rPr>
        <w:t>i danych (aktywów).</w:t>
      </w:r>
    </w:p>
    <w:p w14:paraId="1E26FA82" w14:textId="77777777" w:rsidR="0088587E" w:rsidRPr="00B35758" w:rsidRDefault="0088587E" w:rsidP="00095B5B">
      <w:pPr>
        <w:numPr>
          <w:ilvl w:val="0"/>
          <w:numId w:val="202"/>
        </w:numPr>
        <w:spacing w:after="0" w:line="360" w:lineRule="auto"/>
        <w:jc w:val="both"/>
        <w:rPr>
          <w:szCs w:val="24"/>
        </w:rPr>
      </w:pPr>
      <w:r w:rsidRPr="00B35758">
        <w:rPr>
          <w:szCs w:val="24"/>
        </w:rPr>
        <w:t>Kopie zapasowe są wykonywane w sposób zapewniający możliwość skutecznego odtworzenia danych i systemów.</w:t>
      </w:r>
    </w:p>
    <w:p w14:paraId="58650F9D" w14:textId="609B72A3" w:rsidR="0088587E" w:rsidRPr="00B35758" w:rsidRDefault="00AC31EC" w:rsidP="0075604E">
      <w:pPr>
        <w:pStyle w:val="Nagwek3"/>
        <w:rPr>
          <w:sz w:val="24"/>
          <w:szCs w:val="24"/>
        </w:rPr>
      </w:pPr>
      <w:bookmarkStart w:id="956" w:name="_Toc227571268"/>
      <w:bookmarkStart w:id="957" w:name="_Toc228263281"/>
      <w:r w:rsidRPr="00B35758">
        <w:rPr>
          <w:sz w:val="24"/>
          <w:szCs w:val="24"/>
        </w:rPr>
        <w:t xml:space="preserve"> </w:t>
      </w:r>
      <w:bookmarkStart w:id="958" w:name="_Toc228448376"/>
      <w:r w:rsidR="0088587E" w:rsidRPr="00B35758">
        <w:rPr>
          <w:sz w:val="24"/>
          <w:szCs w:val="24"/>
        </w:rPr>
        <w:t>Harmonogram i częstotliwość wykonywania kopii zapasowych</w:t>
      </w:r>
      <w:bookmarkEnd w:id="956"/>
      <w:bookmarkEnd w:id="957"/>
      <w:bookmarkEnd w:id="958"/>
    </w:p>
    <w:p w14:paraId="3814D154" w14:textId="77777777" w:rsidR="0088587E" w:rsidRPr="00B35758" w:rsidRDefault="0088587E" w:rsidP="00095B5B">
      <w:pPr>
        <w:numPr>
          <w:ilvl w:val="0"/>
          <w:numId w:val="203"/>
        </w:numPr>
        <w:spacing w:after="0" w:line="360" w:lineRule="auto"/>
        <w:jc w:val="both"/>
        <w:rPr>
          <w:szCs w:val="24"/>
        </w:rPr>
      </w:pPr>
      <w:r w:rsidRPr="00B35758">
        <w:rPr>
          <w:szCs w:val="24"/>
        </w:rPr>
        <w:t>JST prowadzi ewidencję wszystkich wykonywanych kopii zapasowych.</w:t>
      </w:r>
    </w:p>
    <w:p w14:paraId="11AF4E72" w14:textId="77777777" w:rsidR="0088587E" w:rsidRPr="00B35758" w:rsidRDefault="0088587E" w:rsidP="00095B5B">
      <w:pPr>
        <w:numPr>
          <w:ilvl w:val="0"/>
          <w:numId w:val="203"/>
        </w:numPr>
        <w:spacing w:after="0" w:line="360" w:lineRule="auto"/>
        <w:jc w:val="both"/>
        <w:rPr>
          <w:szCs w:val="24"/>
        </w:rPr>
      </w:pPr>
      <w:r w:rsidRPr="00B35758">
        <w:rPr>
          <w:szCs w:val="24"/>
        </w:rPr>
        <w:t>Ewidencja obejmuje informacje umożliwiające identyfikację kopii, ich lokalizację oraz status przechowywania.</w:t>
      </w:r>
    </w:p>
    <w:p w14:paraId="0D613778" w14:textId="77777777" w:rsidR="0088587E" w:rsidRPr="00B35758" w:rsidRDefault="0088587E" w:rsidP="00095B5B">
      <w:pPr>
        <w:numPr>
          <w:ilvl w:val="0"/>
          <w:numId w:val="203"/>
        </w:numPr>
        <w:spacing w:after="0" w:line="360" w:lineRule="auto"/>
        <w:jc w:val="both"/>
        <w:rPr>
          <w:szCs w:val="24"/>
        </w:rPr>
      </w:pPr>
      <w:r w:rsidRPr="00B35758">
        <w:rPr>
          <w:szCs w:val="24"/>
        </w:rPr>
        <w:t>Dla każdego systemu i zbioru danych JST określa częstotliwość wykonywania kopii zapasowych.</w:t>
      </w:r>
    </w:p>
    <w:p w14:paraId="6599B814" w14:textId="77777777" w:rsidR="0088587E" w:rsidRPr="00B35758" w:rsidRDefault="0088587E" w:rsidP="00095B5B">
      <w:pPr>
        <w:numPr>
          <w:ilvl w:val="0"/>
          <w:numId w:val="203"/>
        </w:numPr>
        <w:spacing w:after="0" w:line="360" w:lineRule="auto"/>
        <w:jc w:val="both"/>
        <w:rPr>
          <w:szCs w:val="24"/>
        </w:rPr>
      </w:pPr>
      <w:r w:rsidRPr="00B35758">
        <w:rPr>
          <w:szCs w:val="24"/>
        </w:rPr>
        <w:t>Harmonogram wykonywania kopii uwzględnia wymagania dotyczące dostępności danych oraz dopuszczalny czas ich utraty.</w:t>
      </w:r>
    </w:p>
    <w:p w14:paraId="5537CE07" w14:textId="77777777" w:rsidR="0088587E" w:rsidRPr="00B35758" w:rsidRDefault="0088587E" w:rsidP="00095B5B">
      <w:pPr>
        <w:numPr>
          <w:ilvl w:val="0"/>
          <w:numId w:val="203"/>
        </w:numPr>
        <w:spacing w:after="0" w:line="360" w:lineRule="auto"/>
        <w:jc w:val="both"/>
        <w:rPr>
          <w:szCs w:val="24"/>
        </w:rPr>
      </w:pPr>
      <w:r w:rsidRPr="00B35758">
        <w:rPr>
          <w:szCs w:val="24"/>
        </w:rPr>
        <w:t>Harmonogram jest dokumentowany i okresowo weryfikowany.</w:t>
      </w:r>
    </w:p>
    <w:p w14:paraId="58E7B88F" w14:textId="77777777" w:rsidR="0088587E" w:rsidRPr="00B35758" w:rsidRDefault="0088587E" w:rsidP="00095B5B">
      <w:pPr>
        <w:numPr>
          <w:ilvl w:val="0"/>
          <w:numId w:val="203"/>
        </w:numPr>
        <w:spacing w:after="0" w:line="360" w:lineRule="auto"/>
        <w:jc w:val="both"/>
        <w:rPr>
          <w:szCs w:val="24"/>
        </w:rPr>
      </w:pPr>
      <w:r w:rsidRPr="00B35758">
        <w:rPr>
          <w:szCs w:val="24"/>
        </w:rPr>
        <w:t>Harmonogram zawiera co najmniej informacje:</w:t>
      </w:r>
    </w:p>
    <w:p w14:paraId="4CA033DE" w14:textId="77777777" w:rsidR="0088587E" w:rsidRPr="00B35758" w:rsidRDefault="0088587E" w:rsidP="00095B5B">
      <w:pPr>
        <w:numPr>
          <w:ilvl w:val="1"/>
          <w:numId w:val="203"/>
        </w:numPr>
        <w:spacing w:after="0" w:line="360" w:lineRule="auto"/>
        <w:jc w:val="both"/>
        <w:rPr>
          <w:szCs w:val="24"/>
        </w:rPr>
      </w:pPr>
      <w:r w:rsidRPr="00B35758">
        <w:rPr>
          <w:szCs w:val="24"/>
        </w:rPr>
        <w:t>nazwa systemu / zasobu / aktywa,</w:t>
      </w:r>
    </w:p>
    <w:p w14:paraId="38F2B765" w14:textId="77777777" w:rsidR="0088587E" w:rsidRPr="00B35758" w:rsidRDefault="0088587E" w:rsidP="00095B5B">
      <w:pPr>
        <w:numPr>
          <w:ilvl w:val="1"/>
          <w:numId w:val="203"/>
        </w:numPr>
        <w:spacing w:after="0" w:line="360" w:lineRule="auto"/>
        <w:jc w:val="both"/>
        <w:rPr>
          <w:szCs w:val="24"/>
        </w:rPr>
      </w:pPr>
      <w:r w:rsidRPr="00B35758">
        <w:rPr>
          <w:szCs w:val="24"/>
        </w:rPr>
        <w:t>częstotliwość kopiowania,</w:t>
      </w:r>
    </w:p>
    <w:p w14:paraId="52727F2C" w14:textId="748CEC6F" w:rsidR="0088587E" w:rsidRPr="00B35758" w:rsidRDefault="0088587E" w:rsidP="00095B5B">
      <w:pPr>
        <w:numPr>
          <w:ilvl w:val="1"/>
          <w:numId w:val="203"/>
        </w:numPr>
        <w:spacing w:after="0" w:line="360" w:lineRule="auto"/>
        <w:jc w:val="both"/>
        <w:rPr>
          <w:szCs w:val="24"/>
        </w:rPr>
      </w:pPr>
      <w:r w:rsidRPr="00B35758">
        <w:rPr>
          <w:szCs w:val="24"/>
        </w:rPr>
        <w:lastRenderedPageBreak/>
        <w:t>metodyka kopiowania (np. pełna</w:t>
      </w:r>
      <w:r w:rsidR="002162BA" w:rsidRPr="00B35758">
        <w:rPr>
          <w:szCs w:val="24"/>
        </w:rPr>
        <w:t xml:space="preserve"> </w:t>
      </w:r>
      <w:r w:rsidRPr="00B35758">
        <w:rPr>
          <w:szCs w:val="24"/>
        </w:rPr>
        <w:t>/</w:t>
      </w:r>
      <w:r w:rsidR="002162BA" w:rsidRPr="00B35758">
        <w:rPr>
          <w:szCs w:val="24"/>
        </w:rPr>
        <w:t xml:space="preserve"> </w:t>
      </w:r>
      <w:r w:rsidRPr="00B35758">
        <w:rPr>
          <w:szCs w:val="24"/>
        </w:rPr>
        <w:t>przyrostowa itd.),</w:t>
      </w:r>
    </w:p>
    <w:p w14:paraId="0D85A0E4" w14:textId="77777777" w:rsidR="0088587E" w:rsidRPr="00B35758" w:rsidRDefault="0088587E" w:rsidP="00095B5B">
      <w:pPr>
        <w:numPr>
          <w:ilvl w:val="1"/>
          <w:numId w:val="203"/>
        </w:numPr>
        <w:spacing w:after="0" w:line="360" w:lineRule="auto"/>
        <w:jc w:val="both"/>
        <w:rPr>
          <w:szCs w:val="24"/>
        </w:rPr>
      </w:pPr>
      <w:r w:rsidRPr="00B35758">
        <w:rPr>
          <w:szCs w:val="24"/>
        </w:rPr>
        <w:t>okres przechowywania,</w:t>
      </w:r>
    </w:p>
    <w:p w14:paraId="5A79FF80" w14:textId="77777777" w:rsidR="0088587E" w:rsidRPr="00B35758" w:rsidRDefault="0088587E" w:rsidP="00095B5B">
      <w:pPr>
        <w:numPr>
          <w:ilvl w:val="1"/>
          <w:numId w:val="203"/>
        </w:numPr>
        <w:spacing w:after="0" w:line="360" w:lineRule="auto"/>
        <w:jc w:val="both"/>
        <w:rPr>
          <w:szCs w:val="24"/>
        </w:rPr>
      </w:pPr>
      <w:r w:rsidRPr="00B35758">
        <w:rPr>
          <w:szCs w:val="24"/>
        </w:rPr>
        <w:t xml:space="preserve">miejsce przechowywania, </w:t>
      </w:r>
    </w:p>
    <w:p w14:paraId="154BC5F1" w14:textId="79BB8AD7" w:rsidR="0088587E" w:rsidRPr="00B35758" w:rsidRDefault="0088587E" w:rsidP="00095B5B">
      <w:pPr>
        <w:numPr>
          <w:ilvl w:val="1"/>
          <w:numId w:val="203"/>
        </w:numPr>
        <w:spacing w:after="0" w:line="360" w:lineRule="auto"/>
        <w:jc w:val="both"/>
        <w:rPr>
          <w:szCs w:val="24"/>
        </w:rPr>
      </w:pPr>
      <w:r w:rsidRPr="00B35758">
        <w:rPr>
          <w:szCs w:val="24"/>
        </w:rPr>
        <w:t>uwagi (np. narzędzie niezbędne do wykonania</w:t>
      </w:r>
      <w:r w:rsidR="002162BA" w:rsidRPr="00B35758">
        <w:rPr>
          <w:szCs w:val="24"/>
        </w:rPr>
        <w:t xml:space="preserve"> </w:t>
      </w:r>
      <w:r w:rsidRPr="00B35758">
        <w:rPr>
          <w:szCs w:val="24"/>
        </w:rPr>
        <w:t>/</w:t>
      </w:r>
      <w:r w:rsidR="002162BA" w:rsidRPr="00B35758">
        <w:rPr>
          <w:szCs w:val="24"/>
        </w:rPr>
        <w:t xml:space="preserve"> </w:t>
      </w:r>
      <w:r w:rsidRPr="00B35758">
        <w:rPr>
          <w:szCs w:val="24"/>
        </w:rPr>
        <w:t>odtworzenia).</w:t>
      </w:r>
    </w:p>
    <w:p w14:paraId="16F56C5F" w14:textId="77777777" w:rsidR="0088587E" w:rsidRPr="00B35758" w:rsidRDefault="0088587E" w:rsidP="00095B5B">
      <w:pPr>
        <w:pStyle w:val="Akapitzlist"/>
        <w:numPr>
          <w:ilvl w:val="0"/>
          <w:numId w:val="203"/>
        </w:numPr>
        <w:spacing w:after="0" w:line="360" w:lineRule="auto"/>
        <w:jc w:val="both"/>
        <w:rPr>
          <w:szCs w:val="24"/>
        </w:rPr>
      </w:pPr>
      <w:r w:rsidRPr="00B35758">
        <w:rPr>
          <w:szCs w:val="24"/>
        </w:rPr>
        <w:t xml:space="preserve">Harmonogram jest informacją chronioną i nie podlega upublicznieniu w ramach SZBI. </w:t>
      </w:r>
    </w:p>
    <w:p w14:paraId="604B265E" w14:textId="77777777" w:rsidR="0088587E" w:rsidRPr="00B35758" w:rsidRDefault="0088587E" w:rsidP="00095B5B">
      <w:pPr>
        <w:numPr>
          <w:ilvl w:val="0"/>
          <w:numId w:val="203"/>
        </w:numPr>
        <w:spacing w:after="0" w:line="360" w:lineRule="auto"/>
        <w:jc w:val="both"/>
        <w:rPr>
          <w:szCs w:val="24"/>
        </w:rPr>
      </w:pPr>
      <w:r w:rsidRPr="00B35758">
        <w:rPr>
          <w:szCs w:val="24"/>
        </w:rPr>
        <w:t>Rejestr kopii zapasowych (harmonogram) jest aktualizowany na bieżąco i wykorzystywany do celów audytowych oraz operacyjnych.</w:t>
      </w:r>
    </w:p>
    <w:p w14:paraId="3E0BC448" w14:textId="2D495373" w:rsidR="0088587E" w:rsidRPr="00B35758" w:rsidRDefault="00AC31EC" w:rsidP="0075604E">
      <w:pPr>
        <w:pStyle w:val="Nagwek3"/>
        <w:rPr>
          <w:sz w:val="24"/>
          <w:szCs w:val="24"/>
        </w:rPr>
      </w:pPr>
      <w:bookmarkStart w:id="959" w:name="_Toc227571269"/>
      <w:bookmarkStart w:id="960" w:name="_Toc228263282"/>
      <w:r w:rsidRPr="00B35758">
        <w:rPr>
          <w:sz w:val="24"/>
          <w:szCs w:val="24"/>
        </w:rPr>
        <w:t xml:space="preserve"> </w:t>
      </w:r>
      <w:bookmarkStart w:id="961" w:name="_Toc228448377"/>
      <w:r w:rsidR="0088587E" w:rsidRPr="00B35758">
        <w:rPr>
          <w:sz w:val="24"/>
          <w:szCs w:val="24"/>
        </w:rPr>
        <w:t>Oznaczanie kopii zapasowych</w:t>
      </w:r>
      <w:bookmarkEnd w:id="959"/>
      <w:bookmarkEnd w:id="960"/>
      <w:bookmarkEnd w:id="961"/>
    </w:p>
    <w:p w14:paraId="6475D9B7" w14:textId="77777777" w:rsidR="0088587E" w:rsidRPr="00B35758" w:rsidRDefault="0088587E" w:rsidP="00095B5B">
      <w:pPr>
        <w:numPr>
          <w:ilvl w:val="0"/>
          <w:numId w:val="204"/>
        </w:numPr>
        <w:spacing w:after="0" w:line="360" w:lineRule="auto"/>
        <w:jc w:val="both"/>
        <w:rPr>
          <w:szCs w:val="24"/>
        </w:rPr>
      </w:pPr>
      <w:r w:rsidRPr="00B35758">
        <w:rPr>
          <w:szCs w:val="24"/>
        </w:rPr>
        <w:t>Każda kopia zapasowa jest jednoznacznie oznaczana w sposób umożliwiający jej identyfikację.</w:t>
      </w:r>
    </w:p>
    <w:p w14:paraId="182E4056" w14:textId="77777777" w:rsidR="0088587E" w:rsidRPr="00B35758" w:rsidRDefault="0088587E" w:rsidP="00095B5B">
      <w:pPr>
        <w:numPr>
          <w:ilvl w:val="0"/>
          <w:numId w:val="204"/>
        </w:numPr>
        <w:spacing w:after="0" w:line="360" w:lineRule="auto"/>
        <w:jc w:val="both"/>
        <w:rPr>
          <w:szCs w:val="24"/>
        </w:rPr>
      </w:pPr>
      <w:r w:rsidRPr="00B35758">
        <w:rPr>
          <w:szCs w:val="24"/>
        </w:rPr>
        <w:t>Oznaczenie kopii zawiera informacje pozwalające określić zakres danych, datę wykonania oraz system, którego dotyczy kopia oraz klasyfikację informacji.</w:t>
      </w:r>
    </w:p>
    <w:p w14:paraId="4166EA93" w14:textId="644E953A" w:rsidR="0088587E" w:rsidRPr="00B35758" w:rsidRDefault="00AC31EC" w:rsidP="0075604E">
      <w:pPr>
        <w:pStyle w:val="Nagwek3"/>
        <w:rPr>
          <w:sz w:val="24"/>
          <w:szCs w:val="24"/>
        </w:rPr>
      </w:pPr>
      <w:bookmarkStart w:id="962" w:name="_Toc227571270"/>
      <w:bookmarkStart w:id="963" w:name="_Toc228263283"/>
      <w:r w:rsidRPr="00B35758">
        <w:rPr>
          <w:sz w:val="24"/>
          <w:szCs w:val="24"/>
        </w:rPr>
        <w:t xml:space="preserve"> </w:t>
      </w:r>
      <w:bookmarkStart w:id="964" w:name="_Toc228448378"/>
      <w:r w:rsidR="0088587E" w:rsidRPr="00B35758">
        <w:rPr>
          <w:sz w:val="24"/>
          <w:szCs w:val="24"/>
        </w:rPr>
        <w:t>Przechowywanie i kolokacja kopii zapasowych</w:t>
      </w:r>
      <w:bookmarkEnd w:id="962"/>
      <w:bookmarkEnd w:id="963"/>
      <w:bookmarkEnd w:id="964"/>
    </w:p>
    <w:p w14:paraId="2441E03F" w14:textId="77777777" w:rsidR="0088587E" w:rsidRPr="00B35758" w:rsidRDefault="0088587E" w:rsidP="00095B5B">
      <w:pPr>
        <w:numPr>
          <w:ilvl w:val="0"/>
          <w:numId w:val="205"/>
        </w:numPr>
        <w:spacing w:after="0" w:line="360" w:lineRule="auto"/>
        <w:jc w:val="both"/>
        <w:rPr>
          <w:szCs w:val="24"/>
        </w:rPr>
      </w:pPr>
      <w:r w:rsidRPr="00B35758">
        <w:rPr>
          <w:szCs w:val="24"/>
        </w:rPr>
        <w:t>Kopie zapasowe są przechowywane w sposób zapewniający ich ochronę przed utratą, zniszczeniem lub nieuprawnionym dostępem.</w:t>
      </w:r>
    </w:p>
    <w:p w14:paraId="0E44985F" w14:textId="137F8BB7" w:rsidR="0088587E" w:rsidRPr="00B35758" w:rsidRDefault="0088587E" w:rsidP="00095B5B">
      <w:pPr>
        <w:numPr>
          <w:ilvl w:val="0"/>
          <w:numId w:val="205"/>
        </w:numPr>
        <w:spacing w:after="0" w:line="360" w:lineRule="auto"/>
        <w:jc w:val="both"/>
        <w:rPr>
          <w:szCs w:val="24"/>
        </w:rPr>
      </w:pPr>
      <w:r w:rsidRPr="00B35758">
        <w:rPr>
          <w:szCs w:val="24"/>
        </w:rPr>
        <w:t xml:space="preserve">JST zapewnia przechowywanie części kopii zapasowych w lokalizacji odrębnej od miejsca przetwarzania danych produkcyjnych – co najmniej jedna pełna kopia jest </w:t>
      </w:r>
      <w:r w:rsidR="00A611E4" w:rsidRPr="00B35758">
        <w:rPr>
          <w:szCs w:val="24"/>
        </w:rPr>
        <w:t xml:space="preserve">oddzielona </w:t>
      </w:r>
      <w:r w:rsidRPr="00B35758">
        <w:rPr>
          <w:szCs w:val="24"/>
        </w:rPr>
        <w:t>od systemów produkcyjnych.</w:t>
      </w:r>
    </w:p>
    <w:p w14:paraId="789632ED" w14:textId="77777777" w:rsidR="0088587E" w:rsidRPr="00B35758" w:rsidRDefault="0088587E" w:rsidP="00095B5B">
      <w:pPr>
        <w:numPr>
          <w:ilvl w:val="0"/>
          <w:numId w:val="205"/>
        </w:numPr>
        <w:spacing w:after="0" w:line="360" w:lineRule="auto"/>
        <w:jc w:val="both"/>
        <w:rPr>
          <w:szCs w:val="24"/>
        </w:rPr>
      </w:pPr>
      <w:r w:rsidRPr="00B35758">
        <w:rPr>
          <w:szCs w:val="24"/>
        </w:rPr>
        <w:t>Kolokacja kopii zapasowych jest realizowana w sposób ograniczający ryzyko jednoczesnej utraty danych produkcyjnych i kopii zapasowych.</w:t>
      </w:r>
    </w:p>
    <w:p w14:paraId="352C93B4" w14:textId="54B54226" w:rsidR="0088587E" w:rsidRPr="00B35758" w:rsidRDefault="00AC31EC" w:rsidP="0075604E">
      <w:pPr>
        <w:pStyle w:val="Nagwek3"/>
        <w:rPr>
          <w:sz w:val="24"/>
          <w:szCs w:val="24"/>
        </w:rPr>
      </w:pPr>
      <w:bookmarkStart w:id="965" w:name="_Toc227571271"/>
      <w:bookmarkStart w:id="966" w:name="_Toc228263284"/>
      <w:r w:rsidRPr="00B35758">
        <w:rPr>
          <w:sz w:val="24"/>
          <w:szCs w:val="24"/>
        </w:rPr>
        <w:t xml:space="preserve"> </w:t>
      </w:r>
      <w:bookmarkStart w:id="967" w:name="_Toc228448379"/>
      <w:r w:rsidR="0088587E" w:rsidRPr="00B35758">
        <w:rPr>
          <w:sz w:val="24"/>
          <w:szCs w:val="24"/>
        </w:rPr>
        <w:t>Kopie zapasowe przechowywane w trybie odłączonym</w:t>
      </w:r>
      <w:bookmarkEnd w:id="965"/>
      <w:bookmarkEnd w:id="966"/>
      <w:bookmarkEnd w:id="967"/>
    </w:p>
    <w:p w14:paraId="0A2B1F8F" w14:textId="77777777" w:rsidR="0088587E" w:rsidRPr="00B35758" w:rsidRDefault="0088587E" w:rsidP="00095B5B">
      <w:pPr>
        <w:numPr>
          <w:ilvl w:val="0"/>
          <w:numId w:val="206"/>
        </w:numPr>
        <w:spacing w:after="0" w:line="360" w:lineRule="auto"/>
        <w:jc w:val="both"/>
        <w:rPr>
          <w:szCs w:val="24"/>
        </w:rPr>
      </w:pPr>
      <w:r w:rsidRPr="00B35758">
        <w:rPr>
          <w:szCs w:val="24"/>
        </w:rPr>
        <w:t>JST zapewnia wykonywanie kopii zapasowych przechowywanych w trybie odłączonym od systemów produkcyjnych (tzw. „kopii offline”).</w:t>
      </w:r>
    </w:p>
    <w:p w14:paraId="33666926" w14:textId="77777777" w:rsidR="0088587E" w:rsidRPr="00B35758" w:rsidRDefault="0088587E" w:rsidP="00095B5B">
      <w:pPr>
        <w:numPr>
          <w:ilvl w:val="0"/>
          <w:numId w:val="206"/>
        </w:numPr>
        <w:spacing w:after="0" w:line="360" w:lineRule="auto"/>
        <w:jc w:val="both"/>
        <w:rPr>
          <w:szCs w:val="24"/>
        </w:rPr>
      </w:pPr>
      <w:r w:rsidRPr="00B35758">
        <w:rPr>
          <w:szCs w:val="24"/>
        </w:rPr>
        <w:t>Kopie przechowywane w trybie odłączonym są zabezpieczone przed nieuprawnionym dostępem oraz modyfikacją.</w:t>
      </w:r>
    </w:p>
    <w:p w14:paraId="7ADC931E" w14:textId="77777777" w:rsidR="0088587E" w:rsidRPr="00B35758" w:rsidRDefault="0088587E" w:rsidP="00095B5B">
      <w:pPr>
        <w:numPr>
          <w:ilvl w:val="0"/>
          <w:numId w:val="206"/>
        </w:numPr>
        <w:spacing w:after="0" w:line="360" w:lineRule="auto"/>
        <w:jc w:val="both"/>
        <w:rPr>
          <w:szCs w:val="24"/>
        </w:rPr>
      </w:pPr>
      <w:r w:rsidRPr="00B35758">
        <w:rPr>
          <w:szCs w:val="24"/>
        </w:rPr>
        <w:t>Dostęp do kopii przechowywanych w trybie odłączonym jest ograniczony do osób upoważnionych.</w:t>
      </w:r>
    </w:p>
    <w:p w14:paraId="7B04EE90" w14:textId="3B428D70" w:rsidR="0088587E" w:rsidRPr="00B35758" w:rsidRDefault="00AC31EC" w:rsidP="0075604E">
      <w:pPr>
        <w:pStyle w:val="Nagwek3"/>
        <w:rPr>
          <w:sz w:val="24"/>
          <w:szCs w:val="24"/>
        </w:rPr>
      </w:pPr>
      <w:bookmarkStart w:id="968" w:name="_Toc227571272"/>
      <w:bookmarkStart w:id="969" w:name="_Toc228263285"/>
      <w:r w:rsidRPr="00B35758">
        <w:rPr>
          <w:sz w:val="24"/>
          <w:szCs w:val="24"/>
        </w:rPr>
        <w:lastRenderedPageBreak/>
        <w:t xml:space="preserve"> </w:t>
      </w:r>
      <w:bookmarkStart w:id="970" w:name="_Toc228448380"/>
      <w:r w:rsidR="0088587E" w:rsidRPr="00B35758">
        <w:rPr>
          <w:sz w:val="24"/>
          <w:szCs w:val="24"/>
        </w:rPr>
        <w:t>Testowanie kopii zapasowych</w:t>
      </w:r>
      <w:bookmarkEnd w:id="968"/>
      <w:bookmarkEnd w:id="969"/>
      <w:bookmarkEnd w:id="970"/>
    </w:p>
    <w:p w14:paraId="07411682" w14:textId="77777777" w:rsidR="0088587E" w:rsidRPr="00B35758" w:rsidRDefault="0088587E" w:rsidP="00095B5B">
      <w:pPr>
        <w:numPr>
          <w:ilvl w:val="0"/>
          <w:numId w:val="207"/>
        </w:numPr>
        <w:spacing w:after="0" w:line="360" w:lineRule="auto"/>
        <w:jc w:val="both"/>
        <w:rPr>
          <w:szCs w:val="24"/>
        </w:rPr>
      </w:pPr>
      <w:r w:rsidRPr="00B35758">
        <w:rPr>
          <w:szCs w:val="24"/>
        </w:rPr>
        <w:t>JST prowadzi okresowe testy odtwarzania danych i systemów z kopii zapasowych.</w:t>
      </w:r>
    </w:p>
    <w:p w14:paraId="67092701" w14:textId="77777777" w:rsidR="0088587E" w:rsidRPr="00B35758" w:rsidRDefault="0088587E" w:rsidP="00095B5B">
      <w:pPr>
        <w:numPr>
          <w:ilvl w:val="0"/>
          <w:numId w:val="207"/>
        </w:numPr>
        <w:spacing w:after="0" w:line="360" w:lineRule="auto"/>
        <w:jc w:val="both"/>
        <w:rPr>
          <w:szCs w:val="24"/>
        </w:rPr>
      </w:pPr>
      <w:r w:rsidRPr="00B35758">
        <w:rPr>
          <w:szCs w:val="24"/>
        </w:rPr>
        <w:t>Testy mają na celu potwierdzenie integralności kopii oraz skuteczności procesu odtworzeniowego.</w:t>
      </w:r>
    </w:p>
    <w:p w14:paraId="652A50E4" w14:textId="77777777" w:rsidR="0088587E" w:rsidRPr="00B35758" w:rsidRDefault="0088587E" w:rsidP="00095B5B">
      <w:pPr>
        <w:numPr>
          <w:ilvl w:val="0"/>
          <w:numId w:val="207"/>
        </w:numPr>
        <w:spacing w:after="0" w:line="360" w:lineRule="auto"/>
        <w:jc w:val="both"/>
        <w:rPr>
          <w:szCs w:val="24"/>
        </w:rPr>
      </w:pPr>
      <w:r w:rsidRPr="00B35758">
        <w:rPr>
          <w:szCs w:val="24"/>
        </w:rPr>
        <w:t>Wyniki testów są dokumentowane.</w:t>
      </w:r>
    </w:p>
    <w:p w14:paraId="236E1A83" w14:textId="49E40CFE" w:rsidR="0088587E" w:rsidRPr="00B35758" w:rsidRDefault="00AC31EC" w:rsidP="0075604E">
      <w:pPr>
        <w:pStyle w:val="Nagwek3"/>
        <w:rPr>
          <w:sz w:val="24"/>
          <w:szCs w:val="24"/>
        </w:rPr>
      </w:pPr>
      <w:bookmarkStart w:id="971" w:name="_Toc227571273"/>
      <w:bookmarkStart w:id="972" w:name="_Toc228263286"/>
      <w:r w:rsidRPr="00B35758">
        <w:rPr>
          <w:sz w:val="24"/>
          <w:szCs w:val="24"/>
        </w:rPr>
        <w:t xml:space="preserve"> </w:t>
      </w:r>
      <w:bookmarkStart w:id="973" w:name="_Toc228448381"/>
      <w:r w:rsidR="0088587E" w:rsidRPr="00B35758">
        <w:rPr>
          <w:sz w:val="24"/>
          <w:szCs w:val="24"/>
        </w:rPr>
        <w:t>Postępowanie w przypadku odtwarzania danych</w:t>
      </w:r>
      <w:bookmarkEnd w:id="971"/>
      <w:bookmarkEnd w:id="972"/>
      <w:bookmarkEnd w:id="973"/>
    </w:p>
    <w:p w14:paraId="51FBEBB4" w14:textId="77777777" w:rsidR="0088587E" w:rsidRPr="00B35758" w:rsidRDefault="0088587E" w:rsidP="00095B5B">
      <w:pPr>
        <w:numPr>
          <w:ilvl w:val="0"/>
          <w:numId w:val="208"/>
        </w:numPr>
        <w:spacing w:after="0" w:line="360" w:lineRule="auto"/>
        <w:jc w:val="both"/>
        <w:rPr>
          <w:szCs w:val="24"/>
        </w:rPr>
      </w:pPr>
      <w:r w:rsidRPr="00B35758">
        <w:rPr>
          <w:szCs w:val="24"/>
        </w:rPr>
        <w:t xml:space="preserve">Odtwarzanie danych z kopii zapasowych odbywa się w sposób kontrolowany </w:t>
      </w:r>
      <w:r w:rsidRPr="00B35758">
        <w:rPr>
          <w:szCs w:val="24"/>
        </w:rPr>
        <w:br/>
        <w:t>i udokumentowany.</w:t>
      </w:r>
    </w:p>
    <w:p w14:paraId="488E499B" w14:textId="77777777" w:rsidR="0088587E" w:rsidRPr="00B35758" w:rsidRDefault="0088587E" w:rsidP="00095B5B">
      <w:pPr>
        <w:numPr>
          <w:ilvl w:val="0"/>
          <w:numId w:val="208"/>
        </w:numPr>
        <w:spacing w:after="0" w:line="360" w:lineRule="auto"/>
        <w:jc w:val="both"/>
        <w:rPr>
          <w:szCs w:val="24"/>
        </w:rPr>
      </w:pPr>
      <w:r w:rsidRPr="00B35758">
        <w:rPr>
          <w:szCs w:val="24"/>
        </w:rPr>
        <w:t>Decyzja o odtworzeniu danych jest podejmowana przez osoby upoważnione.</w:t>
      </w:r>
    </w:p>
    <w:p w14:paraId="4F659A16" w14:textId="0D9D8EDE" w:rsidR="0088587E" w:rsidRPr="00B35758" w:rsidRDefault="0088587E" w:rsidP="00095B5B">
      <w:pPr>
        <w:numPr>
          <w:ilvl w:val="0"/>
          <w:numId w:val="208"/>
        </w:numPr>
        <w:spacing w:after="0" w:line="360" w:lineRule="auto"/>
        <w:jc w:val="both"/>
        <w:rPr>
          <w:szCs w:val="24"/>
        </w:rPr>
      </w:pPr>
      <w:r w:rsidRPr="00B35758">
        <w:rPr>
          <w:szCs w:val="24"/>
        </w:rPr>
        <w:t>Po zakończeniu odtwarzania weryfikuje się poprawność i kompletność odtworzonych danych.</w:t>
      </w:r>
    </w:p>
    <w:p w14:paraId="138788FF" w14:textId="2E06BFF6" w:rsidR="0088587E" w:rsidRPr="00B35758" w:rsidRDefault="0088587E" w:rsidP="00D74A6F">
      <w:pPr>
        <w:pStyle w:val="Nagwek2"/>
      </w:pPr>
      <w:bookmarkStart w:id="974" w:name="_Toc227571274"/>
      <w:bookmarkStart w:id="975" w:name="_Toc228263287"/>
      <w:bookmarkStart w:id="976" w:name="_Toc228448382"/>
      <w:r w:rsidRPr="00B35758">
        <w:t>Załączniki</w:t>
      </w:r>
      <w:bookmarkEnd w:id="974"/>
      <w:bookmarkEnd w:id="975"/>
      <w:bookmarkEnd w:id="976"/>
    </w:p>
    <w:p w14:paraId="68771032" w14:textId="7488DF5A" w:rsidR="0088587E" w:rsidRPr="00B35758" w:rsidRDefault="0088587E" w:rsidP="00186CBD">
      <w:pPr>
        <w:spacing w:after="0" w:line="360" w:lineRule="auto"/>
        <w:jc w:val="both"/>
        <w:rPr>
          <w:szCs w:val="24"/>
        </w:rPr>
      </w:pPr>
      <w:r w:rsidRPr="00B35758">
        <w:rPr>
          <w:szCs w:val="24"/>
        </w:rPr>
        <w:t xml:space="preserve">Załącznik nr 1 Rejestr kopii zapasowych </w:t>
      </w:r>
      <w:r w:rsidR="00A611E4" w:rsidRPr="00B35758">
        <w:rPr>
          <w:i/>
          <w:iCs/>
          <w:szCs w:val="24"/>
          <w:highlight w:val="yellow"/>
        </w:rPr>
        <w:t>[do samodzielnego uzupełnienia przez JST]</w:t>
      </w:r>
      <w:r w:rsidR="00A611E4" w:rsidRPr="00B35758">
        <w:rPr>
          <w:i/>
          <w:iCs/>
          <w:szCs w:val="24"/>
        </w:rPr>
        <w:t>.</w:t>
      </w:r>
    </w:p>
    <w:p w14:paraId="56953474" w14:textId="486F448F" w:rsidR="0088587E" w:rsidRPr="00B35758" w:rsidRDefault="0088587E" w:rsidP="00D74A6F">
      <w:pPr>
        <w:pStyle w:val="Nagwek2"/>
      </w:pPr>
      <w:bookmarkStart w:id="977" w:name="_Toc227571275"/>
      <w:bookmarkStart w:id="978" w:name="_Toc228263288"/>
      <w:bookmarkStart w:id="979" w:name="_Toc228448383"/>
      <w:r w:rsidRPr="00B35758">
        <w:t>Uwagi</w:t>
      </w:r>
      <w:bookmarkEnd w:id="977"/>
      <w:bookmarkEnd w:id="978"/>
      <w:bookmarkEnd w:id="979"/>
    </w:p>
    <w:p w14:paraId="350A17D0" w14:textId="77777777" w:rsidR="0088587E" w:rsidRPr="00B35758" w:rsidRDefault="0088587E" w:rsidP="00A32249">
      <w:pPr>
        <w:spacing w:line="360" w:lineRule="auto"/>
        <w:jc w:val="both"/>
        <w:rPr>
          <w:szCs w:val="24"/>
        </w:rPr>
      </w:pPr>
      <w:r w:rsidRPr="00B35758">
        <w:rPr>
          <w:szCs w:val="24"/>
        </w:rPr>
        <w:t>Regulacja nie musi być rozszerzana, możliwe obszary doprecyzowania (przykładowe):</w:t>
      </w:r>
    </w:p>
    <w:p w14:paraId="5F405FF3" w14:textId="30D4B06A" w:rsidR="0088587E" w:rsidRPr="00B35758" w:rsidRDefault="0088587E" w:rsidP="00095B5B">
      <w:pPr>
        <w:numPr>
          <w:ilvl w:val="0"/>
          <w:numId w:val="209"/>
        </w:numPr>
        <w:spacing w:after="0" w:line="360" w:lineRule="auto"/>
        <w:jc w:val="both"/>
        <w:rPr>
          <w:szCs w:val="24"/>
        </w:rPr>
      </w:pPr>
      <w:r w:rsidRPr="00B35758">
        <w:rPr>
          <w:szCs w:val="24"/>
        </w:rPr>
        <w:t>rejestr kopii zapasowych (w tym lokacja, okres, zasoby itd.)</w:t>
      </w:r>
      <w:r w:rsidR="002162BA" w:rsidRPr="00B35758">
        <w:rPr>
          <w:szCs w:val="24"/>
        </w:rPr>
        <w:t>,</w:t>
      </w:r>
    </w:p>
    <w:p w14:paraId="16CF22C8" w14:textId="1DE015FF" w:rsidR="007E03C2" w:rsidRPr="00B35758" w:rsidRDefault="0088587E" w:rsidP="00095B5B">
      <w:pPr>
        <w:numPr>
          <w:ilvl w:val="0"/>
          <w:numId w:val="209"/>
        </w:numPr>
        <w:spacing w:after="0" w:line="360" w:lineRule="auto"/>
        <w:jc w:val="both"/>
        <w:rPr>
          <w:szCs w:val="24"/>
        </w:rPr>
      </w:pPr>
      <w:r w:rsidRPr="00B35758">
        <w:rPr>
          <w:szCs w:val="24"/>
        </w:rPr>
        <w:t>protokół z testowania kopii.</w:t>
      </w:r>
    </w:p>
    <w:p w14:paraId="32DAB465" w14:textId="45FBF337" w:rsidR="0088587E" w:rsidRPr="00B35758" w:rsidRDefault="0088587E" w:rsidP="00D74A6F">
      <w:pPr>
        <w:pStyle w:val="Nagwek2"/>
      </w:pPr>
      <w:bookmarkStart w:id="980" w:name="_Toc227571276"/>
      <w:bookmarkStart w:id="981" w:name="_Toc228263289"/>
      <w:bookmarkStart w:id="982" w:name="_Toc228448384"/>
      <w:r w:rsidRPr="00B35758">
        <w:t>Metryka</w:t>
      </w:r>
      <w:bookmarkEnd w:id="980"/>
      <w:bookmarkEnd w:id="981"/>
      <w:bookmarkEnd w:id="982"/>
    </w:p>
    <w:tbl>
      <w:tblPr>
        <w:tblStyle w:val="Tabelasiatki1jasna"/>
        <w:tblW w:w="9351" w:type="dxa"/>
        <w:tblLook w:val="04A0" w:firstRow="1" w:lastRow="0" w:firstColumn="1" w:lastColumn="0" w:noHBand="0" w:noVBand="1"/>
      </w:tblPr>
      <w:tblGrid>
        <w:gridCol w:w="562"/>
        <w:gridCol w:w="2127"/>
        <w:gridCol w:w="6662"/>
      </w:tblGrid>
      <w:tr w:rsidR="0088587E" w:rsidRPr="00B35758" w14:paraId="17524F93" w14:textId="77777777" w:rsidTr="00546DB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62" w:type="dxa"/>
            <w:vAlign w:val="center"/>
          </w:tcPr>
          <w:p w14:paraId="0B476794" w14:textId="77777777" w:rsidR="0088587E" w:rsidRPr="00B35758" w:rsidRDefault="0088587E" w:rsidP="00546DBB">
            <w:pPr>
              <w:spacing w:line="360" w:lineRule="auto"/>
              <w:jc w:val="center"/>
              <w:rPr>
                <w:rFonts w:ascii="Calibri" w:hAnsi="Calibri" w:cs="Calibri"/>
              </w:rPr>
            </w:pPr>
            <w:r w:rsidRPr="00B35758">
              <w:rPr>
                <w:rFonts w:ascii="Calibri" w:hAnsi="Calibri" w:cs="Calibri"/>
              </w:rPr>
              <w:t>Lp.</w:t>
            </w:r>
          </w:p>
        </w:tc>
        <w:tc>
          <w:tcPr>
            <w:tcW w:w="2127" w:type="dxa"/>
            <w:vAlign w:val="center"/>
          </w:tcPr>
          <w:p w14:paraId="4D5D526C" w14:textId="77777777" w:rsidR="0088587E" w:rsidRPr="00B35758" w:rsidRDefault="0088587E"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Zakres zmiany</w:t>
            </w:r>
          </w:p>
        </w:tc>
        <w:tc>
          <w:tcPr>
            <w:tcW w:w="6662" w:type="dxa"/>
            <w:vAlign w:val="center"/>
          </w:tcPr>
          <w:p w14:paraId="102FDD87" w14:textId="77777777" w:rsidR="0088587E" w:rsidRPr="00B35758" w:rsidRDefault="0088587E" w:rsidP="00546DBB">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Data przyjęcia i podstawa stosowania</w:t>
            </w:r>
          </w:p>
        </w:tc>
      </w:tr>
      <w:tr w:rsidR="0088587E" w:rsidRPr="00B35758" w14:paraId="399832BA" w14:textId="77777777" w:rsidTr="00546DBB">
        <w:trPr>
          <w:trHeight w:val="401"/>
        </w:trPr>
        <w:tc>
          <w:tcPr>
            <w:cnfStyle w:val="001000000000" w:firstRow="0" w:lastRow="0" w:firstColumn="1" w:lastColumn="0" w:oddVBand="0" w:evenVBand="0" w:oddHBand="0" w:evenHBand="0" w:firstRowFirstColumn="0" w:firstRowLastColumn="0" w:lastRowFirstColumn="0" w:lastRowLastColumn="0"/>
            <w:tcW w:w="562" w:type="dxa"/>
            <w:vAlign w:val="center"/>
          </w:tcPr>
          <w:p w14:paraId="4BC37179" w14:textId="77777777" w:rsidR="0088587E" w:rsidRPr="00B35758" w:rsidRDefault="0088587E" w:rsidP="00546DBB">
            <w:pPr>
              <w:spacing w:line="360" w:lineRule="auto"/>
              <w:jc w:val="center"/>
              <w:rPr>
                <w:rFonts w:ascii="Calibri" w:hAnsi="Calibri" w:cs="Calibri"/>
              </w:rPr>
            </w:pPr>
            <w:r w:rsidRPr="00B35758">
              <w:rPr>
                <w:rFonts w:ascii="Calibri" w:hAnsi="Calibri" w:cs="Calibri"/>
              </w:rPr>
              <w:t>1.</w:t>
            </w:r>
          </w:p>
        </w:tc>
        <w:tc>
          <w:tcPr>
            <w:tcW w:w="2127" w:type="dxa"/>
            <w:vAlign w:val="center"/>
          </w:tcPr>
          <w:p w14:paraId="23E51C34" w14:textId="77777777" w:rsidR="0088587E" w:rsidRPr="00B35758" w:rsidRDefault="0088587E"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Utworzenie dokumentu</w:t>
            </w:r>
          </w:p>
        </w:tc>
        <w:tc>
          <w:tcPr>
            <w:tcW w:w="6662" w:type="dxa"/>
            <w:vAlign w:val="center"/>
          </w:tcPr>
          <w:p w14:paraId="2777CA4A" w14:textId="77777777" w:rsidR="0088587E" w:rsidRPr="00B35758" w:rsidRDefault="0088587E" w:rsidP="00546DB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35758">
              <w:rPr>
                <w:rFonts w:ascii="Calibri" w:hAnsi="Calibri" w:cs="Calibri"/>
              </w:rPr>
              <w:t>00-00-2026</w:t>
            </w:r>
            <w:r w:rsidRPr="00B35758">
              <w:rPr>
                <w:rFonts w:ascii="Calibri" w:hAnsi="Calibri" w:cs="Calibri"/>
              </w:rPr>
              <w:br/>
              <w:t>Zarządzenie …</w:t>
            </w:r>
          </w:p>
        </w:tc>
      </w:tr>
    </w:tbl>
    <w:p w14:paraId="5F42D9C6" w14:textId="1A677EE2" w:rsidR="0088587E" w:rsidRPr="00B35758" w:rsidRDefault="0088587E" w:rsidP="00546DBB">
      <w:pPr>
        <w:spacing w:line="360" w:lineRule="auto"/>
        <w:jc w:val="both"/>
        <w:rPr>
          <w:szCs w:val="24"/>
        </w:rPr>
      </w:pPr>
    </w:p>
    <w:sectPr w:rsidR="0088587E" w:rsidRPr="00B35758" w:rsidSect="004772A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2B606" w14:textId="77777777" w:rsidR="00F20A96" w:rsidRDefault="00F20A96" w:rsidP="004772A7">
      <w:pPr>
        <w:spacing w:after="0" w:line="240" w:lineRule="auto"/>
      </w:pPr>
      <w:r>
        <w:separator/>
      </w:r>
    </w:p>
  </w:endnote>
  <w:endnote w:type="continuationSeparator" w:id="0">
    <w:p w14:paraId="1D5707D8" w14:textId="77777777" w:rsidR="00F20A96" w:rsidRDefault="00F20A96" w:rsidP="00477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887432"/>
      <w:docPartObj>
        <w:docPartGallery w:val="Page Numbers (Bottom of Page)"/>
        <w:docPartUnique/>
      </w:docPartObj>
    </w:sdtPr>
    <w:sdtEndPr>
      <w:rPr>
        <w:sz w:val="20"/>
        <w:szCs w:val="28"/>
      </w:rPr>
    </w:sdtEndPr>
    <w:sdtContent>
      <w:p w14:paraId="52DAD93D" w14:textId="35E34488" w:rsidR="00A32249" w:rsidRPr="00D60E9C" w:rsidRDefault="00A32249">
        <w:pPr>
          <w:pStyle w:val="Stopka"/>
          <w:jc w:val="right"/>
          <w:rPr>
            <w:sz w:val="20"/>
            <w:szCs w:val="28"/>
          </w:rPr>
        </w:pPr>
        <w:r w:rsidRPr="00D60E9C">
          <w:rPr>
            <w:sz w:val="20"/>
            <w:szCs w:val="28"/>
          </w:rPr>
          <w:fldChar w:fldCharType="begin"/>
        </w:r>
        <w:r w:rsidRPr="00D60E9C">
          <w:rPr>
            <w:sz w:val="20"/>
            <w:szCs w:val="28"/>
          </w:rPr>
          <w:instrText>PAGE   \* MERGEFORMAT</w:instrText>
        </w:r>
        <w:r w:rsidRPr="00D60E9C">
          <w:rPr>
            <w:sz w:val="20"/>
            <w:szCs w:val="28"/>
          </w:rPr>
          <w:fldChar w:fldCharType="separate"/>
        </w:r>
        <w:r w:rsidRPr="00D60E9C">
          <w:rPr>
            <w:sz w:val="20"/>
            <w:szCs w:val="28"/>
          </w:rPr>
          <w:t>2</w:t>
        </w:r>
        <w:r w:rsidRPr="00D60E9C">
          <w:rPr>
            <w:sz w:val="20"/>
            <w:szCs w:val="28"/>
          </w:rPr>
          <w:fldChar w:fldCharType="end"/>
        </w:r>
      </w:p>
    </w:sdtContent>
  </w:sdt>
  <w:p w14:paraId="206C03E1" w14:textId="48EA7FE8" w:rsidR="00A32249" w:rsidRPr="00714A4D" w:rsidRDefault="00A32249">
    <w:pPr>
      <w:pStyle w:val="Stopka"/>
      <w:rPr>
        <w:rFonts w:ascii="Times New Roman" w:hAnsi="Times New Roman" w:cs="Times New Roman"/>
        <w:sz w:val="20"/>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449067"/>
      <w:docPartObj>
        <w:docPartGallery w:val="Page Numbers (Bottom of Page)"/>
        <w:docPartUnique/>
      </w:docPartObj>
    </w:sdtPr>
    <w:sdtEndPr>
      <w:rPr>
        <w:sz w:val="20"/>
        <w:szCs w:val="28"/>
      </w:rPr>
    </w:sdtEndPr>
    <w:sdtContent>
      <w:p w14:paraId="11A28E6E" w14:textId="4582CCF9" w:rsidR="00A32249" w:rsidRPr="00D60E9C" w:rsidRDefault="00A32249">
        <w:pPr>
          <w:pStyle w:val="Stopka"/>
          <w:jc w:val="right"/>
          <w:rPr>
            <w:sz w:val="20"/>
            <w:szCs w:val="28"/>
          </w:rPr>
        </w:pPr>
        <w:r w:rsidRPr="00D60E9C">
          <w:rPr>
            <w:sz w:val="20"/>
            <w:szCs w:val="28"/>
          </w:rPr>
          <w:fldChar w:fldCharType="begin"/>
        </w:r>
        <w:r w:rsidRPr="00D60E9C">
          <w:rPr>
            <w:sz w:val="20"/>
            <w:szCs w:val="28"/>
          </w:rPr>
          <w:instrText>PAGE   \* MERGEFORMAT</w:instrText>
        </w:r>
        <w:r w:rsidRPr="00D60E9C">
          <w:rPr>
            <w:sz w:val="20"/>
            <w:szCs w:val="28"/>
          </w:rPr>
          <w:fldChar w:fldCharType="separate"/>
        </w:r>
        <w:r w:rsidRPr="00D60E9C">
          <w:rPr>
            <w:sz w:val="20"/>
            <w:szCs w:val="28"/>
          </w:rPr>
          <w:t>2</w:t>
        </w:r>
        <w:r w:rsidRPr="00D60E9C">
          <w:rPr>
            <w:sz w:val="20"/>
            <w:szCs w:val="28"/>
          </w:rPr>
          <w:fldChar w:fldCharType="end"/>
        </w:r>
      </w:p>
    </w:sdtContent>
  </w:sdt>
  <w:p w14:paraId="284C739B" w14:textId="1ADFAAA7" w:rsidR="00A32249" w:rsidRPr="00A611E4" w:rsidRDefault="00A32249">
    <w:pPr>
      <w:pStyle w:val="Stopka"/>
      <w:rPr>
        <w:rFonts w:ascii="Times New Roman" w:hAnsi="Times New Roman" w:cs="Times New Roman"/>
        <w:sz w:val="20"/>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70569" w14:textId="77777777" w:rsidR="00F20A96" w:rsidRDefault="00F20A96" w:rsidP="004772A7">
      <w:pPr>
        <w:spacing w:after="0" w:line="240" w:lineRule="auto"/>
      </w:pPr>
      <w:r>
        <w:separator/>
      </w:r>
    </w:p>
  </w:footnote>
  <w:footnote w:type="continuationSeparator" w:id="0">
    <w:p w14:paraId="63E0FE6F" w14:textId="77777777" w:rsidR="00F20A96" w:rsidRDefault="00F20A96" w:rsidP="00477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B54CC" w14:textId="378E55CA" w:rsidR="00A32249" w:rsidRPr="00C862D0" w:rsidRDefault="00A32249" w:rsidP="009217E7">
    <w:pPr>
      <w:spacing w:after="0" w:line="360" w:lineRule="auto"/>
      <w:ind w:firstLine="708"/>
      <w:jc w:val="both"/>
      <w:rPr>
        <w:i/>
        <w:iCs/>
        <w:sz w:val="20"/>
        <w:szCs w:val="20"/>
      </w:rPr>
    </w:pPr>
    <w:r>
      <w:rPr>
        <w:noProof/>
      </w:rPr>
      <w:drawing>
        <wp:anchor distT="0" distB="0" distL="114300" distR="114300" simplePos="0" relativeHeight="251658240" behindDoc="0" locked="0" layoutInCell="1" allowOverlap="1" wp14:anchorId="6A7E08B0" wp14:editId="00C8CF1B">
          <wp:simplePos x="0" y="0"/>
          <wp:positionH relativeFrom="column">
            <wp:posOffset>1158377</wp:posOffset>
          </wp:positionH>
          <wp:positionV relativeFrom="paragraph">
            <wp:posOffset>0</wp:posOffset>
          </wp:positionV>
          <wp:extent cx="562728" cy="488318"/>
          <wp:effectExtent l="0" t="0" r="8890" b="6985"/>
          <wp:wrapNone/>
          <wp:docPr id="15532478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8174" name=""/>
                  <pic:cNvPicPr/>
                </pic:nvPicPr>
                <pic:blipFill>
                  <a:blip r:embed="rId1">
                    <a:extLst>
                      <a:ext uri="{28A0092B-C50C-407E-A947-70E740481C1C}">
                        <a14:useLocalDpi xmlns:a14="http://schemas.microsoft.com/office/drawing/2010/main" val="0"/>
                      </a:ext>
                    </a:extLst>
                  </a:blip>
                  <a:stretch>
                    <a:fillRect/>
                  </a:stretch>
                </pic:blipFill>
                <pic:spPr>
                  <a:xfrm>
                    <a:off x="0" y="0"/>
                    <a:ext cx="562728" cy="488318"/>
                  </a:xfrm>
                  <a:prstGeom prst="rect">
                    <a:avLst/>
                  </a:prstGeom>
                </pic:spPr>
              </pic:pic>
            </a:graphicData>
          </a:graphic>
          <wp14:sizeRelH relativeFrom="margin">
            <wp14:pctWidth>0</wp14:pctWidth>
          </wp14:sizeRelH>
          <wp14:sizeRelV relativeFrom="margin">
            <wp14:pctHeight>0</wp14:pctHeight>
          </wp14:sizeRelV>
        </wp:anchor>
      </w:drawing>
    </w:r>
  </w:p>
  <w:p w14:paraId="4A4F179B" w14:textId="77777777" w:rsidR="00A32249" w:rsidRPr="00C862D0" w:rsidRDefault="00A32249" w:rsidP="00C862D0">
    <w:pPr>
      <w:spacing w:after="0" w:line="360" w:lineRule="auto"/>
      <w:ind w:left="2124" w:firstLine="708"/>
      <w:jc w:val="both"/>
      <w:rPr>
        <w:i/>
        <w:iCs/>
        <w:sz w:val="20"/>
        <w:szCs w:val="20"/>
      </w:rPr>
    </w:pPr>
    <w:r w:rsidRPr="00C862D0">
      <w:rPr>
        <w:i/>
        <w:iCs/>
        <w:sz w:val="20"/>
        <w:szCs w:val="20"/>
      </w:rPr>
      <w:t xml:space="preserve">Copyright © 2026 Śląski Związek Gmin i Powiatów   </w:t>
    </w:r>
  </w:p>
  <w:p w14:paraId="117E9E70" w14:textId="61E7E949" w:rsidR="00A32249" w:rsidRPr="00C862D0" w:rsidRDefault="00A32249" w:rsidP="00A86C2E">
    <w:pPr>
      <w:spacing w:after="0" w:line="360" w:lineRule="auto"/>
      <w:jc w:val="both"/>
      <w:rPr>
        <w:i/>
        <w:iCs/>
        <w:sz w:val="20"/>
        <w:szCs w:val="20"/>
      </w:rPr>
    </w:pPr>
  </w:p>
  <w:p w14:paraId="5FD008AC" w14:textId="77777777" w:rsidR="00A32249" w:rsidRPr="00C862D0" w:rsidRDefault="00A32249" w:rsidP="009217E7">
    <w:pPr>
      <w:spacing w:after="0" w:line="360" w:lineRule="auto"/>
      <w:jc w:val="both"/>
      <w:rPr>
        <w:i/>
        <w:i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BFBE" w14:textId="77777777" w:rsidR="00A32249" w:rsidRDefault="00A322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0063"/>
    <w:multiLevelType w:val="hybridMultilevel"/>
    <w:tmpl w:val="E52C84F4"/>
    <w:lvl w:ilvl="0" w:tplc="04150017">
      <w:start w:val="1"/>
      <w:numFmt w:val="lowerLetter"/>
      <w:lvlText w:val="%1)"/>
      <w:lvlJc w:val="left"/>
      <w:pPr>
        <w:ind w:left="-360" w:hanging="360"/>
      </w:p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 w15:restartNumberingAfterBreak="0">
    <w:nsid w:val="005E3DAA"/>
    <w:multiLevelType w:val="multilevel"/>
    <w:tmpl w:val="650032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090508F"/>
    <w:multiLevelType w:val="hybridMultilevel"/>
    <w:tmpl w:val="7332AA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0920103"/>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4" w15:restartNumberingAfterBreak="0">
    <w:nsid w:val="00D8178B"/>
    <w:multiLevelType w:val="hybridMultilevel"/>
    <w:tmpl w:val="D93EAA74"/>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1B64D25"/>
    <w:multiLevelType w:val="hybridMultilevel"/>
    <w:tmpl w:val="8522CE3E"/>
    <w:lvl w:ilvl="0" w:tplc="04150017">
      <w:start w:val="1"/>
      <w:numFmt w:val="lowerLetter"/>
      <w:lvlText w:val="%1)"/>
      <w:lvlJc w:val="left"/>
      <w:pPr>
        <w:ind w:left="928" w:hanging="360"/>
      </w:pPr>
      <w:rPr>
        <w:rFonts w:hint="default"/>
      </w:rPr>
    </w:lvl>
    <w:lvl w:ilvl="1" w:tplc="FFFFFFFF">
      <w:start w:val="1"/>
      <w:numFmt w:val="bullet"/>
      <w:lvlText w:val=""/>
      <w:lvlJc w:val="left"/>
      <w:pPr>
        <w:ind w:left="1648" w:hanging="360"/>
      </w:pPr>
      <w:rPr>
        <w:rFonts w:ascii="Symbol" w:hAnsi="Symbol" w:hint="default"/>
      </w:r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6" w15:restartNumberingAfterBreak="0">
    <w:nsid w:val="01BB02AD"/>
    <w:multiLevelType w:val="multilevel"/>
    <w:tmpl w:val="7D4642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01D5013C"/>
    <w:multiLevelType w:val="multilevel"/>
    <w:tmpl w:val="5C602D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01DC7ABC"/>
    <w:multiLevelType w:val="hybridMultilevel"/>
    <w:tmpl w:val="C1B6D4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B9115C"/>
    <w:multiLevelType w:val="hybridMultilevel"/>
    <w:tmpl w:val="F09080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2F519FC"/>
    <w:multiLevelType w:val="multilevel"/>
    <w:tmpl w:val="2B3A95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3964CA8"/>
    <w:multiLevelType w:val="multilevel"/>
    <w:tmpl w:val="34CE24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03AB717D"/>
    <w:multiLevelType w:val="hybridMultilevel"/>
    <w:tmpl w:val="88663958"/>
    <w:lvl w:ilvl="0" w:tplc="93C22772">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4822B2E"/>
    <w:multiLevelType w:val="hybridMultilevel"/>
    <w:tmpl w:val="37460B6C"/>
    <w:lvl w:ilvl="0" w:tplc="FFFFFFFF">
      <w:start w:val="1"/>
      <w:numFmt w:val="decimal"/>
      <w:lvlText w:val="%1."/>
      <w:lvlJc w:val="left"/>
      <w:pPr>
        <w:ind w:left="720" w:hanging="360"/>
      </w:pPr>
    </w:lvl>
    <w:lvl w:ilvl="1" w:tplc="04150017">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3B59AC"/>
    <w:multiLevelType w:val="multilevel"/>
    <w:tmpl w:val="6A1414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05AB2185"/>
    <w:multiLevelType w:val="hybridMultilevel"/>
    <w:tmpl w:val="9F1A4658"/>
    <w:lvl w:ilvl="0" w:tplc="FFFFFFFF">
      <w:start w:val="1"/>
      <w:numFmt w:val="upperRoman"/>
      <w:lvlText w:val="%1."/>
      <w:lvlJc w:val="right"/>
      <w:pPr>
        <w:ind w:left="1068" w:hanging="360"/>
      </w:pPr>
      <w:rPr>
        <w:rFonts w:hint="default"/>
      </w:rPr>
    </w:lvl>
    <w:lvl w:ilvl="1" w:tplc="04150011">
      <w:start w:val="1"/>
      <w:numFmt w:val="decimal"/>
      <w:lvlText w:val="%2)"/>
      <w:lvlJc w:val="left"/>
      <w:pPr>
        <w:ind w:left="360"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6" w15:restartNumberingAfterBreak="0">
    <w:nsid w:val="05E96C47"/>
    <w:multiLevelType w:val="hybridMultilevel"/>
    <w:tmpl w:val="7E42266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061747EA"/>
    <w:multiLevelType w:val="multilevel"/>
    <w:tmpl w:val="1588866A"/>
    <w:lvl w:ilvl="0">
      <w:start w:val="1"/>
      <w:numFmt w:val="lowerLetter"/>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06C01D3C"/>
    <w:multiLevelType w:val="multilevel"/>
    <w:tmpl w:val="722A32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06CC6124"/>
    <w:multiLevelType w:val="hybridMultilevel"/>
    <w:tmpl w:val="3FDAE02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6E77F01"/>
    <w:multiLevelType w:val="multilevel"/>
    <w:tmpl w:val="BB286B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06F46AF6"/>
    <w:multiLevelType w:val="hybridMultilevel"/>
    <w:tmpl w:val="46D4CA64"/>
    <w:lvl w:ilvl="0" w:tplc="93C22772">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6FC31C8"/>
    <w:multiLevelType w:val="multilevel"/>
    <w:tmpl w:val="7B5E38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729570B"/>
    <w:multiLevelType w:val="hybridMultilevel"/>
    <w:tmpl w:val="DC3A34D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8887849"/>
    <w:multiLevelType w:val="hybridMultilevel"/>
    <w:tmpl w:val="A344D07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9442D0C"/>
    <w:multiLevelType w:val="hybridMultilevel"/>
    <w:tmpl w:val="508A20C0"/>
    <w:lvl w:ilvl="0" w:tplc="0415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0A2D2383"/>
    <w:multiLevelType w:val="multilevel"/>
    <w:tmpl w:val="55AE86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0A371F9F"/>
    <w:multiLevelType w:val="multilevel"/>
    <w:tmpl w:val="4FBA20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0A520D08"/>
    <w:multiLevelType w:val="multilevel"/>
    <w:tmpl w:val="E53483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0B614217"/>
    <w:multiLevelType w:val="hybridMultilevel"/>
    <w:tmpl w:val="FEDE578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0BB37C72"/>
    <w:multiLevelType w:val="multilevel"/>
    <w:tmpl w:val="6F1286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0BC954B8"/>
    <w:multiLevelType w:val="multilevel"/>
    <w:tmpl w:val="AD587E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0BD800D2"/>
    <w:multiLevelType w:val="multilevel"/>
    <w:tmpl w:val="464C53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0CA83BEB"/>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34" w15:restartNumberingAfterBreak="0">
    <w:nsid w:val="0CF53A2E"/>
    <w:multiLevelType w:val="hybridMultilevel"/>
    <w:tmpl w:val="6FE632E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0D7F606F"/>
    <w:multiLevelType w:val="multilevel"/>
    <w:tmpl w:val="DF60E0C6"/>
    <w:lvl w:ilvl="0">
      <w:start w:val="1"/>
      <w:numFmt w:val="decimal"/>
      <w:lvlText w:val="%1)"/>
      <w:lvlJc w:val="left"/>
      <w:pPr>
        <w:tabs>
          <w:tab w:val="num" w:pos="360"/>
        </w:tabs>
        <w:ind w:left="360" w:hanging="360"/>
      </w:pPr>
    </w:lvl>
    <w:lvl w:ilvl="1">
      <w:start w:val="1"/>
      <w:numFmt w:val="lowerLetter"/>
      <w:lvlText w:val="%2)"/>
      <w:lvlJc w:val="left"/>
      <w:pPr>
        <w:ind w:left="786"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0D9B1C80"/>
    <w:multiLevelType w:val="multilevel"/>
    <w:tmpl w:val="59E047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0E423BE4"/>
    <w:multiLevelType w:val="hybridMultilevel"/>
    <w:tmpl w:val="67B4CAC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0E726DD8"/>
    <w:multiLevelType w:val="multilevel"/>
    <w:tmpl w:val="BF187C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0EDB2924"/>
    <w:multiLevelType w:val="multilevel"/>
    <w:tmpl w:val="34CE24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0F39372B"/>
    <w:multiLevelType w:val="multilevel"/>
    <w:tmpl w:val="F4DEA7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0F4337DF"/>
    <w:multiLevelType w:val="hybridMultilevel"/>
    <w:tmpl w:val="07E64A4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0F590918"/>
    <w:multiLevelType w:val="hybridMultilevel"/>
    <w:tmpl w:val="290072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FCD5C58"/>
    <w:multiLevelType w:val="multilevel"/>
    <w:tmpl w:val="A9BC2C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0FFB46D6"/>
    <w:multiLevelType w:val="hybridMultilevel"/>
    <w:tmpl w:val="D4345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00A7089"/>
    <w:multiLevelType w:val="multilevel"/>
    <w:tmpl w:val="50948C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10C87BF8"/>
    <w:multiLevelType w:val="hybridMultilevel"/>
    <w:tmpl w:val="3BB01AB0"/>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10FE2344"/>
    <w:multiLevelType w:val="multilevel"/>
    <w:tmpl w:val="CF126F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8" w15:restartNumberingAfterBreak="0">
    <w:nsid w:val="11157650"/>
    <w:multiLevelType w:val="hybridMultilevel"/>
    <w:tmpl w:val="7334280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13AA167E"/>
    <w:multiLevelType w:val="hybridMultilevel"/>
    <w:tmpl w:val="3E6627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3DB701F"/>
    <w:multiLevelType w:val="hybridMultilevel"/>
    <w:tmpl w:val="A06E179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144F54D0"/>
    <w:multiLevelType w:val="multilevel"/>
    <w:tmpl w:val="3404C9D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4890A5C"/>
    <w:multiLevelType w:val="hybridMultilevel"/>
    <w:tmpl w:val="B87AA8F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14B47AA8"/>
    <w:multiLevelType w:val="multilevel"/>
    <w:tmpl w:val="0EF886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14E84D6E"/>
    <w:multiLevelType w:val="multilevel"/>
    <w:tmpl w:val="57DE40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5" w15:restartNumberingAfterBreak="0">
    <w:nsid w:val="15174A19"/>
    <w:multiLevelType w:val="multilevel"/>
    <w:tmpl w:val="68BED0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15F224C1"/>
    <w:multiLevelType w:val="hybridMultilevel"/>
    <w:tmpl w:val="76FC3F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64E5166"/>
    <w:multiLevelType w:val="multilevel"/>
    <w:tmpl w:val="AED0D6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8" w15:restartNumberingAfterBreak="0">
    <w:nsid w:val="16DF1481"/>
    <w:multiLevelType w:val="multilevel"/>
    <w:tmpl w:val="9A7056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9" w15:restartNumberingAfterBreak="0">
    <w:nsid w:val="16E45FD9"/>
    <w:multiLevelType w:val="multilevel"/>
    <w:tmpl w:val="63D2CD6E"/>
    <w:lvl w:ilvl="0">
      <w:start w:val="1"/>
      <w:numFmt w:val="decimal"/>
      <w:lvlText w:val="%1."/>
      <w:lvlJc w:val="left"/>
      <w:pPr>
        <w:tabs>
          <w:tab w:val="num" w:pos="360"/>
        </w:tabs>
        <w:ind w:left="360" w:hanging="360"/>
      </w:pPr>
    </w:lvl>
    <w:lvl w:ilvl="1">
      <w:start w:val="1"/>
      <w:numFmt w:val="decimal"/>
      <w:lvlText w:val="%2)"/>
      <w:lvlJc w:val="left"/>
      <w:pPr>
        <w:ind w:left="360" w:hanging="360"/>
      </w:pPr>
      <w:rPr>
        <w:i w:val="0"/>
        <w:iCs w:val="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0" w15:restartNumberingAfterBreak="0">
    <w:nsid w:val="17037FA2"/>
    <w:multiLevelType w:val="multilevel"/>
    <w:tmpl w:val="1FA8D09E"/>
    <w:lvl w:ilvl="0">
      <w:start w:val="1"/>
      <w:numFmt w:val="decimal"/>
      <w:lvlText w:val="%1)"/>
      <w:lvlJc w:val="left"/>
      <w:pPr>
        <w:tabs>
          <w:tab w:val="num" w:pos="360"/>
        </w:tabs>
        <w:ind w:left="360" w:hanging="360"/>
      </w:pPr>
    </w:lvl>
    <w:lvl w:ilvl="1">
      <w:start w:val="5"/>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17BE15AB"/>
    <w:multiLevelType w:val="hybridMultilevel"/>
    <w:tmpl w:val="F9CCC7C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17F8456F"/>
    <w:multiLevelType w:val="hybridMultilevel"/>
    <w:tmpl w:val="08A031E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180F2878"/>
    <w:multiLevelType w:val="hybridMultilevel"/>
    <w:tmpl w:val="82509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87E44E3"/>
    <w:multiLevelType w:val="hybridMultilevel"/>
    <w:tmpl w:val="DF74FB50"/>
    <w:lvl w:ilvl="0" w:tplc="04150011">
      <w:start w:val="1"/>
      <w:numFmt w:val="decimal"/>
      <w:lvlText w:val="%1)"/>
      <w:lvlJc w:val="left"/>
      <w:pPr>
        <w:ind w:left="360" w:hanging="360"/>
      </w:pPr>
    </w:lvl>
    <w:lvl w:ilvl="1" w:tplc="137E4B96">
      <w:numFmt w:val="bullet"/>
      <w:lvlText w:val=""/>
      <w:lvlJc w:val="left"/>
      <w:pPr>
        <w:ind w:left="1080" w:hanging="360"/>
      </w:pPr>
      <w:rPr>
        <w:rFonts w:ascii="Aptos" w:eastAsia="Times New Roman" w:hAnsi="Aptos"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189F5353"/>
    <w:multiLevelType w:val="multilevel"/>
    <w:tmpl w:val="39BC649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6" w15:restartNumberingAfterBreak="0">
    <w:nsid w:val="18FC2C1C"/>
    <w:multiLevelType w:val="hybridMultilevel"/>
    <w:tmpl w:val="BEE4B86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19213DF0"/>
    <w:multiLevelType w:val="multilevel"/>
    <w:tmpl w:val="C4EAF4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8" w15:restartNumberingAfterBreak="0">
    <w:nsid w:val="196D1E74"/>
    <w:multiLevelType w:val="hybridMultilevel"/>
    <w:tmpl w:val="100C0F5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19A63796"/>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70" w15:restartNumberingAfterBreak="0">
    <w:nsid w:val="1BBB1094"/>
    <w:multiLevelType w:val="multilevel"/>
    <w:tmpl w:val="635C5D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1BD907E5"/>
    <w:multiLevelType w:val="hybridMultilevel"/>
    <w:tmpl w:val="4AFE819C"/>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1BDC0B5C"/>
    <w:multiLevelType w:val="hybridMultilevel"/>
    <w:tmpl w:val="BA98F27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1BDD1D89"/>
    <w:multiLevelType w:val="hybridMultilevel"/>
    <w:tmpl w:val="93F6EFC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1BDE4559"/>
    <w:multiLevelType w:val="multilevel"/>
    <w:tmpl w:val="A0AA07E6"/>
    <w:lvl w:ilvl="0">
      <w:start w:val="1"/>
      <w:numFmt w:val="decimal"/>
      <w:lvlText w:val="%1)"/>
      <w:lvlJc w:val="left"/>
      <w:pPr>
        <w:tabs>
          <w:tab w:val="num" w:pos="360"/>
        </w:tabs>
        <w:ind w:left="360" w:hanging="360"/>
      </w:pPr>
    </w:lvl>
    <w:lvl w:ilvl="1">
      <w:start w:val="7"/>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1CE36C5E"/>
    <w:multiLevelType w:val="multilevel"/>
    <w:tmpl w:val="05C812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6" w15:restartNumberingAfterBreak="0">
    <w:nsid w:val="1D8119EA"/>
    <w:multiLevelType w:val="hybridMultilevel"/>
    <w:tmpl w:val="AE5EEE5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20A05C3B"/>
    <w:multiLevelType w:val="hybridMultilevel"/>
    <w:tmpl w:val="F55091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17C5A7F"/>
    <w:multiLevelType w:val="hybridMultilevel"/>
    <w:tmpl w:val="E860636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219D3F24"/>
    <w:multiLevelType w:val="multilevel"/>
    <w:tmpl w:val="CD90AF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21F26D8C"/>
    <w:multiLevelType w:val="multilevel"/>
    <w:tmpl w:val="383CBE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1" w15:restartNumberingAfterBreak="0">
    <w:nsid w:val="223A4E0F"/>
    <w:multiLevelType w:val="hybridMultilevel"/>
    <w:tmpl w:val="C8202748"/>
    <w:lvl w:ilvl="0" w:tplc="3AA06C24">
      <w:start w:val="1"/>
      <w:numFmt w:val="lowerLetter"/>
      <w:lvlText w:val="%1)"/>
      <w:lvlJc w:val="left"/>
      <w:pPr>
        <w:ind w:left="360" w:hanging="360"/>
      </w:pPr>
      <w:rPr>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22AD73B4"/>
    <w:multiLevelType w:val="hybridMultilevel"/>
    <w:tmpl w:val="935CC7F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23024721"/>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84" w15:restartNumberingAfterBreak="0">
    <w:nsid w:val="2350794B"/>
    <w:multiLevelType w:val="multilevel"/>
    <w:tmpl w:val="308852A6"/>
    <w:lvl w:ilvl="0">
      <w:start w:val="1"/>
      <w:numFmt w:val="decimal"/>
      <w:lvlText w:val="%1."/>
      <w:lvlJc w:val="left"/>
      <w:pPr>
        <w:tabs>
          <w:tab w:val="num" w:pos="360"/>
        </w:tabs>
        <w:ind w:left="360" w:hanging="360"/>
      </w:pPr>
    </w:lvl>
    <w:lvl w:ilvl="1">
      <w:start w:val="1"/>
      <w:numFmt w:val="decimal"/>
      <w:lvlText w:val="%2)"/>
      <w:lvlJc w:val="left"/>
      <w:pPr>
        <w:ind w:left="644"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5" w15:restartNumberingAfterBreak="0">
    <w:nsid w:val="238F61B5"/>
    <w:multiLevelType w:val="multilevel"/>
    <w:tmpl w:val="4FBA12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6" w15:restartNumberingAfterBreak="0">
    <w:nsid w:val="23AC427F"/>
    <w:multiLevelType w:val="hybridMultilevel"/>
    <w:tmpl w:val="842866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262C19EB"/>
    <w:multiLevelType w:val="multilevel"/>
    <w:tmpl w:val="88A80F6C"/>
    <w:lvl w:ilvl="0">
      <w:start w:val="1"/>
      <w:numFmt w:val="decimal"/>
      <w:lvlText w:val="%1."/>
      <w:lvlJc w:val="left"/>
      <w:pPr>
        <w:tabs>
          <w:tab w:val="num" w:pos="360"/>
        </w:tabs>
        <w:ind w:left="360" w:hanging="360"/>
      </w:pPr>
    </w:lvl>
    <w:lvl w:ilvl="1">
      <w:start w:val="1"/>
      <w:numFmt w:val="decimal"/>
      <w:lvlText w:val="%2)"/>
      <w:lvlJc w:val="left"/>
      <w:pPr>
        <w:ind w:left="786"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8" w15:restartNumberingAfterBreak="0">
    <w:nsid w:val="263F6FEF"/>
    <w:multiLevelType w:val="multilevel"/>
    <w:tmpl w:val="D9DA26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9" w15:restartNumberingAfterBreak="0">
    <w:nsid w:val="268444E7"/>
    <w:multiLevelType w:val="hybridMultilevel"/>
    <w:tmpl w:val="1B20103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15:restartNumberingAfterBreak="0">
    <w:nsid w:val="26D73429"/>
    <w:multiLevelType w:val="multilevel"/>
    <w:tmpl w:val="2828FF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1" w15:restartNumberingAfterBreak="0">
    <w:nsid w:val="26D86601"/>
    <w:multiLevelType w:val="multilevel"/>
    <w:tmpl w:val="765C2A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27495B10"/>
    <w:multiLevelType w:val="multilevel"/>
    <w:tmpl w:val="EEAA6E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3" w15:restartNumberingAfterBreak="0">
    <w:nsid w:val="2845195D"/>
    <w:multiLevelType w:val="multilevel"/>
    <w:tmpl w:val="15B073A0"/>
    <w:lvl w:ilvl="0">
      <w:start w:val="1"/>
      <w:numFmt w:val="decimal"/>
      <w:lvlText w:val="%1."/>
      <w:lvlJc w:val="left"/>
      <w:pPr>
        <w:tabs>
          <w:tab w:val="num" w:pos="360"/>
        </w:tabs>
        <w:ind w:left="360" w:hanging="360"/>
      </w:pPr>
    </w:lvl>
    <w:lvl w:ilvl="1">
      <w:start w:val="1"/>
      <w:numFmt w:val="decimal"/>
      <w:lvlText w:val="%2)"/>
      <w:lvlJc w:val="left"/>
      <w:pPr>
        <w:ind w:left="786"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8A20806"/>
    <w:multiLevelType w:val="multilevel"/>
    <w:tmpl w:val="83FCF54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5" w15:restartNumberingAfterBreak="0">
    <w:nsid w:val="28E91A8F"/>
    <w:multiLevelType w:val="hybridMultilevel"/>
    <w:tmpl w:val="4C54C5D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15:restartNumberingAfterBreak="0">
    <w:nsid w:val="2A082003"/>
    <w:multiLevelType w:val="multilevel"/>
    <w:tmpl w:val="5B16EE3C"/>
    <w:lvl w:ilvl="0">
      <w:start w:val="1"/>
      <w:numFmt w:val="decimal"/>
      <w:lvlText w:val="%1)"/>
      <w:lvlJc w:val="left"/>
      <w:pPr>
        <w:tabs>
          <w:tab w:val="num" w:pos="360"/>
        </w:tabs>
        <w:ind w:left="360" w:hanging="360"/>
      </w:pPr>
    </w:lvl>
    <w:lvl w:ilvl="1">
      <w:numFmt w:val="bullet"/>
      <w:lvlText w:val=""/>
      <w:lvlJc w:val="left"/>
      <w:pPr>
        <w:ind w:left="1080" w:hanging="360"/>
      </w:pPr>
      <w:rPr>
        <w:rFonts w:ascii="Aptos" w:eastAsia="Times New Roman" w:hAnsi="Aptos" w:cs="Times New Roman" w:hint="default"/>
      </w:rPr>
    </w:lvl>
    <w:lvl w:ilvl="2">
      <w:start w:val="1"/>
      <w:numFmt w:val="lowerLetter"/>
      <w:lvlText w:val="%3)"/>
      <w:lvlJc w:val="left"/>
      <w:pPr>
        <w:ind w:left="786"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7" w15:restartNumberingAfterBreak="0">
    <w:nsid w:val="2A1775C3"/>
    <w:multiLevelType w:val="multilevel"/>
    <w:tmpl w:val="412205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8" w15:restartNumberingAfterBreak="0">
    <w:nsid w:val="2ADA2908"/>
    <w:multiLevelType w:val="hybridMultilevel"/>
    <w:tmpl w:val="36140D08"/>
    <w:lvl w:ilvl="0" w:tplc="04150011">
      <w:start w:val="1"/>
      <w:numFmt w:val="decimal"/>
      <w:lvlText w:val="%1)"/>
      <w:lvlJc w:val="left"/>
      <w:pPr>
        <w:ind w:left="360" w:hanging="360"/>
      </w:pPr>
      <w:rPr>
        <w:rFonts w:hint="default"/>
      </w:rPr>
    </w:lvl>
    <w:lvl w:ilvl="1" w:tplc="04150011">
      <w:start w:val="1"/>
      <w:numFmt w:val="decimal"/>
      <w:lvlText w:val="%2)"/>
      <w:lvlJc w:val="left"/>
      <w:pPr>
        <w:ind w:left="360" w:hanging="360"/>
      </w:pPr>
    </w:lvl>
    <w:lvl w:ilvl="2" w:tplc="4B6CEFE0">
      <w:start w:val="6"/>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2B1921BB"/>
    <w:multiLevelType w:val="hybridMultilevel"/>
    <w:tmpl w:val="41FEFB9C"/>
    <w:lvl w:ilvl="0" w:tplc="04150017">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0" w15:restartNumberingAfterBreak="0">
    <w:nsid w:val="2B6B66EA"/>
    <w:multiLevelType w:val="multilevel"/>
    <w:tmpl w:val="13F2A7D6"/>
    <w:lvl w:ilvl="0">
      <w:start w:val="1"/>
      <w:numFmt w:val="decimal"/>
      <w:lvlText w:val="%1)"/>
      <w:lvlJc w:val="left"/>
      <w:pPr>
        <w:tabs>
          <w:tab w:val="num" w:pos="360"/>
        </w:tabs>
        <w:ind w:left="36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B970D33"/>
    <w:multiLevelType w:val="hybridMultilevel"/>
    <w:tmpl w:val="CF3482A6"/>
    <w:lvl w:ilvl="0" w:tplc="FFFFFFFF">
      <w:start w:val="1"/>
      <w:numFmt w:val="decimal"/>
      <w:lvlText w:val="%1."/>
      <w:lvlJc w:val="left"/>
      <w:pPr>
        <w:ind w:left="720" w:hanging="360"/>
      </w:pPr>
    </w:lvl>
    <w:lvl w:ilvl="1" w:tplc="04150017">
      <w:start w:val="1"/>
      <w:numFmt w:val="lowerLetter"/>
      <w:lvlText w:val="%2)"/>
      <w:lvlJc w:val="left"/>
      <w:pPr>
        <w:ind w:left="78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2B9C4D92"/>
    <w:multiLevelType w:val="multilevel"/>
    <w:tmpl w:val="D3089B9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CC36AB5"/>
    <w:multiLevelType w:val="multilevel"/>
    <w:tmpl w:val="6CAECE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2D5A1820"/>
    <w:multiLevelType w:val="multilevel"/>
    <w:tmpl w:val="7842067C"/>
    <w:lvl w:ilvl="0">
      <w:start w:val="1"/>
      <w:numFmt w:val="decimal"/>
      <w:lvlText w:val="%1)"/>
      <w:lvlJc w:val="left"/>
      <w:pPr>
        <w:tabs>
          <w:tab w:val="num" w:pos="360"/>
        </w:tabs>
        <w:ind w:left="360" w:hanging="360"/>
      </w:pPr>
    </w:lvl>
    <w:lvl w:ilvl="1">
      <w:start w:val="1"/>
      <w:numFmt w:val="decimal"/>
      <w:lvlText w:val="%2)"/>
      <w:lvlJc w:val="left"/>
      <w:pPr>
        <w:ind w:left="36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5" w15:restartNumberingAfterBreak="0">
    <w:nsid w:val="2EBE6090"/>
    <w:multiLevelType w:val="multilevel"/>
    <w:tmpl w:val="CC00DA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6" w15:restartNumberingAfterBreak="0">
    <w:nsid w:val="2ED14973"/>
    <w:multiLevelType w:val="multilevel"/>
    <w:tmpl w:val="324AB5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7" w15:restartNumberingAfterBreak="0">
    <w:nsid w:val="2FB206B6"/>
    <w:multiLevelType w:val="multilevel"/>
    <w:tmpl w:val="3E3876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8" w15:restartNumberingAfterBreak="0">
    <w:nsid w:val="2FE21FD8"/>
    <w:multiLevelType w:val="hybridMultilevel"/>
    <w:tmpl w:val="655AC4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0030F52"/>
    <w:multiLevelType w:val="hybridMultilevel"/>
    <w:tmpl w:val="3E34E4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14277FA"/>
    <w:multiLevelType w:val="multilevel"/>
    <w:tmpl w:val="3DA2F7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1" w15:restartNumberingAfterBreak="0">
    <w:nsid w:val="31747C31"/>
    <w:multiLevelType w:val="hybridMultilevel"/>
    <w:tmpl w:val="774892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2D67ADC"/>
    <w:multiLevelType w:val="multilevel"/>
    <w:tmpl w:val="806658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3" w15:restartNumberingAfterBreak="0">
    <w:nsid w:val="32F2243F"/>
    <w:multiLevelType w:val="multilevel"/>
    <w:tmpl w:val="1A6E73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4" w15:restartNumberingAfterBreak="0">
    <w:nsid w:val="33783062"/>
    <w:multiLevelType w:val="multilevel"/>
    <w:tmpl w:val="A6A6D1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5" w15:restartNumberingAfterBreak="0">
    <w:nsid w:val="34881001"/>
    <w:multiLevelType w:val="hybridMultilevel"/>
    <w:tmpl w:val="DEA6207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15:restartNumberingAfterBreak="0">
    <w:nsid w:val="34A25876"/>
    <w:multiLevelType w:val="hybridMultilevel"/>
    <w:tmpl w:val="E318CD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34D74BE7"/>
    <w:multiLevelType w:val="multilevel"/>
    <w:tmpl w:val="E2348E20"/>
    <w:lvl w:ilvl="0">
      <w:start w:val="1"/>
      <w:numFmt w:val="decimal"/>
      <w:pStyle w:val="Nagwek1"/>
      <w:lvlText w:val="%1. "/>
      <w:lvlJc w:val="left"/>
      <w:pPr>
        <w:ind w:left="432" w:hanging="432"/>
      </w:p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b/>
        <w:bCs w:val="0"/>
        <w:sz w:val="28"/>
        <w:szCs w:val="28"/>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118" w15:restartNumberingAfterBreak="0">
    <w:nsid w:val="350B1AD0"/>
    <w:multiLevelType w:val="multilevel"/>
    <w:tmpl w:val="D24E93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9" w15:restartNumberingAfterBreak="0">
    <w:nsid w:val="37294BC7"/>
    <w:multiLevelType w:val="multilevel"/>
    <w:tmpl w:val="A6A46CE0"/>
    <w:lvl w:ilvl="0">
      <w:start w:val="1"/>
      <w:numFmt w:val="decimal"/>
      <w:lvlText w:val="%1)"/>
      <w:lvlJc w:val="left"/>
      <w:pPr>
        <w:tabs>
          <w:tab w:val="num" w:pos="360"/>
        </w:tabs>
        <w:ind w:left="360" w:hanging="360"/>
      </w:pPr>
    </w:lvl>
    <w:lvl w:ilvl="1">
      <w:start w:val="1"/>
      <w:numFmt w:val="lowerLetter"/>
      <w:lvlText w:val="%2)"/>
      <w:lvlJc w:val="left"/>
      <w:pPr>
        <w:ind w:left="644"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0" w15:restartNumberingAfterBreak="0">
    <w:nsid w:val="37E74E00"/>
    <w:multiLevelType w:val="hybridMultilevel"/>
    <w:tmpl w:val="F0F6A7C6"/>
    <w:lvl w:ilvl="0" w:tplc="04150011">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1" w15:restartNumberingAfterBreak="0">
    <w:nsid w:val="38D168F4"/>
    <w:multiLevelType w:val="multilevel"/>
    <w:tmpl w:val="5164D8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2" w15:restartNumberingAfterBreak="0">
    <w:nsid w:val="394556A2"/>
    <w:multiLevelType w:val="multilevel"/>
    <w:tmpl w:val="B308D24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3" w15:restartNumberingAfterBreak="0">
    <w:nsid w:val="39C91296"/>
    <w:multiLevelType w:val="multilevel"/>
    <w:tmpl w:val="C3844522"/>
    <w:lvl w:ilvl="0">
      <w:start w:val="1"/>
      <w:numFmt w:val="decimal"/>
      <w:lvlText w:val="%1."/>
      <w:lvlJc w:val="left"/>
      <w:pPr>
        <w:tabs>
          <w:tab w:val="num" w:pos="360"/>
        </w:tabs>
        <w:ind w:left="360" w:hanging="360"/>
      </w:pPr>
    </w:lvl>
    <w:lvl w:ilvl="1">
      <w:start w:val="1"/>
      <w:numFmt w:val="decimal"/>
      <w:lvlText w:val="%2)"/>
      <w:lvlJc w:val="left"/>
      <w:pPr>
        <w:ind w:left="786"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A48221F"/>
    <w:multiLevelType w:val="hybridMultilevel"/>
    <w:tmpl w:val="49D4B766"/>
    <w:lvl w:ilvl="0" w:tplc="04150011">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5" w15:restartNumberingAfterBreak="0">
    <w:nsid w:val="3AA04EB0"/>
    <w:multiLevelType w:val="hybridMultilevel"/>
    <w:tmpl w:val="39EEDF8E"/>
    <w:lvl w:ilvl="0" w:tplc="D3CE3F9C">
      <w:start w:val="1"/>
      <w:numFmt w:val="lowerLetter"/>
      <w:lvlText w:val="%1)"/>
      <w:lvlJc w:val="left"/>
      <w:pPr>
        <w:ind w:left="720" w:hanging="360"/>
      </w:pPr>
      <w:rPr>
        <w:rFonts w:hint="default"/>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3B3109C9"/>
    <w:multiLevelType w:val="multilevel"/>
    <w:tmpl w:val="0A580F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7" w15:restartNumberingAfterBreak="0">
    <w:nsid w:val="3B3D5952"/>
    <w:multiLevelType w:val="hybridMultilevel"/>
    <w:tmpl w:val="CF86E460"/>
    <w:lvl w:ilvl="0" w:tplc="04150017">
      <w:start w:val="1"/>
      <w:numFmt w:val="lowerLetter"/>
      <w:lvlText w:val="%1)"/>
      <w:lvlJc w:val="left"/>
      <w:pPr>
        <w:ind w:left="757" w:hanging="360"/>
      </w:p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8" w15:restartNumberingAfterBreak="0">
    <w:nsid w:val="3C107F5A"/>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129" w15:restartNumberingAfterBreak="0">
    <w:nsid w:val="3C1E7AB6"/>
    <w:multiLevelType w:val="multilevel"/>
    <w:tmpl w:val="CD90AFE8"/>
    <w:lvl w:ilvl="0">
      <w:start w:val="1"/>
      <w:numFmt w:val="decimal"/>
      <w:lvlText w:val="%1."/>
      <w:lvlJc w:val="left"/>
      <w:pPr>
        <w:ind w:left="1068"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30" w15:restartNumberingAfterBreak="0">
    <w:nsid w:val="3C622C57"/>
    <w:multiLevelType w:val="multilevel"/>
    <w:tmpl w:val="D3F0295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E6C760C"/>
    <w:multiLevelType w:val="hybridMultilevel"/>
    <w:tmpl w:val="B3DC812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3EBD23BC"/>
    <w:multiLevelType w:val="multilevel"/>
    <w:tmpl w:val="60843A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3" w15:restartNumberingAfterBreak="0">
    <w:nsid w:val="3ED5216E"/>
    <w:multiLevelType w:val="hybridMultilevel"/>
    <w:tmpl w:val="019C317C"/>
    <w:lvl w:ilvl="0" w:tplc="04150017">
      <w:start w:val="1"/>
      <w:numFmt w:val="lowerLetter"/>
      <w:lvlText w:val="%1)"/>
      <w:lvlJc w:val="left"/>
      <w:pPr>
        <w:ind w:left="360" w:hanging="360"/>
      </w:pPr>
      <w:rPr>
        <w:rFonts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4" w15:restartNumberingAfterBreak="0">
    <w:nsid w:val="40A83B7E"/>
    <w:multiLevelType w:val="multilevel"/>
    <w:tmpl w:val="9D1807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5" w15:restartNumberingAfterBreak="0">
    <w:nsid w:val="429F21BE"/>
    <w:multiLevelType w:val="multilevel"/>
    <w:tmpl w:val="4042AC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6" w15:restartNumberingAfterBreak="0">
    <w:nsid w:val="42C2501A"/>
    <w:multiLevelType w:val="multilevel"/>
    <w:tmpl w:val="A9E08A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7" w15:restartNumberingAfterBreak="0">
    <w:nsid w:val="441C166B"/>
    <w:multiLevelType w:val="hybridMultilevel"/>
    <w:tmpl w:val="9B3CF152"/>
    <w:lvl w:ilvl="0" w:tplc="FFFFFFFF">
      <w:start w:val="1"/>
      <w:numFmt w:val="lowerLetter"/>
      <w:lvlText w:val="%1)"/>
      <w:lvlJc w:val="left"/>
      <w:pPr>
        <w:ind w:left="786" w:hanging="360"/>
      </w:pPr>
    </w:lvl>
    <w:lvl w:ilvl="1" w:tplc="FFFFFFFF">
      <w:numFmt w:val="decimal"/>
      <w:lvlText w:val=""/>
      <w:lvlJc w:val="left"/>
      <w:pPr>
        <w:ind w:left="66" w:firstLine="0"/>
      </w:pPr>
    </w:lvl>
    <w:lvl w:ilvl="2" w:tplc="FFFFFFFF">
      <w:numFmt w:val="decimal"/>
      <w:lvlText w:val=""/>
      <w:lvlJc w:val="left"/>
      <w:pPr>
        <w:ind w:left="66" w:firstLine="0"/>
      </w:pPr>
    </w:lvl>
    <w:lvl w:ilvl="3" w:tplc="FFFFFFFF">
      <w:numFmt w:val="decimal"/>
      <w:lvlText w:val=""/>
      <w:lvlJc w:val="left"/>
      <w:pPr>
        <w:ind w:left="66" w:firstLine="0"/>
      </w:pPr>
    </w:lvl>
    <w:lvl w:ilvl="4" w:tplc="FFFFFFFF">
      <w:numFmt w:val="decimal"/>
      <w:lvlText w:val=""/>
      <w:lvlJc w:val="left"/>
      <w:pPr>
        <w:ind w:left="66" w:firstLine="0"/>
      </w:pPr>
    </w:lvl>
    <w:lvl w:ilvl="5" w:tplc="FFFFFFFF">
      <w:numFmt w:val="decimal"/>
      <w:lvlText w:val=""/>
      <w:lvlJc w:val="left"/>
      <w:pPr>
        <w:ind w:left="66" w:firstLine="0"/>
      </w:pPr>
    </w:lvl>
    <w:lvl w:ilvl="6" w:tplc="FFFFFFFF">
      <w:numFmt w:val="decimal"/>
      <w:lvlText w:val=""/>
      <w:lvlJc w:val="left"/>
      <w:pPr>
        <w:ind w:left="66" w:firstLine="0"/>
      </w:pPr>
    </w:lvl>
    <w:lvl w:ilvl="7" w:tplc="FFFFFFFF">
      <w:numFmt w:val="decimal"/>
      <w:lvlText w:val=""/>
      <w:lvlJc w:val="left"/>
      <w:pPr>
        <w:ind w:left="66" w:firstLine="0"/>
      </w:pPr>
    </w:lvl>
    <w:lvl w:ilvl="8" w:tplc="FFFFFFFF">
      <w:numFmt w:val="decimal"/>
      <w:lvlText w:val=""/>
      <w:lvlJc w:val="left"/>
      <w:pPr>
        <w:ind w:left="66" w:firstLine="0"/>
      </w:pPr>
    </w:lvl>
  </w:abstractNum>
  <w:abstractNum w:abstractNumId="138" w15:restartNumberingAfterBreak="0">
    <w:nsid w:val="442A53AD"/>
    <w:multiLevelType w:val="multilevel"/>
    <w:tmpl w:val="27D6A3D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9" w15:restartNumberingAfterBreak="0">
    <w:nsid w:val="448A2660"/>
    <w:multiLevelType w:val="multilevel"/>
    <w:tmpl w:val="8006086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0" w15:restartNumberingAfterBreak="0">
    <w:nsid w:val="44B21F85"/>
    <w:multiLevelType w:val="multilevel"/>
    <w:tmpl w:val="3C6C8C8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4CA4559"/>
    <w:multiLevelType w:val="multilevel"/>
    <w:tmpl w:val="83CCBEE4"/>
    <w:lvl w:ilvl="0">
      <w:start w:val="1"/>
      <w:numFmt w:val="decimal"/>
      <w:lvlText w:val="%1)"/>
      <w:lvlJc w:val="left"/>
      <w:pPr>
        <w:tabs>
          <w:tab w:val="num" w:pos="360"/>
        </w:tabs>
        <w:ind w:left="360" w:hanging="360"/>
      </w:pPr>
    </w:lvl>
    <w:lvl w:ilvl="1">
      <w:start w:val="1"/>
      <w:numFmt w:val="upperLetter"/>
      <w:lvlText w:val="%2)"/>
      <w:lvlJc w:val="left"/>
      <w:pPr>
        <w:ind w:left="1080" w:hanging="360"/>
      </w:pPr>
      <w:rPr>
        <w:rFonts w:hint="default"/>
      </w:rPr>
    </w:lvl>
    <w:lvl w:ilvl="2">
      <w:start w:val="1"/>
      <w:numFmt w:val="lowerLetter"/>
      <w:lvlText w:val="%3)"/>
      <w:lvlJc w:val="left"/>
      <w:pPr>
        <w:ind w:left="36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2" w15:restartNumberingAfterBreak="0">
    <w:nsid w:val="453F31E6"/>
    <w:multiLevelType w:val="hybridMultilevel"/>
    <w:tmpl w:val="EFFEA6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45DC58E0"/>
    <w:multiLevelType w:val="multilevel"/>
    <w:tmpl w:val="A8D0DF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4" w15:restartNumberingAfterBreak="0">
    <w:nsid w:val="47401954"/>
    <w:multiLevelType w:val="hybridMultilevel"/>
    <w:tmpl w:val="28FA5372"/>
    <w:lvl w:ilvl="0" w:tplc="97566342">
      <w:start w:val="1"/>
      <w:numFmt w:val="decimal"/>
      <w:lvlText w:val="%1."/>
      <w:lvlJc w:val="left"/>
      <w:pPr>
        <w:ind w:left="720" w:hanging="360"/>
      </w:pPr>
      <w:rPr>
        <w:rFonts w:ascii="Arial" w:eastAsiaTheme="minorHAnsi" w:hAnsi="Arial" w:cs="Arial"/>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7DE4ECC"/>
    <w:multiLevelType w:val="multilevel"/>
    <w:tmpl w:val="B896DD3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7FA1512"/>
    <w:multiLevelType w:val="hybridMultilevel"/>
    <w:tmpl w:val="25FA6B1E"/>
    <w:lvl w:ilvl="0" w:tplc="FFFFFFFF">
      <w:start w:val="1"/>
      <w:numFmt w:val="decimal"/>
      <w:lvlText w:val="%1."/>
      <w:lvlJc w:val="left"/>
      <w:pPr>
        <w:ind w:left="720" w:hanging="360"/>
      </w:pPr>
      <w:rPr>
        <w:rFonts w:ascii="Arial" w:eastAsiaTheme="minorHAnsi" w:hAnsi="Arial" w:cs="Arial"/>
      </w:rPr>
    </w:lvl>
    <w:lvl w:ilvl="1" w:tplc="04150017">
      <w:start w:val="1"/>
      <w:numFmt w:val="lowerLetter"/>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48076C1D"/>
    <w:multiLevelType w:val="hybridMultilevel"/>
    <w:tmpl w:val="40D6AF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8" w15:restartNumberingAfterBreak="0">
    <w:nsid w:val="49492CCA"/>
    <w:multiLevelType w:val="hybridMultilevel"/>
    <w:tmpl w:val="938CD2B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4B62244A"/>
    <w:multiLevelType w:val="multilevel"/>
    <w:tmpl w:val="6532AB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0" w15:restartNumberingAfterBreak="0">
    <w:nsid w:val="4B9F4B85"/>
    <w:multiLevelType w:val="hybridMultilevel"/>
    <w:tmpl w:val="30A20DC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1" w15:restartNumberingAfterBreak="0">
    <w:nsid w:val="4D933D69"/>
    <w:multiLevelType w:val="multilevel"/>
    <w:tmpl w:val="32EE2F2C"/>
    <w:lvl w:ilvl="0">
      <w:start w:val="1"/>
      <w:numFmt w:val="decimal"/>
      <w:lvlText w:val="%1)"/>
      <w:lvlJc w:val="left"/>
      <w:pPr>
        <w:tabs>
          <w:tab w:val="num" w:pos="360"/>
        </w:tabs>
        <w:ind w:left="360" w:hanging="360"/>
      </w:pPr>
    </w:lvl>
    <w:lvl w:ilvl="1">
      <w:numFmt w:val="bullet"/>
      <w:lvlText w:val=""/>
      <w:lvlJc w:val="left"/>
      <w:pPr>
        <w:ind w:left="1080" w:hanging="360"/>
      </w:pPr>
      <w:rPr>
        <w:rFonts w:ascii="Aptos" w:eastAsia="Times New Roman" w:hAnsi="Aptos" w:cs="Times New Roman"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2" w15:restartNumberingAfterBreak="0">
    <w:nsid w:val="4DC96189"/>
    <w:multiLevelType w:val="hybridMultilevel"/>
    <w:tmpl w:val="DC089AA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3" w15:restartNumberingAfterBreak="0">
    <w:nsid w:val="4E914EA6"/>
    <w:multiLevelType w:val="multilevel"/>
    <w:tmpl w:val="9C9A457E"/>
    <w:lvl w:ilvl="0">
      <w:start w:val="1"/>
      <w:numFmt w:val="decimal"/>
      <w:lvlText w:val="%1)"/>
      <w:lvlJc w:val="left"/>
      <w:pPr>
        <w:tabs>
          <w:tab w:val="num" w:pos="360"/>
        </w:tabs>
        <w:ind w:left="360" w:hanging="360"/>
      </w:pPr>
    </w:lvl>
    <w:lvl w:ilvl="1">
      <w:start w:val="6"/>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4" w15:restartNumberingAfterBreak="0">
    <w:nsid w:val="4EF267D7"/>
    <w:multiLevelType w:val="multilevel"/>
    <w:tmpl w:val="913046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5" w15:restartNumberingAfterBreak="0">
    <w:nsid w:val="4F606512"/>
    <w:multiLevelType w:val="multilevel"/>
    <w:tmpl w:val="1D2A4AC6"/>
    <w:lvl w:ilvl="0">
      <w:start w:val="1"/>
      <w:numFmt w:val="decimal"/>
      <w:lvlText w:val="%1."/>
      <w:lvlJc w:val="left"/>
      <w:pPr>
        <w:tabs>
          <w:tab w:val="num" w:pos="720"/>
        </w:tabs>
        <w:ind w:left="720" w:hanging="360"/>
      </w:pPr>
    </w:lvl>
    <w:lvl w:ilvl="1">
      <w:start w:val="1"/>
      <w:numFmt w:val="lowerLetter"/>
      <w:lvlText w:val="%2)"/>
      <w:lvlJc w:val="left"/>
      <w:pPr>
        <w:ind w:left="786" w:hanging="360"/>
      </w:pPr>
    </w:lvl>
    <w:lvl w:ilvl="2">
      <w:start w:val="1"/>
      <w:numFmt w:val="decimal"/>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00765DD"/>
    <w:multiLevelType w:val="hybridMultilevel"/>
    <w:tmpl w:val="51FCC6D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7" w15:restartNumberingAfterBreak="0">
    <w:nsid w:val="505F0CD6"/>
    <w:multiLevelType w:val="multilevel"/>
    <w:tmpl w:val="ECDEA0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8" w15:restartNumberingAfterBreak="0">
    <w:nsid w:val="54505154"/>
    <w:multiLevelType w:val="hybridMultilevel"/>
    <w:tmpl w:val="5FC6B2A0"/>
    <w:lvl w:ilvl="0" w:tplc="2C7601C2">
      <w:start w:val="1"/>
      <w:numFmt w:val="decimal"/>
      <w:lvlText w:val="%1)"/>
      <w:lvlJc w:val="left"/>
      <w:pPr>
        <w:ind w:left="360" w:hanging="360"/>
      </w:pPr>
      <w:rPr>
        <w:rFonts w:hint="default"/>
        <w:i w:val="0"/>
        <w:i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9" w15:restartNumberingAfterBreak="0">
    <w:nsid w:val="54BD0B7B"/>
    <w:multiLevelType w:val="hybridMultilevel"/>
    <w:tmpl w:val="2FB21F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55B67717"/>
    <w:multiLevelType w:val="hybridMultilevel"/>
    <w:tmpl w:val="D8F6E7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55C23E65"/>
    <w:multiLevelType w:val="hybridMultilevel"/>
    <w:tmpl w:val="E0CEFBB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55CD6066"/>
    <w:multiLevelType w:val="multilevel"/>
    <w:tmpl w:val="ECDEA0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3" w15:restartNumberingAfterBreak="0">
    <w:nsid w:val="5620466B"/>
    <w:multiLevelType w:val="hybridMultilevel"/>
    <w:tmpl w:val="91EA5CC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4" w15:restartNumberingAfterBreak="0">
    <w:nsid w:val="56E2722B"/>
    <w:multiLevelType w:val="multilevel"/>
    <w:tmpl w:val="E2FA0F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5" w15:restartNumberingAfterBreak="0">
    <w:nsid w:val="57326918"/>
    <w:multiLevelType w:val="hybridMultilevel"/>
    <w:tmpl w:val="9A74FE1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15:restartNumberingAfterBreak="0">
    <w:nsid w:val="580A3173"/>
    <w:multiLevelType w:val="multilevel"/>
    <w:tmpl w:val="83D06970"/>
    <w:lvl w:ilvl="0">
      <w:start w:val="1"/>
      <w:numFmt w:val="bullet"/>
      <w:lvlText w:val=""/>
      <w:lvlJc w:val="left"/>
      <w:pPr>
        <w:ind w:left="1068" w:hanging="360"/>
      </w:pPr>
      <w:rPr>
        <w:rFonts w:ascii="Symbol" w:hAnsi="Symbol" w:hint="default"/>
      </w:rPr>
    </w:lvl>
    <w:lvl w:ilvl="1">
      <w:start w:val="1"/>
      <w:numFmt w:val="lowerLetter"/>
      <w:lvlText w:val="%2)"/>
      <w:lvlJc w:val="left"/>
      <w:pPr>
        <w:ind w:left="644" w:hanging="360"/>
      </w:pPr>
      <w:rPr>
        <w:i w:val="0"/>
        <w:iCs w:val="0"/>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67" w15:restartNumberingAfterBreak="0">
    <w:nsid w:val="58602AD2"/>
    <w:multiLevelType w:val="hybridMultilevel"/>
    <w:tmpl w:val="8D161ED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15:restartNumberingAfterBreak="0">
    <w:nsid w:val="58D64AC5"/>
    <w:multiLevelType w:val="multilevel"/>
    <w:tmpl w:val="E3FCF158"/>
    <w:lvl w:ilvl="0">
      <w:start w:val="1"/>
      <w:numFmt w:val="decimal"/>
      <w:lvlText w:val="%1)"/>
      <w:lvlJc w:val="left"/>
      <w:pPr>
        <w:tabs>
          <w:tab w:val="num" w:pos="360"/>
        </w:tabs>
        <w:ind w:left="360" w:hanging="360"/>
      </w:pPr>
    </w:lvl>
    <w:lvl w:ilvl="1">
      <w:start w:val="1"/>
      <w:numFmt w:val="lowerLetter"/>
      <w:lvlText w:val="%2)"/>
      <w:lvlJc w:val="left"/>
      <w:pPr>
        <w:ind w:left="644"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9" w15:restartNumberingAfterBreak="0">
    <w:nsid w:val="59060B9F"/>
    <w:multiLevelType w:val="multilevel"/>
    <w:tmpl w:val="7ADCBE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0" w15:restartNumberingAfterBreak="0">
    <w:nsid w:val="59223090"/>
    <w:multiLevelType w:val="hybridMultilevel"/>
    <w:tmpl w:val="37007A0A"/>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71" w15:restartNumberingAfterBreak="0">
    <w:nsid w:val="592935D7"/>
    <w:multiLevelType w:val="multilevel"/>
    <w:tmpl w:val="0D5244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2" w15:restartNumberingAfterBreak="0">
    <w:nsid w:val="59665FB0"/>
    <w:multiLevelType w:val="multilevel"/>
    <w:tmpl w:val="C9AAFD4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3" w15:restartNumberingAfterBreak="0">
    <w:nsid w:val="5A9B38AD"/>
    <w:multiLevelType w:val="hybridMultilevel"/>
    <w:tmpl w:val="19564D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5B7D20D0"/>
    <w:multiLevelType w:val="hybridMultilevel"/>
    <w:tmpl w:val="A4DE4244"/>
    <w:lvl w:ilvl="0" w:tplc="04150017">
      <w:start w:val="1"/>
      <w:numFmt w:val="lowerLetter"/>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75" w15:restartNumberingAfterBreak="0">
    <w:nsid w:val="5BCF56F3"/>
    <w:multiLevelType w:val="hybridMultilevel"/>
    <w:tmpl w:val="FEA24A5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6" w15:restartNumberingAfterBreak="0">
    <w:nsid w:val="5C3D6725"/>
    <w:multiLevelType w:val="hybridMultilevel"/>
    <w:tmpl w:val="C7E4FC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7" w15:restartNumberingAfterBreak="0">
    <w:nsid w:val="5C4162F3"/>
    <w:multiLevelType w:val="hybridMultilevel"/>
    <w:tmpl w:val="883E43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8" w15:restartNumberingAfterBreak="0">
    <w:nsid w:val="5CB84AB7"/>
    <w:multiLevelType w:val="hybridMultilevel"/>
    <w:tmpl w:val="17A0A314"/>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9" w15:restartNumberingAfterBreak="0">
    <w:nsid w:val="5D0D7DA2"/>
    <w:multiLevelType w:val="multilevel"/>
    <w:tmpl w:val="4454BC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0" w15:restartNumberingAfterBreak="0">
    <w:nsid w:val="5D3D444F"/>
    <w:multiLevelType w:val="multilevel"/>
    <w:tmpl w:val="ECDEA0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1" w15:restartNumberingAfterBreak="0">
    <w:nsid w:val="5DEA20DF"/>
    <w:multiLevelType w:val="hybridMultilevel"/>
    <w:tmpl w:val="87FC72C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2" w15:restartNumberingAfterBreak="0">
    <w:nsid w:val="5E8309FB"/>
    <w:multiLevelType w:val="multilevel"/>
    <w:tmpl w:val="57BC26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3" w15:restartNumberingAfterBreak="0">
    <w:nsid w:val="5ED73959"/>
    <w:multiLevelType w:val="hybridMultilevel"/>
    <w:tmpl w:val="8B06E8D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15:restartNumberingAfterBreak="0">
    <w:nsid w:val="5F1E49EB"/>
    <w:multiLevelType w:val="hybridMultilevel"/>
    <w:tmpl w:val="F648B2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5" w15:restartNumberingAfterBreak="0">
    <w:nsid w:val="5FFE5198"/>
    <w:multiLevelType w:val="multilevel"/>
    <w:tmpl w:val="3EB03A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6" w15:restartNumberingAfterBreak="0">
    <w:nsid w:val="604C1195"/>
    <w:multiLevelType w:val="hybridMultilevel"/>
    <w:tmpl w:val="B9D6E94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15:restartNumberingAfterBreak="0">
    <w:nsid w:val="60654626"/>
    <w:multiLevelType w:val="multilevel"/>
    <w:tmpl w:val="FECA33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8" w15:restartNumberingAfterBreak="0">
    <w:nsid w:val="609615B1"/>
    <w:multiLevelType w:val="hybridMultilevel"/>
    <w:tmpl w:val="C6EE26B2"/>
    <w:lvl w:ilvl="0" w:tplc="04150017">
      <w:start w:val="1"/>
      <w:numFmt w:val="lowerLetter"/>
      <w:lvlText w:val="%1)"/>
      <w:lvlJc w:val="left"/>
      <w:pPr>
        <w:ind w:left="360" w:hanging="360"/>
      </w:pPr>
      <w:rPr>
        <w:rFonts w:hint="default"/>
      </w:rPr>
    </w:lvl>
    <w:lvl w:ilvl="1" w:tplc="BDA6287E">
      <w:start w:val="1"/>
      <w:numFmt w:val="lowerLetter"/>
      <w:lvlText w:val="%2)"/>
      <w:lvlJc w:val="left"/>
      <w:pPr>
        <w:ind w:left="360" w:hanging="360"/>
      </w:pPr>
      <w:rPr>
        <w:b w:val="0"/>
        <w:bCs/>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9" w15:restartNumberingAfterBreak="0">
    <w:nsid w:val="60D0482B"/>
    <w:multiLevelType w:val="multilevel"/>
    <w:tmpl w:val="16A4F56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0" w15:restartNumberingAfterBreak="0">
    <w:nsid w:val="60F26E23"/>
    <w:multiLevelType w:val="multilevel"/>
    <w:tmpl w:val="F7A05856"/>
    <w:lvl w:ilvl="0">
      <w:start w:val="1"/>
      <w:numFmt w:val="decimal"/>
      <w:lvlText w:val="%1)"/>
      <w:lvlJc w:val="left"/>
      <w:pPr>
        <w:tabs>
          <w:tab w:val="num" w:pos="360"/>
        </w:tabs>
        <w:ind w:left="360" w:hanging="360"/>
      </w:pPr>
    </w:lvl>
    <w:lvl w:ilvl="1">
      <w:start w:val="1"/>
      <w:numFmt w:val="lowerLetter"/>
      <w:lvlText w:val="%2)"/>
      <w:lvlJc w:val="left"/>
      <w:pPr>
        <w:ind w:left="644"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1" w15:restartNumberingAfterBreak="0">
    <w:nsid w:val="610078FC"/>
    <w:multiLevelType w:val="hybridMultilevel"/>
    <w:tmpl w:val="AEF6AC56"/>
    <w:lvl w:ilvl="0" w:tplc="04150011">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2" w15:restartNumberingAfterBreak="0">
    <w:nsid w:val="62117F02"/>
    <w:multiLevelType w:val="hybridMultilevel"/>
    <w:tmpl w:val="7C0C68EA"/>
    <w:lvl w:ilvl="0" w:tplc="FFFFFFFF">
      <w:start w:val="1"/>
      <w:numFmt w:val="decimal"/>
      <w:lvlText w:val="%1."/>
      <w:lvlJc w:val="left"/>
      <w:pPr>
        <w:ind w:left="720" w:hanging="360"/>
      </w:pPr>
    </w:lvl>
    <w:lvl w:ilvl="1" w:tplc="04150017">
      <w:start w:val="1"/>
      <w:numFmt w:val="lowerLetter"/>
      <w:lvlText w:val="%2)"/>
      <w:lvlJc w:val="left"/>
      <w:pPr>
        <w:ind w:left="786" w:hanging="360"/>
      </w:pPr>
    </w:lvl>
    <w:lvl w:ilvl="2" w:tplc="35FEE0B2">
      <w:start w:val="3"/>
      <w:numFmt w:val="decimal"/>
      <w:lvlText w:val="%3"/>
      <w:lvlJc w:val="left"/>
      <w:pPr>
        <w:ind w:left="2340" w:hanging="360"/>
      </w:pPr>
      <w:rPr>
        <w:rFonts w:hint="default"/>
        <w:strike w:val="0"/>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62F068BD"/>
    <w:multiLevelType w:val="multilevel"/>
    <w:tmpl w:val="3ED033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4" w15:restartNumberingAfterBreak="0">
    <w:nsid w:val="653910D8"/>
    <w:multiLevelType w:val="hybridMultilevel"/>
    <w:tmpl w:val="C0CA779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5" w15:restartNumberingAfterBreak="0">
    <w:nsid w:val="65751530"/>
    <w:multiLevelType w:val="multilevel"/>
    <w:tmpl w:val="D332AF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6" w15:restartNumberingAfterBreak="0">
    <w:nsid w:val="657C2121"/>
    <w:multiLevelType w:val="multilevel"/>
    <w:tmpl w:val="859E71DA"/>
    <w:lvl w:ilvl="0">
      <w:start w:val="1"/>
      <w:numFmt w:val="decimal"/>
      <w:lvlText w:val="%1."/>
      <w:lvlJc w:val="left"/>
      <w:pPr>
        <w:tabs>
          <w:tab w:val="num" w:pos="360"/>
        </w:tabs>
        <w:ind w:left="360" w:hanging="360"/>
      </w:pPr>
    </w:lvl>
    <w:lvl w:ilvl="1">
      <w:start w:val="1"/>
      <w:numFmt w:val="decimal"/>
      <w:lvlText w:val="%2)"/>
      <w:lvlJc w:val="left"/>
      <w:pPr>
        <w:ind w:left="644"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7" w15:restartNumberingAfterBreak="0">
    <w:nsid w:val="65926C64"/>
    <w:multiLevelType w:val="hybridMultilevel"/>
    <w:tmpl w:val="6026F0A0"/>
    <w:lvl w:ilvl="0" w:tplc="1B563C6E">
      <w:start w:val="1"/>
      <w:numFmt w:val="decimal"/>
      <w:lvlText w:val="%1)"/>
      <w:lvlJc w:val="left"/>
      <w:pPr>
        <w:ind w:left="360" w:hanging="360"/>
      </w:pPr>
      <w:rPr>
        <w:rFonts w:hint="default"/>
        <w:b w:val="0"/>
        <w:bCs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8" w15:restartNumberingAfterBreak="0">
    <w:nsid w:val="65EF6030"/>
    <w:multiLevelType w:val="multilevel"/>
    <w:tmpl w:val="815629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9" w15:restartNumberingAfterBreak="0">
    <w:nsid w:val="667446DE"/>
    <w:multiLevelType w:val="hybridMultilevel"/>
    <w:tmpl w:val="C5C2331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0" w15:restartNumberingAfterBreak="0">
    <w:nsid w:val="679747BC"/>
    <w:multiLevelType w:val="multilevel"/>
    <w:tmpl w:val="23DC3A4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1" w15:restartNumberingAfterBreak="0">
    <w:nsid w:val="68030A0F"/>
    <w:multiLevelType w:val="hybridMultilevel"/>
    <w:tmpl w:val="F6165CB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2" w15:restartNumberingAfterBreak="0">
    <w:nsid w:val="682933F6"/>
    <w:multiLevelType w:val="multilevel"/>
    <w:tmpl w:val="4544ADB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688501AE"/>
    <w:multiLevelType w:val="multilevel"/>
    <w:tmpl w:val="60D2B944"/>
    <w:lvl w:ilvl="0">
      <w:start w:val="1"/>
      <w:numFmt w:val="decimal"/>
      <w:lvlText w:val="%1)"/>
      <w:lvlJc w:val="left"/>
      <w:pPr>
        <w:tabs>
          <w:tab w:val="num" w:pos="360"/>
        </w:tabs>
        <w:ind w:left="360" w:hanging="360"/>
      </w:pPr>
    </w:lvl>
    <w:lvl w:ilvl="1">
      <w:start w:val="1"/>
      <w:numFmt w:val="lowerLetter"/>
      <w:lvlText w:val="%2)"/>
      <w:lvlJc w:val="left"/>
      <w:pPr>
        <w:ind w:left="644"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4" w15:restartNumberingAfterBreak="0">
    <w:nsid w:val="68A37B48"/>
    <w:multiLevelType w:val="hybridMultilevel"/>
    <w:tmpl w:val="833650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68D16F77"/>
    <w:multiLevelType w:val="multilevel"/>
    <w:tmpl w:val="575A725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68D63789"/>
    <w:multiLevelType w:val="multilevel"/>
    <w:tmpl w:val="FA1CA3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7" w15:restartNumberingAfterBreak="0">
    <w:nsid w:val="69023D1B"/>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208" w15:restartNumberingAfterBreak="0">
    <w:nsid w:val="699B3DFE"/>
    <w:multiLevelType w:val="hybridMultilevel"/>
    <w:tmpl w:val="E09C70F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9" w15:restartNumberingAfterBreak="0">
    <w:nsid w:val="6A370C7E"/>
    <w:multiLevelType w:val="hybridMultilevel"/>
    <w:tmpl w:val="C608B51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0" w15:restartNumberingAfterBreak="0">
    <w:nsid w:val="6B0B40CB"/>
    <w:multiLevelType w:val="multilevel"/>
    <w:tmpl w:val="C816AF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1" w15:restartNumberingAfterBreak="0">
    <w:nsid w:val="6B607E4B"/>
    <w:multiLevelType w:val="hybridMultilevel"/>
    <w:tmpl w:val="0CF8F0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6CED014F"/>
    <w:multiLevelType w:val="multilevel"/>
    <w:tmpl w:val="F754030A"/>
    <w:lvl w:ilvl="0">
      <w:start w:val="1"/>
      <w:numFmt w:val="decimal"/>
      <w:lvlText w:val="%1)"/>
      <w:lvlJc w:val="left"/>
      <w:pPr>
        <w:tabs>
          <w:tab w:val="num" w:pos="360"/>
        </w:tabs>
        <w:ind w:left="360" w:hanging="360"/>
      </w:pPr>
    </w:lvl>
    <w:lvl w:ilvl="1">
      <w:start w:val="1"/>
      <w:numFmt w:val="lowerLetter"/>
      <w:lvlText w:val="%2)"/>
      <w:lvlJc w:val="left"/>
      <w:pPr>
        <w:ind w:left="786"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3" w15:restartNumberingAfterBreak="0">
    <w:nsid w:val="6E0801EE"/>
    <w:multiLevelType w:val="hybridMultilevel"/>
    <w:tmpl w:val="56D47FD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4" w15:restartNumberingAfterBreak="0">
    <w:nsid w:val="6F1139C1"/>
    <w:multiLevelType w:val="hybridMultilevel"/>
    <w:tmpl w:val="7AE4098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5" w15:restartNumberingAfterBreak="0">
    <w:nsid w:val="6FE86FCB"/>
    <w:multiLevelType w:val="multilevel"/>
    <w:tmpl w:val="696A67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6" w15:restartNumberingAfterBreak="0">
    <w:nsid w:val="702A4C83"/>
    <w:multiLevelType w:val="multilevel"/>
    <w:tmpl w:val="3ED627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7" w15:restartNumberingAfterBreak="0">
    <w:nsid w:val="703F64B6"/>
    <w:multiLevelType w:val="multilevel"/>
    <w:tmpl w:val="94FAAF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8" w15:restartNumberingAfterBreak="0">
    <w:nsid w:val="707D3C56"/>
    <w:multiLevelType w:val="hybridMultilevel"/>
    <w:tmpl w:val="0CF8F0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710A68A4"/>
    <w:multiLevelType w:val="hybridMultilevel"/>
    <w:tmpl w:val="83BC2902"/>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0" w15:restartNumberingAfterBreak="0">
    <w:nsid w:val="71407286"/>
    <w:multiLevelType w:val="hybridMultilevel"/>
    <w:tmpl w:val="DF2E71D2"/>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1" w15:restartNumberingAfterBreak="0">
    <w:nsid w:val="724877B7"/>
    <w:multiLevelType w:val="multilevel"/>
    <w:tmpl w:val="60A05A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2" w15:restartNumberingAfterBreak="0">
    <w:nsid w:val="72D226E0"/>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223" w15:restartNumberingAfterBreak="0">
    <w:nsid w:val="742D3D1A"/>
    <w:multiLevelType w:val="hybridMultilevel"/>
    <w:tmpl w:val="965CCF4C"/>
    <w:lvl w:ilvl="0" w:tplc="FB941AC0">
      <w:start w:val="3"/>
      <w:numFmt w:val="bullet"/>
      <w:lvlText w:val="•"/>
      <w:lvlJc w:val="left"/>
      <w:pPr>
        <w:ind w:left="1418" w:hanging="710"/>
      </w:pPr>
      <w:rPr>
        <w:rFonts w:ascii="Open Sans" w:eastAsiaTheme="minorHAnsi" w:hAnsi="Open Sans" w:cs="Open San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4" w15:restartNumberingAfterBreak="0">
    <w:nsid w:val="744A0696"/>
    <w:multiLevelType w:val="hybridMultilevel"/>
    <w:tmpl w:val="E1AE55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74AC3D45"/>
    <w:multiLevelType w:val="multilevel"/>
    <w:tmpl w:val="447C9CC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6" w15:restartNumberingAfterBreak="0">
    <w:nsid w:val="74D85476"/>
    <w:multiLevelType w:val="hybridMultilevel"/>
    <w:tmpl w:val="0B08AA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74E711AA"/>
    <w:multiLevelType w:val="hybridMultilevel"/>
    <w:tmpl w:val="D25CD2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5C843D4"/>
    <w:multiLevelType w:val="hybridMultilevel"/>
    <w:tmpl w:val="BC8E2A2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9" w15:restartNumberingAfterBreak="0">
    <w:nsid w:val="75E64A17"/>
    <w:multiLevelType w:val="multilevel"/>
    <w:tmpl w:val="B28641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0" w15:restartNumberingAfterBreak="0">
    <w:nsid w:val="75F63B36"/>
    <w:multiLevelType w:val="multilevel"/>
    <w:tmpl w:val="339409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1" w15:restartNumberingAfterBreak="0">
    <w:nsid w:val="76F2053D"/>
    <w:multiLevelType w:val="multilevel"/>
    <w:tmpl w:val="6ADCDE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2" w15:restartNumberingAfterBreak="0">
    <w:nsid w:val="77610E27"/>
    <w:multiLevelType w:val="multilevel"/>
    <w:tmpl w:val="C11E1B1C"/>
    <w:lvl w:ilvl="0">
      <w:start w:val="1"/>
      <w:numFmt w:val="decimal"/>
      <w:lvlText w:val="%1)"/>
      <w:lvlJc w:val="left"/>
      <w:pPr>
        <w:tabs>
          <w:tab w:val="num" w:pos="360"/>
        </w:tabs>
        <w:ind w:left="360" w:hanging="360"/>
      </w:pPr>
    </w:lvl>
    <w:lvl w:ilvl="1">
      <w:start w:val="1"/>
      <w:numFmt w:val="lowerLetter"/>
      <w:lvlText w:val="%2)"/>
      <w:lvlJc w:val="left"/>
      <w:pPr>
        <w:ind w:left="786"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3" w15:restartNumberingAfterBreak="0">
    <w:nsid w:val="77875405"/>
    <w:multiLevelType w:val="multilevel"/>
    <w:tmpl w:val="BFC80E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4" w15:restartNumberingAfterBreak="0">
    <w:nsid w:val="779A1F73"/>
    <w:multiLevelType w:val="multilevel"/>
    <w:tmpl w:val="22B025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5" w15:restartNumberingAfterBreak="0">
    <w:nsid w:val="796A3344"/>
    <w:multiLevelType w:val="hybridMultilevel"/>
    <w:tmpl w:val="D5885BD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6" w15:restartNumberingAfterBreak="0">
    <w:nsid w:val="79870DEA"/>
    <w:multiLevelType w:val="hybridMultilevel"/>
    <w:tmpl w:val="3C0E77B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7" w15:restartNumberingAfterBreak="0">
    <w:nsid w:val="7ABF31CB"/>
    <w:multiLevelType w:val="multilevel"/>
    <w:tmpl w:val="189801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8" w15:restartNumberingAfterBreak="0">
    <w:nsid w:val="7B391760"/>
    <w:multiLevelType w:val="multilevel"/>
    <w:tmpl w:val="5498CE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9" w15:restartNumberingAfterBreak="0">
    <w:nsid w:val="7C8247FC"/>
    <w:multiLevelType w:val="multilevel"/>
    <w:tmpl w:val="20606FA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0" w15:restartNumberingAfterBreak="0">
    <w:nsid w:val="7CB03832"/>
    <w:multiLevelType w:val="multilevel"/>
    <w:tmpl w:val="AF968762"/>
    <w:lvl w:ilvl="0">
      <w:start w:val="1"/>
      <w:numFmt w:val="lowerLetter"/>
      <w:lvlText w:val="%1)"/>
      <w:lvlJc w:val="left"/>
      <w:pPr>
        <w:tabs>
          <w:tab w:val="num" w:pos="644"/>
        </w:tabs>
        <w:ind w:left="644" w:hanging="360"/>
      </w:pPr>
      <w:rPr>
        <w:rFonts w:hint="default"/>
        <w:sz w:val="24"/>
        <w:szCs w:val="44"/>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241" w15:restartNumberingAfterBreak="0">
    <w:nsid w:val="7CD12AF8"/>
    <w:multiLevelType w:val="hybridMultilevel"/>
    <w:tmpl w:val="13667D0E"/>
    <w:lvl w:ilvl="0" w:tplc="3E0477B6">
      <w:start w:val="1"/>
      <w:numFmt w:val="lowerLetter"/>
      <w:lvlText w:val="%1)"/>
      <w:lvlJc w:val="left"/>
      <w:pPr>
        <w:ind w:left="644" w:hanging="360"/>
      </w:pPr>
      <w:rPr>
        <w:rFonts w:ascii="Calibri" w:eastAsiaTheme="minorHAnsi" w:hAnsi="Calibri" w:cs="Calibri"/>
      </w:rPr>
    </w:lvl>
    <w:lvl w:ilvl="1" w:tplc="04150011">
      <w:start w:val="1"/>
      <w:numFmt w:val="decimal"/>
      <w:lvlText w:val="%2)"/>
      <w:lvlJc w:val="left"/>
      <w:pPr>
        <w:ind w:left="360"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2" w15:restartNumberingAfterBreak="0">
    <w:nsid w:val="7D5B67D4"/>
    <w:multiLevelType w:val="multilevel"/>
    <w:tmpl w:val="9040746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3" w15:restartNumberingAfterBreak="0">
    <w:nsid w:val="7D660DC4"/>
    <w:multiLevelType w:val="hybridMultilevel"/>
    <w:tmpl w:val="90D4847A"/>
    <w:lvl w:ilvl="0" w:tplc="0415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4" w15:restartNumberingAfterBreak="0">
    <w:nsid w:val="7D736BC8"/>
    <w:multiLevelType w:val="hybridMultilevel"/>
    <w:tmpl w:val="4E52F10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5" w15:restartNumberingAfterBreak="0">
    <w:nsid w:val="7D836ABC"/>
    <w:multiLevelType w:val="hybridMultilevel"/>
    <w:tmpl w:val="C8D2C74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6" w15:restartNumberingAfterBreak="0">
    <w:nsid w:val="7D9A526F"/>
    <w:multiLevelType w:val="hybridMultilevel"/>
    <w:tmpl w:val="6E900C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7DB3180F"/>
    <w:multiLevelType w:val="multilevel"/>
    <w:tmpl w:val="B256FB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8" w15:restartNumberingAfterBreak="0">
    <w:nsid w:val="7DBE4482"/>
    <w:multiLevelType w:val="hybridMultilevel"/>
    <w:tmpl w:val="B32C571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9" w15:restartNumberingAfterBreak="0">
    <w:nsid w:val="7E014654"/>
    <w:multiLevelType w:val="multilevel"/>
    <w:tmpl w:val="A3628F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0" w15:restartNumberingAfterBreak="0">
    <w:nsid w:val="7E4979A8"/>
    <w:multiLevelType w:val="hybridMultilevel"/>
    <w:tmpl w:val="BEC6487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1" w15:restartNumberingAfterBreak="0">
    <w:nsid w:val="7EB419E6"/>
    <w:multiLevelType w:val="hybridMultilevel"/>
    <w:tmpl w:val="99A01D1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7F0A050C"/>
    <w:multiLevelType w:val="multilevel"/>
    <w:tmpl w:val="E97AA6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3" w15:restartNumberingAfterBreak="0">
    <w:nsid w:val="7F327496"/>
    <w:multiLevelType w:val="multilevel"/>
    <w:tmpl w:val="7AE03E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4" w15:restartNumberingAfterBreak="0">
    <w:nsid w:val="7F4000B6"/>
    <w:multiLevelType w:val="hybridMultilevel"/>
    <w:tmpl w:val="F1BC40C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5" w15:restartNumberingAfterBreak="0">
    <w:nsid w:val="7F650A88"/>
    <w:multiLevelType w:val="multilevel"/>
    <w:tmpl w:val="4926CC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6" w15:restartNumberingAfterBreak="0">
    <w:nsid w:val="7F6F20BD"/>
    <w:multiLevelType w:val="hybridMultilevel"/>
    <w:tmpl w:val="B066E72E"/>
    <w:lvl w:ilvl="0" w:tplc="FFFFFFFF">
      <w:start w:val="1"/>
      <w:numFmt w:val="lowerLetter"/>
      <w:lvlText w:val="%1)"/>
      <w:lvlJc w:val="left"/>
      <w:pPr>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257" w15:restartNumberingAfterBreak="0">
    <w:nsid w:val="7FF76A60"/>
    <w:multiLevelType w:val="multilevel"/>
    <w:tmpl w:val="81D6878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433020570">
    <w:abstractNumId w:val="197"/>
  </w:num>
  <w:num w:numId="2" w16cid:durableId="671373269">
    <w:abstractNumId w:val="220"/>
  </w:num>
  <w:num w:numId="3" w16cid:durableId="1878008879">
    <w:abstractNumId w:val="191"/>
  </w:num>
  <w:num w:numId="4" w16cid:durableId="818111111">
    <w:abstractNumId w:val="173"/>
  </w:num>
  <w:num w:numId="5" w16cid:durableId="468941234">
    <w:abstractNumId w:val="235"/>
  </w:num>
  <w:num w:numId="6" w16cid:durableId="660162279">
    <w:abstractNumId w:val="227"/>
  </w:num>
  <w:num w:numId="7" w16cid:durableId="2100901120">
    <w:abstractNumId w:val="226"/>
  </w:num>
  <w:num w:numId="8" w16cid:durableId="2078743563">
    <w:abstractNumId w:val="159"/>
  </w:num>
  <w:num w:numId="9" w16cid:durableId="1719430292">
    <w:abstractNumId w:val="127"/>
  </w:num>
  <w:num w:numId="10" w16cid:durableId="644163013">
    <w:abstractNumId w:val="0"/>
  </w:num>
  <w:num w:numId="11" w16cid:durableId="1223062458">
    <w:abstractNumId w:val="111"/>
  </w:num>
  <w:num w:numId="12" w16cid:durableId="954555188">
    <w:abstractNumId w:val="49"/>
  </w:num>
  <w:num w:numId="13" w16cid:durableId="1785688739">
    <w:abstractNumId w:val="160"/>
  </w:num>
  <w:num w:numId="14" w16cid:durableId="1941719224">
    <w:abstractNumId w:val="204"/>
  </w:num>
  <w:num w:numId="15" w16cid:durableId="1401976540">
    <w:abstractNumId w:val="116"/>
  </w:num>
  <w:num w:numId="16" w16cid:durableId="738291118">
    <w:abstractNumId w:val="77"/>
  </w:num>
  <w:num w:numId="17" w16cid:durableId="1791631696">
    <w:abstractNumId w:val="73"/>
  </w:num>
  <w:num w:numId="18" w16cid:durableId="295911277">
    <w:abstractNumId w:val="254"/>
  </w:num>
  <w:num w:numId="19" w16cid:durableId="1647931249">
    <w:abstractNumId w:val="100"/>
  </w:num>
  <w:num w:numId="20" w16cid:durableId="2104841669">
    <w:abstractNumId w:val="117"/>
  </w:num>
  <w:num w:numId="21" w16cid:durableId="1103767152">
    <w:abstractNumId w:val="117"/>
    <w:lvlOverride w:ilvl="0">
      <w:lvl w:ilvl="0">
        <w:start w:val="1"/>
        <w:numFmt w:val="decimal"/>
        <w:pStyle w:val="Nagwek1"/>
        <w:lvlText w:val="%1"/>
        <w:lvlJc w:val="left"/>
        <w:pPr>
          <w:ind w:left="432" w:hanging="432"/>
        </w:pPr>
        <w:rPr>
          <w:rFonts w:hint="default"/>
        </w:rPr>
      </w:lvl>
    </w:lvlOverride>
    <w:lvlOverride w:ilvl="1">
      <w:lvl w:ilvl="1">
        <w:start w:val="1"/>
        <w:numFmt w:val="decimal"/>
        <w:pStyle w:val="Nagwek2"/>
        <w:lvlText w:val="%1.%2"/>
        <w:lvlJc w:val="left"/>
        <w:pPr>
          <w:ind w:left="576" w:hanging="576"/>
        </w:pPr>
        <w:rPr>
          <w:rFonts w:ascii="Calibri" w:hAnsi="Calibri" w:cs="Calibri" w:hint="default"/>
          <w:color w:val="auto"/>
          <w:sz w:val="36"/>
          <w:szCs w:val="36"/>
        </w:rPr>
      </w:lvl>
    </w:lvlOverride>
    <w:lvlOverride w:ilvl="2">
      <w:lvl w:ilvl="2">
        <w:start w:val="1"/>
        <w:numFmt w:val="decimal"/>
        <w:pStyle w:val="Nagwek3"/>
        <w:lvlText w:val="%1.%2.%3"/>
        <w:lvlJc w:val="left"/>
        <w:pPr>
          <w:ind w:left="720" w:hanging="720"/>
        </w:pPr>
        <w:rPr>
          <w:rFonts w:hint="default"/>
        </w:rPr>
      </w:lvl>
    </w:lvlOverride>
    <w:lvlOverride w:ilvl="3">
      <w:lvl w:ilvl="3">
        <w:start w:val="1"/>
        <w:numFmt w:val="decimal"/>
        <w:pStyle w:val="Nagwek4"/>
        <w:lvlText w:val="%1.%2.%3.%4"/>
        <w:lvlJc w:val="left"/>
        <w:pPr>
          <w:ind w:left="864" w:hanging="864"/>
        </w:pPr>
        <w:rPr>
          <w:rFonts w:hint="default"/>
        </w:rPr>
      </w:lvl>
    </w:lvlOverride>
    <w:lvlOverride w:ilvl="4">
      <w:lvl w:ilvl="4">
        <w:start w:val="1"/>
        <w:numFmt w:val="decimal"/>
        <w:pStyle w:val="Nagwek5"/>
        <w:lvlText w:val="%1.%2.%3.%4.%5"/>
        <w:lvlJc w:val="left"/>
        <w:pPr>
          <w:ind w:left="1008" w:hanging="1008"/>
        </w:pPr>
        <w:rPr>
          <w:rFonts w:hint="default"/>
        </w:rPr>
      </w:lvl>
    </w:lvlOverride>
    <w:lvlOverride w:ilvl="5">
      <w:lvl w:ilvl="5">
        <w:start w:val="1"/>
        <w:numFmt w:val="decimal"/>
        <w:pStyle w:val="Nagwek6"/>
        <w:lvlText w:val="%1.%2.%3.%4.%5.%6"/>
        <w:lvlJc w:val="left"/>
        <w:pPr>
          <w:ind w:left="1152" w:hanging="1152"/>
        </w:pPr>
        <w:rPr>
          <w:rFonts w:hint="default"/>
        </w:rPr>
      </w:lvl>
    </w:lvlOverride>
    <w:lvlOverride w:ilvl="6">
      <w:lvl w:ilvl="6">
        <w:start w:val="1"/>
        <w:numFmt w:val="decimal"/>
        <w:pStyle w:val="Nagwek7"/>
        <w:lvlText w:val="%1.%2.%3.%4.%5.%6.%7"/>
        <w:lvlJc w:val="left"/>
        <w:pPr>
          <w:ind w:left="1296" w:hanging="1296"/>
        </w:pPr>
        <w:rPr>
          <w:rFonts w:hint="default"/>
        </w:rPr>
      </w:lvl>
    </w:lvlOverride>
    <w:lvlOverride w:ilvl="7">
      <w:lvl w:ilvl="7">
        <w:start w:val="1"/>
        <w:numFmt w:val="decimal"/>
        <w:pStyle w:val="Nagwek8"/>
        <w:lvlText w:val="%1.%2.%3.%4.%5.%6.%7.%8"/>
        <w:lvlJc w:val="left"/>
        <w:pPr>
          <w:ind w:left="1440" w:hanging="1440"/>
        </w:pPr>
        <w:rPr>
          <w:rFonts w:hint="default"/>
        </w:rPr>
      </w:lvl>
    </w:lvlOverride>
    <w:lvlOverride w:ilvl="8">
      <w:lvl w:ilvl="8">
        <w:start w:val="1"/>
        <w:numFmt w:val="decimal"/>
        <w:pStyle w:val="Nagwek9"/>
        <w:lvlText w:val="%1.%2.%3.%4.%5.%6.%7.%8.%9"/>
        <w:lvlJc w:val="left"/>
        <w:pPr>
          <w:ind w:left="1584" w:hanging="1584"/>
        </w:pPr>
        <w:rPr>
          <w:rFonts w:hint="default"/>
        </w:rPr>
      </w:lvl>
    </w:lvlOverride>
  </w:num>
  <w:num w:numId="22" w16cid:durableId="68432237">
    <w:abstractNumId w:val="245"/>
  </w:num>
  <w:num w:numId="23" w16cid:durableId="1763606037">
    <w:abstractNumId w:val="50"/>
  </w:num>
  <w:num w:numId="24" w16cid:durableId="612051597">
    <w:abstractNumId w:val="71"/>
  </w:num>
  <w:num w:numId="25" w16cid:durableId="298341958">
    <w:abstractNumId w:val="66"/>
  </w:num>
  <w:num w:numId="26" w16cid:durableId="1234505815">
    <w:abstractNumId w:val="37"/>
  </w:num>
  <w:num w:numId="27" w16cid:durableId="332270837">
    <w:abstractNumId w:val="192"/>
  </w:num>
  <w:num w:numId="28" w16cid:durableId="1181550425">
    <w:abstractNumId w:val="13"/>
  </w:num>
  <w:num w:numId="29" w16cid:durableId="1248535842">
    <w:abstractNumId w:val="184"/>
  </w:num>
  <w:num w:numId="30" w16cid:durableId="955135073">
    <w:abstractNumId w:val="62"/>
  </w:num>
  <w:num w:numId="31" w16cid:durableId="1860200575">
    <w:abstractNumId w:val="163"/>
  </w:num>
  <w:num w:numId="32" w16cid:durableId="168953242">
    <w:abstractNumId w:val="161"/>
  </w:num>
  <w:num w:numId="33" w16cid:durableId="879320231">
    <w:abstractNumId w:val="209"/>
  </w:num>
  <w:num w:numId="34" w16cid:durableId="1254045617">
    <w:abstractNumId w:val="76"/>
  </w:num>
  <w:num w:numId="35" w16cid:durableId="44260833">
    <w:abstractNumId w:val="244"/>
  </w:num>
  <w:num w:numId="36" w16cid:durableId="128135008">
    <w:abstractNumId w:val="133"/>
  </w:num>
  <w:num w:numId="37" w16cid:durableId="1110248387">
    <w:abstractNumId w:val="188"/>
  </w:num>
  <w:num w:numId="38" w16cid:durableId="2022656629">
    <w:abstractNumId w:val="125"/>
  </w:num>
  <w:num w:numId="39" w16cid:durableId="906574000">
    <w:abstractNumId w:val="155"/>
  </w:num>
  <w:num w:numId="40" w16cid:durableId="684476219">
    <w:abstractNumId w:val="179"/>
  </w:num>
  <w:num w:numId="41" w16cid:durableId="378168064">
    <w:abstractNumId w:val="106"/>
  </w:num>
  <w:num w:numId="42" w16cid:durableId="444886257">
    <w:abstractNumId w:val="40"/>
  </w:num>
  <w:num w:numId="43" w16cid:durableId="1461412416">
    <w:abstractNumId w:val="54"/>
  </w:num>
  <w:num w:numId="44" w16cid:durableId="832985678">
    <w:abstractNumId w:val="248"/>
  </w:num>
  <w:num w:numId="45" w16cid:durableId="195430123">
    <w:abstractNumId w:val="181"/>
  </w:num>
  <w:num w:numId="46" w16cid:durableId="1156334271">
    <w:abstractNumId w:val="208"/>
  </w:num>
  <w:num w:numId="47" w16cid:durableId="1625503821">
    <w:abstractNumId w:val="9"/>
  </w:num>
  <w:num w:numId="48" w16cid:durableId="1525482620">
    <w:abstractNumId w:val="56"/>
  </w:num>
  <w:num w:numId="49" w16cid:durableId="1434396849">
    <w:abstractNumId w:val="240"/>
  </w:num>
  <w:num w:numId="50" w16cid:durableId="1744529253">
    <w:abstractNumId w:val="134"/>
  </w:num>
  <w:num w:numId="51" w16cid:durableId="1641425460">
    <w:abstractNumId w:val="103"/>
  </w:num>
  <w:num w:numId="52" w16cid:durableId="1848594062">
    <w:abstractNumId w:val="92"/>
  </w:num>
  <w:num w:numId="53" w16cid:durableId="671371705">
    <w:abstractNumId w:val="206"/>
  </w:num>
  <w:num w:numId="54" w16cid:durableId="814684004">
    <w:abstractNumId w:val="53"/>
  </w:num>
  <w:num w:numId="55" w16cid:durableId="307368743">
    <w:abstractNumId w:val="172"/>
  </w:num>
  <w:num w:numId="56" w16cid:durableId="1574268664">
    <w:abstractNumId w:val="141"/>
  </w:num>
  <w:num w:numId="57" w16cid:durableId="507526543">
    <w:abstractNumId w:val="86"/>
  </w:num>
  <w:num w:numId="58" w16cid:durableId="1096293539">
    <w:abstractNumId w:val="108"/>
  </w:num>
  <w:num w:numId="59" w16cid:durableId="1990205459">
    <w:abstractNumId w:val="90"/>
  </w:num>
  <w:num w:numId="60" w16cid:durableId="280114286">
    <w:abstractNumId w:val="139"/>
  </w:num>
  <w:num w:numId="61" w16cid:durableId="1547140516">
    <w:abstractNumId w:val="57"/>
  </w:num>
  <w:num w:numId="62" w16cid:durableId="191961686">
    <w:abstractNumId w:val="221"/>
  </w:num>
  <w:num w:numId="63" w16cid:durableId="267007824">
    <w:abstractNumId w:val="26"/>
  </w:num>
  <w:num w:numId="64" w16cid:durableId="1387528885">
    <w:abstractNumId w:val="252"/>
  </w:num>
  <w:num w:numId="65" w16cid:durableId="193352843">
    <w:abstractNumId w:val="104"/>
  </w:num>
  <w:num w:numId="66" w16cid:durableId="582184586">
    <w:abstractNumId w:val="60"/>
  </w:num>
  <w:num w:numId="67" w16cid:durableId="1849249992">
    <w:abstractNumId w:val="48"/>
  </w:num>
  <w:num w:numId="68" w16cid:durableId="1971981396">
    <w:abstractNumId w:val="98"/>
  </w:num>
  <w:num w:numId="69" w16cid:durableId="1158839408">
    <w:abstractNumId w:val="177"/>
  </w:num>
  <w:num w:numId="70" w16cid:durableId="1994985614">
    <w:abstractNumId w:val="257"/>
  </w:num>
  <w:num w:numId="71" w16cid:durableId="971709827">
    <w:abstractNumId w:val="85"/>
  </w:num>
  <w:num w:numId="72" w16cid:durableId="1512724047">
    <w:abstractNumId w:val="38"/>
  </w:num>
  <w:num w:numId="73" w16cid:durableId="2031758415">
    <w:abstractNumId w:val="225"/>
  </w:num>
  <w:num w:numId="74" w16cid:durableId="1349065066">
    <w:abstractNumId w:val="91"/>
  </w:num>
  <w:num w:numId="75" w16cid:durableId="803159321">
    <w:abstractNumId w:val="247"/>
  </w:num>
  <w:num w:numId="76" w16cid:durableId="1937639547">
    <w:abstractNumId w:val="74"/>
  </w:num>
  <w:num w:numId="77" w16cid:durableId="723918015">
    <w:abstractNumId w:val="153"/>
  </w:num>
  <w:num w:numId="78" w16cid:durableId="623462546">
    <w:abstractNumId w:val="130"/>
  </w:num>
  <w:num w:numId="79" w16cid:durableId="566767879">
    <w:abstractNumId w:val="102"/>
  </w:num>
  <w:num w:numId="80" w16cid:durableId="1868516811">
    <w:abstractNumId w:val="202"/>
  </w:num>
  <w:num w:numId="81" w16cid:durableId="2054452591">
    <w:abstractNumId w:val="205"/>
  </w:num>
  <w:num w:numId="82" w16cid:durableId="2014410079">
    <w:abstractNumId w:val="145"/>
  </w:num>
  <w:num w:numId="83" w16cid:durableId="1618440429">
    <w:abstractNumId w:val="51"/>
  </w:num>
  <w:num w:numId="84" w16cid:durableId="1297447991">
    <w:abstractNumId w:val="93"/>
  </w:num>
  <w:num w:numId="85" w16cid:durableId="816339670">
    <w:abstractNumId w:val="87"/>
  </w:num>
  <w:num w:numId="86" w16cid:durableId="1062025324">
    <w:abstractNumId w:val="123"/>
  </w:num>
  <w:num w:numId="87" w16cid:durableId="1733964016">
    <w:abstractNumId w:val="196"/>
  </w:num>
  <w:num w:numId="88" w16cid:durableId="938484786">
    <w:abstractNumId w:val="84"/>
  </w:num>
  <w:num w:numId="89" w16cid:durableId="1530604475">
    <w:abstractNumId w:val="162"/>
  </w:num>
  <w:num w:numId="90" w16cid:durableId="1516382584">
    <w:abstractNumId w:val="180"/>
  </w:num>
  <w:num w:numId="91" w16cid:durableId="1579948487">
    <w:abstractNumId w:val="59"/>
  </w:num>
  <w:num w:numId="92" w16cid:durableId="1635867742">
    <w:abstractNumId w:val="157"/>
  </w:num>
  <w:num w:numId="93" w16cid:durableId="660934106">
    <w:abstractNumId w:val="78"/>
  </w:num>
  <w:num w:numId="94" w16cid:durableId="1154567051">
    <w:abstractNumId w:val="150"/>
  </w:num>
  <w:num w:numId="95" w16cid:durableId="1330673059">
    <w:abstractNumId w:val="183"/>
  </w:num>
  <w:num w:numId="96" w16cid:durableId="1677341742">
    <w:abstractNumId w:val="199"/>
  </w:num>
  <w:num w:numId="97" w16cid:durableId="1873224548">
    <w:abstractNumId w:val="154"/>
  </w:num>
  <w:num w:numId="98" w16cid:durableId="217087844">
    <w:abstractNumId w:val="70"/>
  </w:num>
  <w:num w:numId="99" w16cid:durableId="1637107186">
    <w:abstractNumId w:val="198"/>
  </w:num>
  <w:num w:numId="100" w16cid:durableId="1219247072">
    <w:abstractNumId w:val="231"/>
  </w:num>
  <w:num w:numId="101" w16cid:durableId="1419328037">
    <w:abstractNumId w:val="10"/>
  </w:num>
  <w:num w:numId="102" w16cid:durableId="1884368267">
    <w:abstractNumId w:val="1"/>
  </w:num>
  <w:num w:numId="103" w16cid:durableId="478110084">
    <w:abstractNumId w:val="229"/>
  </w:num>
  <w:num w:numId="104" w16cid:durableId="101188290">
    <w:abstractNumId w:val="164"/>
  </w:num>
  <w:num w:numId="105" w16cid:durableId="576329205">
    <w:abstractNumId w:val="89"/>
  </w:num>
  <w:num w:numId="106" w16cid:durableId="557322244">
    <w:abstractNumId w:val="214"/>
  </w:num>
  <w:num w:numId="107" w16cid:durableId="1798985735">
    <w:abstractNumId w:val="82"/>
  </w:num>
  <w:num w:numId="108" w16cid:durableId="1969431145">
    <w:abstractNumId w:val="185"/>
  </w:num>
  <w:num w:numId="109" w16cid:durableId="43601194">
    <w:abstractNumId w:val="88"/>
  </w:num>
  <w:num w:numId="110" w16cid:durableId="1736706402">
    <w:abstractNumId w:val="138"/>
  </w:num>
  <w:num w:numId="111" w16cid:durableId="2099935284">
    <w:abstractNumId w:val="233"/>
  </w:num>
  <w:num w:numId="112" w16cid:durableId="862523770">
    <w:abstractNumId w:val="20"/>
  </w:num>
  <w:num w:numId="113" w16cid:durableId="248537928">
    <w:abstractNumId w:val="182"/>
  </w:num>
  <w:num w:numId="114" w16cid:durableId="2093429407">
    <w:abstractNumId w:val="41"/>
  </w:num>
  <w:num w:numId="115" w16cid:durableId="2005275347">
    <w:abstractNumId w:val="64"/>
  </w:num>
  <w:num w:numId="116" w16cid:durableId="218831078">
    <w:abstractNumId w:val="186"/>
  </w:num>
  <w:num w:numId="117" w16cid:durableId="1874345367">
    <w:abstractNumId w:val="242"/>
  </w:num>
  <w:num w:numId="118" w16cid:durableId="410662989">
    <w:abstractNumId w:val="14"/>
  </w:num>
  <w:num w:numId="119" w16cid:durableId="1531727518">
    <w:abstractNumId w:val="75"/>
  </w:num>
  <w:num w:numId="120" w16cid:durableId="1654797325">
    <w:abstractNumId w:val="200"/>
  </w:num>
  <w:num w:numId="121" w16cid:durableId="1770586807">
    <w:abstractNumId w:val="45"/>
  </w:num>
  <w:num w:numId="122" w16cid:durableId="1683631966">
    <w:abstractNumId w:val="65"/>
  </w:num>
  <w:num w:numId="123" w16cid:durableId="264657318">
    <w:abstractNumId w:val="58"/>
  </w:num>
  <w:num w:numId="124" w16cid:durableId="516236854">
    <w:abstractNumId w:val="232"/>
  </w:num>
  <w:num w:numId="125" w16cid:durableId="838539441">
    <w:abstractNumId w:val="151"/>
  </w:num>
  <w:num w:numId="126" w16cid:durableId="414598078">
    <w:abstractNumId w:val="193"/>
  </w:num>
  <w:num w:numId="127" w16cid:durableId="1199657194">
    <w:abstractNumId w:val="94"/>
  </w:num>
  <w:num w:numId="128" w16cid:durableId="2090030707">
    <w:abstractNumId w:val="121"/>
  </w:num>
  <w:num w:numId="129" w16cid:durableId="644238368">
    <w:abstractNumId w:val="39"/>
  </w:num>
  <w:num w:numId="130" w16cid:durableId="532033102">
    <w:abstractNumId w:val="236"/>
  </w:num>
  <w:num w:numId="131" w16cid:durableId="1080903226">
    <w:abstractNumId w:val="83"/>
  </w:num>
  <w:num w:numId="132" w16cid:durableId="1858038877">
    <w:abstractNumId w:val="29"/>
  </w:num>
  <w:num w:numId="133" w16cid:durableId="977613445">
    <w:abstractNumId w:val="176"/>
  </w:num>
  <w:num w:numId="134" w16cid:durableId="629214732">
    <w:abstractNumId w:val="189"/>
  </w:num>
  <w:num w:numId="135" w16cid:durableId="97676956">
    <w:abstractNumId w:val="36"/>
  </w:num>
  <w:num w:numId="136" w16cid:durableId="918518790">
    <w:abstractNumId w:val="171"/>
  </w:num>
  <w:num w:numId="137" w16cid:durableId="374431226">
    <w:abstractNumId w:val="112"/>
  </w:num>
  <w:num w:numId="138" w16cid:durableId="1983070799">
    <w:abstractNumId w:val="149"/>
  </w:num>
  <w:num w:numId="139" w16cid:durableId="1788042984">
    <w:abstractNumId w:val="18"/>
  </w:num>
  <w:num w:numId="140" w16cid:durableId="1893299928">
    <w:abstractNumId w:val="69"/>
  </w:num>
  <w:num w:numId="141" w16cid:durableId="1015769025">
    <w:abstractNumId w:val="148"/>
  </w:num>
  <w:num w:numId="142" w16cid:durableId="1560281262">
    <w:abstractNumId w:val="167"/>
  </w:num>
  <w:num w:numId="143" w16cid:durableId="676615515">
    <w:abstractNumId w:val="215"/>
  </w:num>
  <w:num w:numId="144" w16cid:durableId="294256772">
    <w:abstractNumId w:val="28"/>
  </w:num>
  <w:num w:numId="145" w16cid:durableId="2030374224">
    <w:abstractNumId w:val="110"/>
  </w:num>
  <w:num w:numId="146" w16cid:durableId="27684725">
    <w:abstractNumId w:val="27"/>
  </w:num>
  <w:num w:numId="147" w16cid:durableId="817917651">
    <w:abstractNumId w:val="136"/>
  </w:num>
  <w:num w:numId="148" w16cid:durableId="672534463">
    <w:abstractNumId w:val="80"/>
  </w:num>
  <w:num w:numId="149" w16cid:durableId="2021617327">
    <w:abstractNumId w:val="3"/>
  </w:num>
  <w:num w:numId="150" w16cid:durableId="689792364">
    <w:abstractNumId w:val="95"/>
  </w:num>
  <w:num w:numId="151" w16cid:durableId="1968391025">
    <w:abstractNumId w:val="101"/>
  </w:num>
  <w:num w:numId="152" w16cid:durableId="1217664111">
    <w:abstractNumId w:val="219"/>
  </w:num>
  <w:num w:numId="153" w16cid:durableId="28918810">
    <w:abstractNumId w:val="32"/>
  </w:num>
  <w:num w:numId="154" w16cid:durableId="1015962690">
    <w:abstractNumId w:val="143"/>
  </w:num>
  <w:num w:numId="155" w16cid:durableId="1631084389">
    <w:abstractNumId w:val="237"/>
  </w:num>
  <w:num w:numId="156" w16cid:durableId="1576626540">
    <w:abstractNumId w:val="107"/>
  </w:num>
  <w:num w:numId="157" w16cid:durableId="2072999489">
    <w:abstractNumId w:val="230"/>
  </w:num>
  <w:num w:numId="158" w16cid:durableId="1391273085">
    <w:abstractNumId w:val="255"/>
  </w:num>
  <w:num w:numId="159" w16cid:durableId="1045059421">
    <w:abstractNumId w:val="96"/>
  </w:num>
  <w:num w:numId="160" w16cid:durableId="561914816">
    <w:abstractNumId w:val="25"/>
  </w:num>
  <w:num w:numId="161" w16cid:durableId="1473861806">
    <w:abstractNumId w:val="137"/>
  </w:num>
  <w:num w:numId="162" w16cid:durableId="1724257793">
    <w:abstractNumId w:val="222"/>
  </w:num>
  <w:num w:numId="163" w16cid:durableId="1250433029">
    <w:abstractNumId w:val="165"/>
  </w:num>
  <w:num w:numId="164" w16cid:durableId="688455716">
    <w:abstractNumId w:val="7"/>
  </w:num>
  <w:num w:numId="165" w16cid:durableId="997268808">
    <w:abstractNumId w:val="253"/>
  </w:num>
  <w:num w:numId="166" w16cid:durableId="1125730168">
    <w:abstractNumId w:val="118"/>
  </w:num>
  <w:num w:numId="167" w16cid:durableId="1458722207">
    <w:abstractNumId w:val="122"/>
  </w:num>
  <w:num w:numId="168" w16cid:durableId="577372448">
    <w:abstractNumId w:val="239"/>
  </w:num>
  <w:num w:numId="169" w16cid:durableId="2080248723">
    <w:abstractNumId w:val="169"/>
  </w:num>
  <w:num w:numId="170" w16cid:durableId="1920865369">
    <w:abstractNumId w:val="30"/>
  </w:num>
  <w:num w:numId="171" w16cid:durableId="419257988">
    <w:abstractNumId w:val="22"/>
  </w:num>
  <w:num w:numId="172" w16cid:durableId="660354501">
    <w:abstractNumId w:val="119"/>
  </w:num>
  <w:num w:numId="173" w16cid:durableId="66273375">
    <w:abstractNumId w:val="203"/>
  </w:num>
  <w:num w:numId="174" w16cid:durableId="1367947100">
    <w:abstractNumId w:val="190"/>
  </w:num>
  <w:num w:numId="175" w16cid:durableId="1045563013">
    <w:abstractNumId w:val="67"/>
  </w:num>
  <w:num w:numId="176" w16cid:durableId="535047323">
    <w:abstractNumId w:val="213"/>
  </w:num>
  <w:num w:numId="177" w16cid:durableId="279803919">
    <w:abstractNumId w:val="207"/>
  </w:num>
  <w:num w:numId="178" w16cid:durableId="1168447508">
    <w:abstractNumId w:val="19"/>
  </w:num>
  <w:num w:numId="179" w16cid:durableId="663776775">
    <w:abstractNumId w:val="147"/>
  </w:num>
  <w:num w:numId="180" w16cid:durableId="1621107771">
    <w:abstractNumId w:val="210"/>
  </w:num>
  <w:num w:numId="181" w16cid:durableId="653921609">
    <w:abstractNumId w:val="31"/>
  </w:num>
  <w:num w:numId="182" w16cid:durableId="672295971">
    <w:abstractNumId w:val="135"/>
  </w:num>
  <w:num w:numId="183" w16cid:durableId="100613318">
    <w:abstractNumId w:val="114"/>
  </w:num>
  <w:num w:numId="184" w16cid:durableId="547690711">
    <w:abstractNumId w:val="249"/>
  </w:num>
  <w:num w:numId="185" w16cid:durableId="1516847856">
    <w:abstractNumId w:val="6"/>
  </w:num>
  <w:num w:numId="186" w16cid:durableId="53360863">
    <w:abstractNumId w:val="23"/>
  </w:num>
  <w:num w:numId="187" w16cid:durableId="617108075">
    <w:abstractNumId w:val="115"/>
  </w:num>
  <w:num w:numId="188" w16cid:durableId="409431613">
    <w:abstractNumId w:val="238"/>
  </w:num>
  <w:num w:numId="189" w16cid:durableId="884946404">
    <w:abstractNumId w:val="217"/>
  </w:num>
  <w:num w:numId="190" w16cid:durableId="229731980">
    <w:abstractNumId w:val="105"/>
  </w:num>
  <w:num w:numId="191" w16cid:durableId="12652555">
    <w:abstractNumId w:val="212"/>
  </w:num>
  <w:num w:numId="192" w16cid:durableId="879165807">
    <w:abstractNumId w:val="187"/>
  </w:num>
  <w:num w:numId="193" w16cid:durableId="112332922">
    <w:abstractNumId w:val="216"/>
  </w:num>
  <w:num w:numId="194" w16cid:durableId="1390151532">
    <w:abstractNumId w:val="35"/>
  </w:num>
  <w:num w:numId="195" w16cid:durableId="1331519615">
    <w:abstractNumId w:val="113"/>
  </w:num>
  <w:num w:numId="196" w16cid:durableId="697514225">
    <w:abstractNumId w:val="132"/>
  </w:num>
  <w:num w:numId="197" w16cid:durableId="1669403689">
    <w:abstractNumId w:val="234"/>
  </w:num>
  <w:num w:numId="198" w16cid:durableId="1000815911">
    <w:abstractNumId w:val="158"/>
  </w:num>
  <w:num w:numId="199" w16cid:durableId="596640894">
    <w:abstractNumId w:val="33"/>
  </w:num>
  <w:num w:numId="200" w16cid:durableId="673847488">
    <w:abstractNumId w:val="131"/>
  </w:num>
  <w:num w:numId="201" w16cid:durableId="2048333745">
    <w:abstractNumId w:val="52"/>
  </w:num>
  <w:num w:numId="202" w16cid:durableId="1600487345">
    <w:abstractNumId w:val="55"/>
  </w:num>
  <w:num w:numId="203" w16cid:durableId="626280524">
    <w:abstractNumId w:val="168"/>
  </w:num>
  <w:num w:numId="204" w16cid:durableId="1260481646">
    <w:abstractNumId w:val="195"/>
  </w:num>
  <w:num w:numId="205" w16cid:durableId="361132400">
    <w:abstractNumId w:val="126"/>
  </w:num>
  <w:num w:numId="206" w16cid:durableId="1221745043">
    <w:abstractNumId w:val="97"/>
  </w:num>
  <w:num w:numId="207" w16cid:durableId="1937131389">
    <w:abstractNumId w:val="47"/>
  </w:num>
  <w:num w:numId="208" w16cid:durableId="1043865007">
    <w:abstractNumId w:val="43"/>
  </w:num>
  <w:num w:numId="209" w16cid:durableId="547298922">
    <w:abstractNumId w:val="128"/>
  </w:num>
  <w:num w:numId="210" w16cid:durableId="56635187">
    <w:abstractNumId w:val="81"/>
  </w:num>
  <w:num w:numId="211" w16cid:durableId="2071614870">
    <w:abstractNumId w:val="256"/>
  </w:num>
  <w:num w:numId="212" w16cid:durableId="1495951761">
    <w:abstractNumId w:val="194"/>
  </w:num>
  <w:num w:numId="213" w16cid:durableId="40062640">
    <w:abstractNumId w:val="11"/>
  </w:num>
  <w:num w:numId="214" w16cid:durableId="2087070147">
    <w:abstractNumId w:val="42"/>
  </w:num>
  <w:num w:numId="215" w16cid:durableId="1307856441">
    <w:abstractNumId w:val="34"/>
  </w:num>
  <w:num w:numId="216" w16cid:durableId="1131439936">
    <w:abstractNumId w:val="46"/>
  </w:num>
  <w:num w:numId="217" w16cid:durableId="2075424223">
    <w:abstractNumId w:val="175"/>
  </w:num>
  <w:num w:numId="218" w16cid:durableId="88819270">
    <w:abstractNumId w:val="170"/>
  </w:num>
  <w:num w:numId="219" w16cid:durableId="682435392">
    <w:abstractNumId w:val="241"/>
  </w:num>
  <w:num w:numId="220" w16cid:durableId="1429303609">
    <w:abstractNumId w:val="223"/>
  </w:num>
  <w:num w:numId="221" w16cid:durableId="1321036464">
    <w:abstractNumId w:val="129"/>
  </w:num>
  <w:num w:numId="222" w16cid:durableId="1326546847">
    <w:abstractNumId w:val="152"/>
  </w:num>
  <w:num w:numId="223" w16cid:durableId="1134366408">
    <w:abstractNumId w:val="144"/>
  </w:num>
  <w:num w:numId="224" w16cid:durableId="1529945997">
    <w:abstractNumId w:val="178"/>
  </w:num>
  <w:num w:numId="225" w16cid:durableId="1605838973">
    <w:abstractNumId w:val="109"/>
  </w:num>
  <w:num w:numId="226" w16cid:durableId="23724201">
    <w:abstractNumId w:val="140"/>
  </w:num>
  <w:num w:numId="227" w16cid:durableId="1259559018">
    <w:abstractNumId w:val="2"/>
  </w:num>
  <w:num w:numId="228" w16cid:durableId="913515103">
    <w:abstractNumId w:val="124"/>
  </w:num>
  <w:num w:numId="229" w16cid:durableId="741369589">
    <w:abstractNumId w:val="120"/>
  </w:num>
  <w:num w:numId="230" w16cid:durableId="689062010">
    <w:abstractNumId w:val="15"/>
  </w:num>
  <w:num w:numId="231" w16cid:durableId="1587230867">
    <w:abstractNumId w:val="68"/>
  </w:num>
  <w:num w:numId="232" w16cid:durableId="1970548887">
    <w:abstractNumId w:val="142"/>
  </w:num>
  <w:num w:numId="233" w16cid:durableId="838814895">
    <w:abstractNumId w:val="17"/>
  </w:num>
  <w:num w:numId="234" w16cid:durableId="1204102882">
    <w:abstractNumId w:val="166"/>
  </w:num>
  <w:num w:numId="235" w16cid:durableId="189688221">
    <w:abstractNumId w:val="174"/>
  </w:num>
  <w:num w:numId="236" w16cid:durableId="1338313388">
    <w:abstractNumId w:val="211"/>
  </w:num>
  <w:num w:numId="237" w16cid:durableId="13847604">
    <w:abstractNumId w:val="218"/>
  </w:num>
  <w:num w:numId="238" w16cid:durableId="214003838">
    <w:abstractNumId w:val="79"/>
  </w:num>
  <w:num w:numId="239" w16cid:durableId="261652474">
    <w:abstractNumId w:val="44"/>
  </w:num>
  <w:num w:numId="240" w16cid:durableId="6031775">
    <w:abstractNumId w:val="224"/>
  </w:num>
  <w:num w:numId="241" w16cid:durableId="1973437670">
    <w:abstractNumId w:val="4"/>
  </w:num>
  <w:num w:numId="242" w16cid:durableId="1212693962">
    <w:abstractNumId w:val="243"/>
  </w:num>
  <w:num w:numId="243" w16cid:durableId="1691567758">
    <w:abstractNumId w:val="251"/>
  </w:num>
  <w:num w:numId="244" w16cid:durableId="1031346021">
    <w:abstractNumId w:val="63"/>
  </w:num>
  <w:num w:numId="245" w16cid:durableId="19169110">
    <w:abstractNumId w:val="72"/>
  </w:num>
  <w:num w:numId="246" w16cid:durableId="1486387482">
    <w:abstractNumId w:val="246"/>
  </w:num>
  <w:num w:numId="247" w16cid:durableId="2089187524">
    <w:abstractNumId w:val="146"/>
  </w:num>
  <w:num w:numId="248" w16cid:durableId="281113177">
    <w:abstractNumId w:val="201"/>
  </w:num>
  <w:num w:numId="249" w16cid:durableId="1563371725">
    <w:abstractNumId w:val="24"/>
  </w:num>
  <w:num w:numId="250" w16cid:durableId="1085758437">
    <w:abstractNumId w:val="99"/>
  </w:num>
  <w:num w:numId="251" w16cid:durableId="1847819018">
    <w:abstractNumId w:val="250"/>
  </w:num>
  <w:num w:numId="252" w16cid:durableId="342630394">
    <w:abstractNumId w:val="228"/>
  </w:num>
  <w:num w:numId="253" w16cid:durableId="1211697257">
    <w:abstractNumId w:val="5"/>
  </w:num>
  <w:num w:numId="254" w16cid:durableId="72704419">
    <w:abstractNumId w:val="8"/>
  </w:num>
  <w:num w:numId="255" w16cid:durableId="1122380041">
    <w:abstractNumId w:val="16"/>
  </w:num>
  <w:num w:numId="256" w16cid:durableId="2030253325">
    <w:abstractNumId w:val="12"/>
  </w:num>
  <w:num w:numId="257" w16cid:durableId="837771113">
    <w:abstractNumId w:val="21"/>
  </w:num>
  <w:num w:numId="258" w16cid:durableId="1968126461">
    <w:abstractNumId w:val="156"/>
  </w:num>
  <w:num w:numId="259" w16cid:durableId="685639083">
    <w:abstractNumId w:val="61"/>
  </w:num>
  <w:num w:numId="260" w16cid:durableId="183553459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16cid:durableId="1497647738">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2A7"/>
    <w:rsid w:val="00013943"/>
    <w:rsid w:val="00020251"/>
    <w:rsid w:val="000259F0"/>
    <w:rsid w:val="000352DE"/>
    <w:rsid w:val="000374E9"/>
    <w:rsid w:val="0004242F"/>
    <w:rsid w:val="00044896"/>
    <w:rsid w:val="00095B5B"/>
    <w:rsid w:val="000963FD"/>
    <w:rsid w:val="000C4785"/>
    <w:rsid w:val="000D0DEC"/>
    <w:rsid w:val="000E3CF2"/>
    <w:rsid w:val="001067BE"/>
    <w:rsid w:val="0012357E"/>
    <w:rsid w:val="0012680C"/>
    <w:rsid w:val="00136A15"/>
    <w:rsid w:val="00180556"/>
    <w:rsid w:val="00184E74"/>
    <w:rsid w:val="00186CBD"/>
    <w:rsid w:val="0019109E"/>
    <w:rsid w:val="00191677"/>
    <w:rsid w:val="00197916"/>
    <w:rsid w:val="001B6A8A"/>
    <w:rsid w:val="001F2DE8"/>
    <w:rsid w:val="00202F11"/>
    <w:rsid w:val="002162BA"/>
    <w:rsid w:val="00222439"/>
    <w:rsid w:val="00241852"/>
    <w:rsid w:val="00253918"/>
    <w:rsid w:val="00255053"/>
    <w:rsid w:val="0027235D"/>
    <w:rsid w:val="00287C6B"/>
    <w:rsid w:val="002B4984"/>
    <w:rsid w:val="002C6E85"/>
    <w:rsid w:val="002D2E41"/>
    <w:rsid w:val="003014F0"/>
    <w:rsid w:val="00324699"/>
    <w:rsid w:val="00324C60"/>
    <w:rsid w:val="00331F9D"/>
    <w:rsid w:val="0039192F"/>
    <w:rsid w:val="003B7513"/>
    <w:rsid w:val="003D384F"/>
    <w:rsid w:val="003D586B"/>
    <w:rsid w:val="00421271"/>
    <w:rsid w:val="00444B7C"/>
    <w:rsid w:val="00452BB5"/>
    <w:rsid w:val="00457D18"/>
    <w:rsid w:val="004672BD"/>
    <w:rsid w:val="004772A7"/>
    <w:rsid w:val="00477D4B"/>
    <w:rsid w:val="004922CD"/>
    <w:rsid w:val="004A3898"/>
    <w:rsid w:val="004C4961"/>
    <w:rsid w:val="004D2DA6"/>
    <w:rsid w:val="00500CC9"/>
    <w:rsid w:val="005023DF"/>
    <w:rsid w:val="0050271D"/>
    <w:rsid w:val="00511F30"/>
    <w:rsid w:val="0051315E"/>
    <w:rsid w:val="005205F8"/>
    <w:rsid w:val="00541D53"/>
    <w:rsid w:val="00546DBB"/>
    <w:rsid w:val="00551409"/>
    <w:rsid w:val="005662E1"/>
    <w:rsid w:val="005B3438"/>
    <w:rsid w:val="005E26FF"/>
    <w:rsid w:val="005E2932"/>
    <w:rsid w:val="00645100"/>
    <w:rsid w:val="00651AFC"/>
    <w:rsid w:val="00655A18"/>
    <w:rsid w:val="0068058E"/>
    <w:rsid w:val="006812AC"/>
    <w:rsid w:val="0068295F"/>
    <w:rsid w:val="006C14D0"/>
    <w:rsid w:val="006E2530"/>
    <w:rsid w:val="00714A4D"/>
    <w:rsid w:val="00731F58"/>
    <w:rsid w:val="00737C14"/>
    <w:rsid w:val="0075604E"/>
    <w:rsid w:val="00773D40"/>
    <w:rsid w:val="007902BD"/>
    <w:rsid w:val="007C159F"/>
    <w:rsid w:val="007E03C2"/>
    <w:rsid w:val="00831539"/>
    <w:rsid w:val="0084503F"/>
    <w:rsid w:val="00847232"/>
    <w:rsid w:val="0087024A"/>
    <w:rsid w:val="00871530"/>
    <w:rsid w:val="0087722C"/>
    <w:rsid w:val="008774BC"/>
    <w:rsid w:val="0088587E"/>
    <w:rsid w:val="008A18FA"/>
    <w:rsid w:val="008A24C6"/>
    <w:rsid w:val="008A6CA1"/>
    <w:rsid w:val="008C0A44"/>
    <w:rsid w:val="008F67BC"/>
    <w:rsid w:val="009217E7"/>
    <w:rsid w:val="0097020B"/>
    <w:rsid w:val="009A4AF5"/>
    <w:rsid w:val="009B5C73"/>
    <w:rsid w:val="009C19C4"/>
    <w:rsid w:val="009C293B"/>
    <w:rsid w:val="009C57DD"/>
    <w:rsid w:val="009C7CA7"/>
    <w:rsid w:val="00A32249"/>
    <w:rsid w:val="00A340CA"/>
    <w:rsid w:val="00A41309"/>
    <w:rsid w:val="00A43705"/>
    <w:rsid w:val="00A53FC6"/>
    <w:rsid w:val="00A611E4"/>
    <w:rsid w:val="00A82063"/>
    <w:rsid w:val="00A86C2E"/>
    <w:rsid w:val="00A95E9A"/>
    <w:rsid w:val="00AA5967"/>
    <w:rsid w:val="00AC31EC"/>
    <w:rsid w:val="00B07FE8"/>
    <w:rsid w:val="00B35758"/>
    <w:rsid w:val="00B36B1C"/>
    <w:rsid w:val="00B57DA0"/>
    <w:rsid w:val="00BA468B"/>
    <w:rsid w:val="00BB56AD"/>
    <w:rsid w:val="00BE6D1C"/>
    <w:rsid w:val="00BF5A9F"/>
    <w:rsid w:val="00C02758"/>
    <w:rsid w:val="00C268FC"/>
    <w:rsid w:val="00C4157F"/>
    <w:rsid w:val="00C55CB3"/>
    <w:rsid w:val="00C563A4"/>
    <w:rsid w:val="00C6716D"/>
    <w:rsid w:val="00C862D0"/>
    <w:rsid w:val="00C87195"/>
    <w:rsid w:val="00C87EC5"/>
    <w:rsid w:val="00C97B0E"/>
    <w:rsid w:val="00CC42E6"/>
    <w:rsid w:val="00CD03F0"/>
    <w:rsid w:val="00D0404C"/>
    <w:rsid w:val="00D60E9C"/>
    <w:rsid w:val="00D62621"/>
    <w:rsid w:val="00D74A6F"/>
    <w:rsid w:val="00D7748A"/>
    <w:rsid w:val="00D83EAE"/>
    <w:rsid w:val="00D92C3E"/>
    <w:rsid w:val="00DA01E7"/>
    <w:rsid w:val="00DB6633"/>
    <w:rsid w:val="00E0086C"/>
    <w:rsid w:val="00E71D72"/>
    <w:rsid w:val="00E73DC6"/>
    <w:rsid w:val="00EA54D9"/>
    <w:rsid w:val="00ED44F4"/>
    <w:rsid w:val="00EF596E"/>
    <w:rsid w:val="00F0459E"/>
    <w:rsid w:val="00F06E5D"/>
    <w:rsid w:val="00F11BFE"/>
    <w:rsid w:val="00F20A96"/>
    <w:rsid w:val="00F62021"/>
    <w:rsid w:val="00FC137F"/>
    <w:rsid w:val="00FC3F93"/>
    <w:rsid w:val="00FD0D82"/>
    <w:rsid w:val="00FD6A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FB906"/>
  <w15:chartTrackingRefBased/>
  <w15:docId w15:val="{C0766D1B-8837-457A-9C90-2F7895736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bCs/>
        <w:kern w:val="2"/>
        <w:sz w:val="24"/>
        <w:szCs w:val="36"/>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74A6F"/>
    <w:pPr>
      <w:keepNext/>
      <w:keepLines/>
      <w:numPr>
        <w:numId w:val="20"/>
      </w:numPr>
      <w:spacing w:before="240" w:after="240"/>
      <w:outlineLvl w:val="0"/>
    </w:pPr>
    <w:rPr>
      <w:rFonts w:eastAsiaTheme="majorEastAsia"/>
      <w:b/>
      <w:bCs w:val="0"/>
      <w:color w:val="153D63" w:themeColor="text2" w:themeTint="E6"/>
      <w:sz w:val="40"/>
      <w:szCs w:val="40"/>
    </w:rPr>
  </w:style>
  <w:style w:type="paragraph" w:styleId="Nagwek2">
    <w:name w:val="heading 2"/>
    <w:basedOn w:val="Normalny"/>
    <w:next w:val="Normalny"/>
    <w:link w:val="Nagwek2Znak"/>
    <w:uiPriority w:val="9"/>
    <w:unhideWhenUsed/>
    <w:qFormat/>
    <w:rsid w:val="00D74A6F"/>
    <w:pPr>
      <w:keepNext/>
      <w:keepLines/>
      <w:numPr>
        <w:ilvl w:val="1"/>
        <w:numId w:val="21"/>
      </w:numPr>
      <w:spacing w:before="120" w:after="120" w:line="360" w:lineRule="auto"/>
      <w:ind w:left="578" w:hanging="578"/>
      <w:jc w:val="both"/>
      <w:outlineLvl w:val="1"/>
    </w:pPr>
    <w:rPr>
      <w:rFonts w:eastAsiaTheme="majorEastAsia"/>
      <w:b/>
      <w:bCs w:val="0"/>
      <w:sz w:val="36"/>
    </w:rPr>
  </w:style>
  <w:style w:type="paragraph" w:styleId="Nagwek3">
    <w:name w:val="heading 3"/>
    <w:basedOn w:val="Normalny"/>
    <w:next w:val="Normalny"/>
    <w:link w:val="Nagwek3Znak"/>
    <w:uiPriority w:val="9"/>
    <w:unhideWhenUsed/>
    <w:qFormat/>
    <w:rsid w:val="0075604E"/>
    <w:pPr>
      <w:keepNext/>
      <w:keepLines/>
      <w:numPr>
        <w:ilvl w:val="2"/>
        <w:numId w:val="20"/>
      </w:numPr>
      <w:spacing w:before="240" w:after="240"/>
      <w:outlineLvl w:val="2"/>
    </w:pPr>
    <w:rPr>
      <w:rFonts w:eastAsiaTheme="majorEastAsia"/>
      <w:b/>
      <w:bCs w:val="0"/>
      <w:sz w:val="28"/>
      <w:szCs w:val="28"/>
    </w:rPr>
  </w:style>
  <w:style w:type="paragraph" w:styleId="Nagwek4">
    <w:name w:val="heading 4"/>
    <w:basedOn w:val="Normalny"/>
    <w:next w:val="Normalny"/>
    <w:link w:val="Nagwek4Znak"/>
    <w:uiPriority w:val="9"/>
    <w:semiHidden/>
    <w:unhideWhenUsed/>
    <w:qFormat/>
    <w:rsid w:val="004772A7"/>
    <w:pPr>
      <w:keepNext/>
      <w:keepLines/>
      <w:numPr>
        <w:ilvl w:val="3"/>
        <w:numId w:val="20"/>
      </w:numPr>
      <w:spacing w:before="80" w:after="40"/>
      <w:outlineLvl w:val="3"/>
    </w:pPr>
    <w:rPr>
      <w:rFonts w:asciiTheme="minorHAnsi" w:eastAsiaTheme="majorEastAsia" w:hAnsiTheme="minorHAnsi" w:cstheme="majorBidi"/>
      <w:i/>
      <w:iCs/>
      <w:color w:val="0F4761" w:themeColor="accent1" w:themeShade="BF"/>
    </w:rPr>
  </w:style>
  <w:style w:type="paragraph" w:styleId="Nagwek5">
    <w:name w:val="heading 5"/>
    <w:basedOn w:val="Normalny"/>
    <w:next w:val="Normalny"/>
    <w:link w:val="Nagwek5Znak"/>
    <w:uiPriority w:val="9"/>
    <w:semiHidden/>
    <w:unhideWhenUsed/>
    <w:qFormat/>
    <w:rsid w:val="004772A7"/>
    <w:pPr>
      <w:keepNext/>
      <w:keepLines/>
      <w:numPr>
        <w:ilvl w:val="4"/>
        <w:numId w:val="20"/>
      </w:numPr>
      <w:spacing w:before="80" w:after="40"/>
      <w:outlineLvl w:val="4"/>
    </w:pPr>
    <w:rPr>
      <w:rFonts w:asciiTheme="minorHAnsi" w:eastAsiaTheme="majorEastAsia" w:hAnsiTheme="minorHAnsi" w:cstheme="majorBidi"/>
      <w:color w:val="0F4761" w:themeColor="accent1" w:themeShade="BF"/>
    </w:rPr>
  </w:style>
  <w:style w:type="paragraph" w:styleId="Nagwek6">
    <w:name w:val="heading 6"/>
    <w:basedOn w:val="Normalny"/>
    <w:next w:val="Normalny"/>
    <w:link w:val="Nagwek6Znak"/>
    <w:uiPriority w:val="9"/>
    <w:semiHidden/>
    <w:unhideWhenUsed/>
    <w:qFormat/>
    <w:rsid w:val="004772A7"/>
    <w:pPr>
      <w:keepNext/>
      <w:keepLines/>
      <w:numPr>
        <w:ilvl w:val="5"/>
        <w:numId w:val="20"/>
      </w:numPr>
      <w:spacing w:before="40" w:after="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4772A7"/>
    <w:pPr>
      <w:keepNext/>
      <w:keepLines/>
      <w:numPr>
        <w:ilvl w:val="6"/>
        <w:numId w:val="20"/>
      </w:numPr>
      <w:spacing w:before="40" w:after="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4772A7"/>
    <w:pPr>
      <w:keepNext/>
      <w:keepLines/>
      <w:numPr>
        <w:ilvl w:val="7"/>
        <w:numId w:val="20"/>
      </w:numPr>
      <w:spacing w:after="0"/>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4772A7"/>
    <w:pPr>
      <w:keepNext/>
      <w:keepLines/>
      <w:numPr>
        <w:ilvl w:val="8"/>
        <w:numId w:val="20"/>
      </w:numPr>
      <w:spacing w:after="0"/>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4A6F"/>
    <w:rPr>
      <w:rFonts w:eastAsiaTheme="majorEastAsia"/>
      <w:b/>
      <w:bCs w:val="0"/>
      <w:color w:val="153D63" w:themeColor="text2" w:themeTint="E6"/>
      <w:sz w:val="40"/>
      <w:szCs w:val="40"/>
    </w:rPr>
  </w:style>
  <w:style w:type="character" w:customStyle="1" w:styleId="Nagwek2Znak">
    <w:name w:val="Nagłówek 2 Znak"/>
    <w:basedOn w:val="Domylnaczcionkaakapitu"/>
    <w:link w:val="Nagwek2"/>
    <w:uiPriority w:val="9"/>
    <w:rsid w:val="00D74A6F"/>
    <w:rPr>
      <w:rFonts w:eastAsiaTheme="majorEastAsia"/>
      <w:b/>
      <w:bCs w:val="0"/>
      <w:sz w:val="36"/>
    </w:rPr>
  </w:style>
  <w:style w:type="character" w:customStyle="1" w:styleId="Nagwek3Znak">
    <w:name w:val="Nagłówek 3 Znak"/>
    <w:basedOn w:val="Domylnaczcionkaakapitu"/>
    <w:link w:val="Nagwek3"/>
    <w:uiPriority w:val="9"/>
    <w:rsid w:val="0075604E"/>
    <w:rPr>
      <w:rFonts w:eastAsiaTheme="majorEastAsia"/>
      <w:b/>
      <w:bCs w:val="0"/>
      <w:sz w:val="28"/>
      <w:szCs w:val="28"/>
    </w:rPr>
  </w:style>
  <w:style w:type="character" w:customStyle="1" w:styleId="Nagwek4Znak">
    <w:name w:val="Nagłówek 4 Znak"/>
    <w:basedOn w:val="Domylnaczcionkaakapitu"/>
    <w:link w:val="Nagwek4"/>
    <w:uiPriority w:val="9"/>
    <w:semiHidden/>
    <w:rsid w:val="004772A7"/>
    <w:rPr>
      <w:rFonts w:asciiTheme="minorHAnsi" w:eastAsiaTheme="majorEastAsia" w:hAnsiTheme="minorHAnsi" w:cstheme="majorBidi"/>
      <w:i/>
      <w:iCs/>
      <w:color w:val="0F4761" w:themeColor="accent1" w:themeShade="BF"/>
    </w:rPr>
  </w:style>
  <w:style w:type="character" w:customStyle="1" w:styleId="Nagwek5Znak">
    <w:name w:val="Nagłówek 5 Znak"/>
    <w:basedOn w:val="Domylnaczcionkaakapitu"/>
    <w:link w:val="Nagwek5"/>
    <w:uiPriority w:val="9"/>
    <w:semiHidden/>
    <w:rsid w:val="004772A7"/>
    <w:rPr>
      <w:rFonts w:asciiTheme="minorHAnsi" w:eastAsiaTheme="majorEastAsia" w:hAnsiTheme="minorHAnsi" w:cstheme="majorBidi"/>
      <w:color w:val="0F4761" w:themeColor="accent1" w:themeShade="BF"/>
    </w:rPr>
  </w:style>
  <w:style w:type="character" w:customStyle="1" w:styleId="Nagwek6Znak">
    <w:name w:val="Nagłówek 6 Znak"/>
    <w:basedOn w:val="Domylnaczcionkaakapitu"/>
    <w:link w:val="Nagwek6"/>
    <w:uiPriority w:val="9"/>
    <w:semiHidden/>
    <w:rsid w:val="004772A7"/>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4772A7"/>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4772A7"/>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4772A7"/>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477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772A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772A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772A7"/>
    <w:rPr>
      <w:rFonts w:asciiTheme="minorHAnsi" w:eastAsiaTheme="majorEastAsia" w:hAnsiTheme="minorHAnsi" w:cstheme="majorBidi"/>
      <w:color w:val="595959" w:themeColor="text1" w:themeTint="A6"/>
      <w:spacing w:val="15"/>
      <w:sz w:val="28"/>
      <w:szCs w:val="28"/>
    </w:rPr>
  </w:style>
  <w:style w:type="paragraph" w:styleId="Cytat">
    <w:name w:val="Quote"/>
    <w:basedOn w:val="Normalny"/>
    <w:next w:val="Normalny"/>
    <w:link w:val="CytatZnak"/>
    <w:uiPriority w:val="29"/>
    <w:qFormat/>
    <w:rsid w:val="004772A7"/>
    <w:pPr>
      <w:spacing w:before="160"/>
      <w:jc w:val="center"/>
    </w:pPr>
    <w:rPr>
      <w:i/>
      <w:iCs/>
      <w:color w:val="404040" w:themeColor="text1" w:themeTint="BF"/>
    </w:rPr>
  </w:style>
  <w:style w:type="character" w:customStyle="1" w:styleId="CytatZnak">
    <w:name w:val="Cytat Znak"/>
    <w:basedOn w:val="Domylnaczcionkaakapitu"/>
    <w:link w:val="Cytat"/>
    <w:uiPriority w:val="29"/>
    <w:rsid w:val="004772A7"/>
    <w:rPr>
      <w:i/>
      <w:iCs/>
      <w:color w:val="404040" w:themeColor="text1" w:themeTint="BF"/>
    </w:rPr>
  </w:style>
  <w:style w:type="paragraph" w:styleId="Akapitzlist">
    <w:name w:val="List Paragraph"/>
    <w:basedOn w:val="Normalny"/>
    <w:uiPriority w:val="34"/>
    <w:qFormat/>
    <w:rsid w:val="004772A7"/>
    <w:pPr>
      <w:ind w:left="720"/>
      <w:contextualSpacing/>
    </w:pPr>
  </w:style>
  <w:style w:type="character" w:styleId="Wyrnienieintensywne">
    <w:name w:val="Intense Emphasis"/>
    <w:basedOn w:val="Domylnaczcionkaakapitu"/>
    <w:uiPriority w:val="21"/>
    <w:qFormat/>
    <w:rsid w:val="004772A7"/>
    <w:rPr>
      <w:i/>
      <w:iCs/>
      <w:color w:val="0F4761" w:themeColor="accent1" w:themeShade="BF"/>
    </w:rPr>
  </w:style>
  <w:style w:type="paragraph" w:styleId="Cytatintensywny">
    <w:name w:val="Intense Quote"/>
    <w:basedOn w:val="Normalny"/>
    <w:next w:val="Normalny"/>
    <w:link w:val="CytatintensywnyZnak"/>
    <w:uiPriority w:val="30"/>
    <w:qFormat/>
    <w:rsid w:val="00477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772A7"/>
    <w:rPr>
      <w:i/>
      <w:iCs/>
      <w:color w:val="0F4761" w:themeColor="accent1" w:themeShade="BF"/>
    </w:rPr>
  </w:style>
  <w:style w:type="character" w:styleId="Odwoanieintensywne">
    <w:name w:val="Intense Reference"/>
    <w:basedOn w:val="Domylnaczcionkaakapitu"/>
    <w:uiPriority w:val="32"/>
    <w:qFormat/>
    <w:rsid w:val="004772A7"/>
    <w:rPr>
      <w:b/>
      <w:bCs w:val="0"/>
      <w:smallCaps/>
      <w:color w:val="0F4761" w:themeColor="accent1" w:themeShade="BF"/>
      <w:spacing w:val="5"/>
    </w:rPr>
  </w:style>
  <w:style w:type="paragraph" w:styleId="Nagwek">
    <w:name w:val="header"/>
    <w:basedOn w:val="Normalny"/>
    <w:link w:val="NagwekZnak"/>
    <w:uiPriority w:val="99"/>
    <w:unhideWhenUsed/>
    <w:rsid w:val="004772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72A7"/>
  </w:style>
  <w:style w:type="paragraph" w:styleId="Stopka">
    <w:name w:val="footer"/>
    <w:basedOn w:val="Normalny"/>
    <w:link w:val="StopkaZnak"/>
    <w:uiPriority w:val="99"/>
    <w:unhideWhenUsed/>
    <w:rsid w:val="004772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72A7"/>
  </w:style>
  <w:style w:type="paragraph" w:styleId="Tekstpodstawowy">
    <w:name w:val="Body Text"/>
    <w:basedOn w:val="Nagwek2"/>
    <w:link w:val="TekstpodstawowyZnak"/>
    <w:qFormat/>
    <w:rsid w:val="00714A4D"/>
    <w:pPr>
      <w:numPr>
        <w:ilvl w:val="0"/>
        <w:numId w:val="0"/>
      </w:numPr>
    </w:pPr>
    <w:rPr>
      <w:sz w:val="28"/>
      <w:szCs w:val="40"/>
    </w:rPr>
  </w:style>
  <w:style w:type="character" w:customStyle="1" w:styleId="TekstpodstawowyZnak">
    <w:name w:val="Tekst podstawowy Znak"/>
    <w:basedOn w:val="Domylnaczcionkaakapitu"/>
    <w:link w:val="Tekstpodstawowy"/>
    <w:rsid w:val="00714A4D"/>
    <w:rPr>
      <w:rFonts w:ascii="Times New Roman" w:eastAsiaTheme="majorEastAsia" w:hAnsi="Times New Roman" w:cs="Times New Roman"/>
      <w:b/>
      <w:bCs w:val="0"/>
      <w:sz w:val="28"/>
      <w:szCs w:val="40"/>
    </w:rPr>
  </w:style>
  <w:style w:type="paragraph" w:customStyle="1" w:styleId="Abstract">
    <w:name w:val="Abstract"/>
    <w:basedOn w:val="Normalny"/>
    <w:next w:val="Tekstpodstawowy"/>
    <w:qFormat/>
    <w:rsid w:val="004772A7"/>
    <w:pPr>
      <w:keepNext/>
      <w:keepLines/>
      <w:spacing w:before="100" w:after="300" w:line="240" w:lineRule="auto"/>
    </w:pPr>
    <w:rPr>
      <w:rFonts w:asciiTheme="minorHAnsi" w:hAnsiTheme="minorHAnsi" w:cstheme="minorBidi"/>
      <w:bCs w:val="0"/>
      <w:kern w:val="0"/>
      <w:sz w:val="20"/>
      <w:szCs w:val="20"/>
      <w14:ligatures w14:val="none"/>
    </w:rPr>
  </w:style>
  <w:style w:type="character" w:styleId="Hipercze">
    <w:name w:val="Hyperlink"/>
    <w:basedOn w:val="Domylnaczcionkaakapitu"/>
    <w:uiPriority w:val="99"/>
    <w:rsid w:val="004772A7"/>
    <w:rPr>
      <w:color w:val="156082" w:themeColor="accent1"/>
    </w:rPr>
  </w:style>
  <w:style w:type="paragraph" w:styleId="Nagwekspisutreci">
    <w:name w:val="TOC Heading"/>
    <w:basedOn w:val="Nagwek1"/>
    <w:next w:val="Tekstpodstawowy"/>
    <w:uiPriority w:val="39"/>
    <w:unhideWhenUsed/>
    <w:qFormat/>
    <w:rsid w:val="004772A7"/>
    <w:pPr>
      <w:spacing w:after="80" w:line="259" w:lineRule="auto"/>
      <w:outlineLvl w:val="9"/>
    </w:pPr>
    <w:rPr>
      <w:rFonts w:asciiTheme="majorHAnsi" w:hAnsiTheme="majorHAnsi" w:cstheme="majorBidi"/>
      <w:b w:val="0"/>
      <w:color w:val="0F4761" w:themeColor="accent1" w:themeShade="BF"/>
      <w:kern w:val="0"/>
      <w14:ligatures w14:val="none"/>
    </w:rPr>
  </w:style>
  <w:style w:type="table" w:customStyle="1" w:styleId="Tabelasiatki1jasna1">
    <w:name w:val="Tabela siatki 1 — jasna1"/>
    <w:basedOn w:val="Standardowy"/>
    <w:uiPriority w:val="46"/>
    <w:rsid w:val="004772A7"/>
    <w:pPr>
      <w:spacing w:after="0" w:line="240" w:lineRule="auto"/>
    </w:pPr>
    <w:rPr>
      <w:rFonts w:asciiTheme="minorHAnsi" w:hAnsiTheme="minorHAnsi" w:cstheme="minorBidi"/>
      <w:bCs w:val="0"/>
      <w:kern w:val="0"/>
      <w:szCs w:val="24"/>
      <w:lang w:val="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pistreci1">
    <w:name w:val="toc 1"/>
    <w:basedOn w:val="Normalny"/>
    <w:next w:val="Normalny"/>
    <w:autoRedefine/>
    <w:uiPriority w:val="39"/>
    <w:rsid w:val="004772A7"/>
    <w:pPr>
      <w:tabs>
        <w:tab w:val="left" w:pos="480"/>
        <w:tab w:val="right" w:leader="dot" w:pos="9396"/>
      </w:tabs>
      <w:spacing w:after="100" w:line="360" w:lineRule="auto"/>
    </w:pPr>
    <w:rPr>
      <w:rFonts w:ascii="Times New Roman" w:hAnsi="Times New Roman" w:cs="Times New Roman"/>
      <w:b/>
      <w:noProof/>
      <w:kern w:val="0"/>
      <w:sz w:val="32"/>
      <w:szCs w:val="32"/>
      <w14:ligatures w14:val="none"/>
    </w:rPr>
  </w:style>
  <w:style w:type="paragraph" w:styleId="Spistreci2">
    <w:name w:val="toc 2"/>
    <w:basedOn w:val="Normalny"/>
    <w:next w:val="Normalny"/>
    <w:autoRedefine/>
    <w:uiPriority w:val="39"/>
    <w:rsid w:val="005662E1"/>
    <w:pPr>
      <w:tabs>
        <w:tab w:val="left" w:pos="426"/>
        <w:tab w:val="right" w:leader="dot" w:pos="9062"/>
      </w:tabs>
      <w:spacing w:after="100" w:line="240" w:lineRule="auto"/>
    </w:pPr>
    <w:rPr>
      <w:rFonts w:asciiTheme="minorHAnsi" w:hAnsiTheme="minorHAnsi" w:cstheme="minorBidi"/>
      <w:bCs w:val="0"/>
      <w:kern w:val="0"/>
      <w:szCs w:val="24"/>
      <w14:ligatures w14:val="none"/>
    </w:rPr>
  </w:style>
  <w:style w:type="paragraph" w:styleId="Spistreci3">
    <w:name w:val="toc 3"/>
    <w:basedOn w:val="Normalny"/>
    <w:next w:val="Normalny"/>
    <w:autoRedefine/>
    <w:uiPriority w:val="39"/>
    <w:unhideWhenUsed/>
    <w:rsid w:val="005662E1"/>
    <w:pPr>
      <w:tabs>
        <w:tab w:val="left" w:pos="709"/>
        <w:tab w:val="right" w:leader="dot" w:pos="9062"/>
      </w:tabs>
      <w:spacing w:after="100" w:line="240" w:lineRule="auto"/>
      <w:ind w:left="142"/>
    </w:pPr>
  </w:style>
  <w:style w:type="table" w:styleId="Tabelasiatki1jasna">
    <w:name w:val="Grid Table 1 Light"/>
    <w:basedOn w:val="Standardowy"/>
    <w:uiPriority w:val="46"/>
    <w:rsid w:val="004772A7"/>
    <w:pPr>
      <w:spacing w:after="0" w:line="240" w:lineRule="auto"/>
    </w:pPr>
    <w:rPr>
      <w:rFonts w:asciiTheme="minorHAnsi" w:hAnsiTheme="minorHAnsi" w:cstheme="minorBidi"/>
      <w:bCs w:val="0"/>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pistreci4">
    <w:name w:val="toc 4"/>
    <w:basedOn w:val="Normalny"/>
    <w:next w:val="Normalny"/>
    <w:autoRedefine/>
    <w:uiPriority w:val="39"/>
    <w:unhideWhenUsed/>
    <w:rsid w:val="007E03C2"/>
    <w:pPr>
      <w:spacing w:after="100"/>
      <w:ind w:left="720"/>
    </w:pPr>
    <w:rPr>
      <w:rFonts w:asciiTheme="minorHAnsi" w:eastAsiaTheme="minorEastAsia" w:hAnsiTheme="minorHAnsi" w:cstheme="minorBidi"/>
      <w:bCs w:val="0"/>
      <w:szCs w:val="24"/>
      <w:lang w:eastAsia="pl-PL"/>
    </w:rPr>
  </w:style>
  <w:style w:type="paragraph" w:styleId="Spistreci5">
    <w:name w:val="toc 5"/>
    <w:basedOn w:val="Normalny"/>
    <w:next w:val="Normalny"/>
    <w:autoRedefine/>
    <w:uiPriority w:val="39"/>
    <w:unhideWhenUsed/>
    <w:rsid w:val="007E03C2"/>
    <w:pPr>
      <w:spacing w:after="100"/>
      <w:ind w:left="960"/>
    </w:pPr>
    <w:rPr>
      <w:rFonts w:asciiTheme="minorHAnsi" w:eastAsiaTheme="minorEastAsia" w:hAnsiTheme="minorHAnsi" w:cstheme="minorBidi"/>
      <w:bCs w:val="0"/>
      <w:szCs w:val="24"/>
      <w:lang w:eastAsia="pl-PL"/>
    </w:rPr>
  </w:style>
  <w:style w:type="paragraph" w:styleId="Spistreci6">
    <w:name w:val="toc 6"/>
    <w:basedOn w:val="Normalny"/>
    <w:next w:val="Normalny"/>
    <w:autoRedefine/>
    <w:uiPriority w:val="39"/>
    <w:unhideWhenUsed/>
    <w:rsid w:val="007E03C2"/>
    <w:pPr>
      <w:spacing w:after="100"/>
      <w:ind w:left="1200"/>
    </w:pPr>
    <w:rPr>
      <w:rFonts w:asciiTheme="minorHAnsi" w:eastAsiaTheme="minorEastAsia" w:hAnsiTheme="minorHAnsi" w:cstheme="minorBidi"/>
      <w:bCs w:val="0"/>
      <w:szCs w:val="24"/>
      <w:lang w:eastAsia="pl-PL"/>
    </w:rPr>
  </w:style>
  <w:style w:type="paragraph" w:styleId="Spistreci7">
    <w:name w:val="toc 7"/>
    <w:basedOn w:val="Normalny"/>
    <w:next w:val="Normalny"/>
    <w:autoRedefine/>
    <w:uiPriority w:val="39"/>
    <w:unhideWhenUsed/>
    <w:rsid w:val="007E03C2"/>
    <w:pPr>
      <w:spacing w:after="100"/>
      <w:ind w:left="1440"/>
    </w:pPr>
    <w:rPr>
      <w:rFonts w:asciiTheme="minorHAnsi" w:eastAsiaTheme="minorEastAsia" w:hAnsiTheme="minorHAnsi" w:cstheme="minorBidi"/>
      <w:bCs w:val="0"/>
      <w:szCs w:val="24"/>
      <w:lang w:eastAsia="pl-PL"/>
    </w:rPr>
  </w:style>
  <w:style w:type="paragraph" w:styleId="Spistreci8">
    <w:name w:val="toc 8"/>
    <w:basedOn w:val="Normalny"/>
    <w:next w:val="Normalny"/>
    <w:autoRedefine/>
    <w:uiPriority w:val="39"/>
    <w:unhideWhenUsed/>
    <w:rsid w:val="007E03C2"/>
    <w:pPr>
      <w:spacing w:after="100"/>
      <w:ind w:left="1680"/>
    </w:pPr>
    <w:rPr>
      <w:rFonts w:asciiTheme="minorHAnsi" w:eastAsiaTheme="minorEastAsia" w:hAnsiTheme="minorHAnsi" w:cstheme="minorBidi"/>
      <w:bCs w:val="0"/>
      <w:szCs w:val="24"/>
      <w:lang w:eastAsia="pl-PL"/>
    </w:rPr>
  </w:style>
  <w:style w:type="paragraph" w:styleId="Spistreci9">
    <w:name w:val="toc 9"/>
    <w:basedOn w:val="Normalny"/>
    <w:next w:val="Normalny"/>
    <w:autoRedefine/>
    <w:uiPriority w:val="39"/>
    <w:unhideWhenUsed/>
    <w:rsid w:val="007E03C2"/>
    <w:pPr>
      <w:spacing w:after="100"/>
      <w:ind w:left="1920"/>
    </w:pPr>
    <w:rPr>
      <w:rFonts w:asciiTheme="minorHAnsi" w:eastAsiaTheme="minorEastAsia" w:hAnsiTheme="minorHAnsi" w:cstheme="minorBidi"/>
      <w:bCs w:val="0"/>
      <w:szCs w:val="24"/>
      <w:lang w:eastAsia="pl-PL"/>
    </w:rPr>
  </w:style>
  <w:style w:type="character" w:styleId="Nierozpoznanawzmianka">
    <w:name w:val="Unresolved Mention"/>
    <w:basedOn w:val="Domylnaczcionkaakapitu"/>
    <w:uiPriority w:val="99"/>
    <w:semiHidden/>
    <w:unhideWhenUsed/>
    <w:rsid w:val="007E03C2"/>
    <w:rPr>
      <w:color w:val="605E5C"/>
      <w:shd w:val="clear" w:color="auto" w:fill="E1DFDD"/>
    </w:rPr>
  </w:style>
  <w:style w:type="paragraph" w:styleId="NormalnyWeb">
    <w:name w:val="Normal (Web)"/>
    <w:basedOn w:val="Normalny"/>
    <w:uiPriority w:val="99"/>
    <w:semiHidden/>
    <w:unhideWhenUsed/>
    <w:rsid w:val="001B6A8A"/>
    <w:rPr>
      <w:rFonts w:ascii="Times New Roman" w:hAnsi="Times New Roman" w:cs="Times New Roman"/>
      <w:szCs w:val="24"/>
    </w:rPr>
  </w:style>
  <w:style w:type="table" w:styleId="Zwykatabela1">
    <w:name w:val="Plain Table 1"/>
    <w:basedOn w:val="Standardowy"/>
    <w:uiPriority w:val="41"/>
    <w:rsid w:val="002B4984"/>
    <w:pPr>
      <w:spacing w:after="0" w:line="240" w:lineRule="auto"/>
    </w:pPr>
    <w:rPr>
      <w:rFonts w:asciiTheme="minorHAnsi" w:hAnsiTheme="minorHAnsi" w:cstheme="minorBidi"/>
      <w:bCs w:val="0"/>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atkatabelijasna">
    <w:name w:val="Grid Table Light"/>
    <w:basedOn w:val="Standardowy"/>
    <w:uiPriority w:val="40"/>
    <w:rsid w:val="002B4984"/>
    <w:pPr>
      <w:spacing w:after="0" w:line="240" w:lineRule="auto"/>
    </w:pPr>
    <w:rPr>
      <w:rFonts w:asciiTheme="minorHAnsi" w:hAnsiTheme="minorHAnsi" w:cstheme="minorBidi"/>
      <w:bCs w:val="0"/>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FCC7-CFA4-4DBE-834E-DF7FE9A17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138</Pages>
  <Words>28237</Words>
  <Characters>169428</Characters>
  <Application>Microsoft Office Word</Application>
  <DocSecurity>0</DocSecurity>
  <Lines>1411</Lines>
  <Paragraphs>394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Brol ŚZGiP</dc:creator>
  <cp:keywords/>
  <dc:description/>
  <cp:lastModifiedBy>Patrycja Brol ŚZGiP</cp:lastModifiedBy>
  <cp:revision>47</cp:revision>
  <cp:lastPrinted>2026-05-04T12:19:00Z</cp:lastPrinted>
  <dcterms:created xsi:type="dcterms:W3CDTF">2026-04-29T08:56:00Z</dcterms:created>
  <dcterms:modified xsi:type="dcterms:W3CDTF">2026-05-04T12:20:00Z</dcterms:modified>
</cp:coreProperties>
</file>