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CF089" w14:textId="3B3B6864" w:rsidR="00F123DC" w:rsidRPr="00CB4EBE" w:rsidRDefault="00CB4EBE" w:rsidP="004D1566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12098D8" wp14:editId="1E51BE53">
            <wp:simplePos x="0" y="0"/>
            <wp:positionH relativeFrom="margin">
              <wp:align>center</wp:align>
            </wp:positionH>
            <wp:positionV relativeFrom="page">
              <wp:posOffset>382270</wp:posOffset>
            </wp:positionV>
            <wp:extent cx="5731510" cy="1061085"/>
            <wp:effectExtent l="0" t="0" r="2540" b="5715"/>
            <wp:wrapSquare wrapText="bothSides"/>
            <wp:docPr id="1510819224" name="Obraz 1" descr="Obraz zawierający tekst, Czcionka, zrzut ekranu, wizytów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819224" name="Obraz 1" descr="Obraz zawierający tekst, Czcionka, zrzut ekranu, wizytówk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49DE6" w14:textId="77777777" w:rsidR="00F123DC" w:rsidRPr="000C7A6F" w:rsidRDefault="00F123DC" w:rsidP="00F123D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Stanowisko</w:t>
      </w:r>
    </w:p>
    <w:p w14:paraId="5BCA4A22" w14:textId="77777777" w:rsidR="00F123DC" w:rsidRPr="000C7A6F" w:rsidRDefault="00F123DC" w:rsidP="00F123D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Zgromadzenia Ogólnego</w:t>
      </w:r>
    </w:p>
    <w:p w14:paraId="7A8AE26C" w14:textId="77777777" w:rsidR="00F123DC" w:rsidRPr="000C7A6F" w:rsidRDefault="00F123DC" w:rsidP="00F123D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Śląskiego Związku Gmin i Powiatów</w:t>
      </w:r>
    </w:p>
    <w:p w14:paraId="3D1D54E7" w14:textId="77777777" w:rsidR="00F123DC" w:rsidRPr="000C7A6F" w:rsidRDefault="00F123DC" w:rsidP="00F123D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z dnia</w:t>
      </w:r>
      <w:r>
        <w:rPr>
          <w:rFonts w:ascii="Times New Roman" w:hAnsi="Times New Roman" w:cs="Times New Roman"/>
          <w:b/>
          <w:bCs/>
        </w:rPr>
        <w:t xml:space="preserve"> 5 grudnia 2025 r.</w:t>
      </w:r>
    </w:p>
    <w:p w14:paraId="294EEB93" w14:textId="77777777" w:rsidR="00F123DC" w:rsidRDefault="00F123DC" w:rsidP="00F123DC">
      <w:pPr>
        <w:spacing w:after="0" w:line="240" w:lineRule="auto"/>
        <w:jc w:val="center"/>
        <w:rPr>
          <w:rFonts w:ascii="Calibri" w:hAnsi="Calibri" w:cs="Calibri"/>
        </w:rPr>
      </w:pPr>
    </w:p>
    <w:p w14:paraId="77F10540" w14:textId="77777777" w:rsidR="00DB2EB3" w:rsidRPr="00E4172E" w:rsidRDefault="00DB2EB3" w:rsidP="00F123DC">
      <w:pPr>
        <w:spacing w:after="0" w:line="240" w:lineRule="auto"/>
        <w:jc w:val="center"/>
        <w:rPr>
          <w:rFonts w:ascii="Calibri" w:hAnsi="Calibri" w:cs="Calibri"/>
        </w:rPr>
      </w:pPr>
    </w:p>
    <w:p w14:paraId="39857AB8" w14:textId="645F2899" w:rsidR="00F123DC" w:rsidRDefault="00F123DC" w:rsidP="00B03E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123DC">
        <w:rPr>
          <w:rStyle w:val="Pogrubienie"/>
          <w:rFonts w:ascii="Times New Roman" w:eastAsiaTheme="majorEastAsia" w:hAnsi="Times New Roman" w:cs="Times New Roman"/>
        </w:rPr>
        <w:t>w </w:t>
      </w:r>
      <w:r w:rsidRPr="00F123DC">
        <w:rPr>
          <w:rStyle w:val="Pogrubienie"/>
          <w:rFonts w:ascii="Times New Roman" w:hAnsi="Times New Roman" w:cs="Times New Roman"/>
        </w:rPr>
        <w:t xml:space="preserve">sprawie </w:t>
      </w:r>
      <w:r w:rsidR="006D4A4C">
        <w:rPr>
          <w:rStyle w:val="Pogrubienie"/>
          <w:rFonts w:ascii="Times New Roman" w:hAnsi="Times New Roman" w:cs="Times New Roman"/>
        </w:rPr>
        <w:t xml:space="preserve">zapewnienia </w:t>
      </w:r>
      <w:r w:rsidRPr="00F123DC">
        <w:rPr>
          <w:rFonts w:ascii="Times New Roman" w:eastAsia="Times New Roman" w:hAnsi="Times New Roman" w:cs="Times New Roman"/>
          <w:b/>
          <w:bCs/>
          <w:lang w:eastAsia="pl-PL"/>
        </w:rPr>
        <w:t>kontynuacji rządowego programu rozwoju dróg lokalnych po</w:t>
      </w:r>
      <w:r w:rsidR="003852AB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Pr="00F123DC">
        <w:rPr>
          <w:rFonts w:ascii="Times New Roman" w:eastAsia="Times New Roman" w:hAnsi="Times New Roman" w:cs="Times New Roman"/>
          <w:b/>
          <w:bCs/>
          <w:lang w:eastAsia="pl-PL"/>
        </w:rPr>
        <w:t>roku 2030</w:t>
      </w:r>
    </w:p>
    <w:p w14:paraId="23A56795" w14:textId="77777777" w:rsidR="00DB2EB3" w:rsidRDefault="00DB2EB3" w:rsidP="00B03E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C388A08" w14:textId="77777777" w:rsidR="00582CB7" w:rsidRPr="00F123DC" w:rsidRDefault="00582CB7" w:rsidP="00B03E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369B4FF" w14:textId="79D655AB" w:rsidR="00F123DC" w:rsidRPr="008F2E7B" w:rsidRDefault="00F123DC" w:rsidP="003852A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Zgromadzenie Ogólne Śląskiego Związku Gmin i Powiatów</w:t>
      </w:r>
      <w:r w:rsidRPr="008F2E7B">
        <w:rPr>
          <w:rFonts w:ascii="Times New Roman" w:eastAsia="Times New Roman" w:hAnsi="Times New Roman" w:cs="Times New Roman"/>
          <w:lang w:eastAsia="pl-PL"/>
        </w:rPr>
        <w:t>, po analizie dotychczasowych efektów rządowego programu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rozwoju dróg lokalnych </w:t>
      </w:r>
      <w:r w:rsidRPr="005648AA">
        <w:rPr>
          <w:rFonts w:ascii="Times New Roman" w:eastAsia="Times New Roman" w:hAnsi="Times New Roman" w:cs="Times New Roman"/>
          <w:lang w:eastAsia="pl-PL"/>
        </w:rPr>
        <w:t>(realizowanego na podstawie ustawy o</w:t>
      </w:r>
      <w:r w:rsidR="00A9322A" w:rsidRPr="005648AA">
        <w:rPr>
          <w:rFonts w:ascii="Times New Roman" w:eastAsia="Times New Roman" w:hAnsi="Times New Roman" w:cs="Times New Roman"/>
          <w:lang w:eastAsia="pl-PL"/>
        </w:rPr>
        <w:t> </w:t>
      </w:r>
      <w:r w:rsidRPr="005648AA">
        <w:rPr>
          <w:rFonts w:ascii="Times New Roman" w:eastAsia="Times New Roman" w:hAnsi="Times New Roman" w:cs="Times New Roman"/>
          <w:lang w:eastAsia="pl-PL"/>
        </w:rPr>
        <w:t>Rządowym Funduszu Rozwoju Dróg)</w:t>
      </w:r>
      <w:r w:rsidR="00582CB7" w:rsidRPr="005648AA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82CB7">
        <w:rPr>
          <w:rFonts w:ascii="Times New Roman" w:eastAsia="Times New Roman" w:hAnsi="Times New Roman" w:cs="Times New Roman"/>
          <w:lang w:eastAsia="pl-PL"/>
        </w:rPr>
        <w:t xml:space="preserve">podkreśla istotne znaczenie </w:t>
      </w:r>
      <w:r w:rsidR="0049337B">
        <w:rPr>
          <w:rFonts w:ascii="Times New Roman" w:eastAsia="Times New Roman" w:hAnsi="Times New Roman" w:cs="Times New Roman"/>
          <w:lang w:eastAsia="pl-PL"/>
        </w:rPr>
        <w:t xml:space="preserve">tego finansowego </w:t>
      </w:r>
      <w:r w:rsidRPr="008F2E7B">
        <w:rPr>
          <w:rFonts w:ascii="Times New Roman" w:eastAsia="Times New Roman" w:hAnsi="Times New Roman" w:cs="Times New Roman"/>
          <w:lang w:eastAsia="pl-PL"/>
        </w:rPr>
        <w:t>wsparci</w:t>
      </w:r>
      <w:r w:rsidR="00582CB7">
        <w:rPr>
          <w:rFonts w:ascii="Times New Roman" w:eastAsia="Times New Roman" w:hAnsi="Times New Roman" w:cs="Times New Roman"/>
          <w:lang w:eastAsia="pl-PL"/>
        </w:rPr>
        <w:t>a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 dla </w:t>
      </w:r>
      <w:r>
        <w:rPr>
          <w:rFonts w:ascii="Times New Roman" w:eastAsia="Times New Roman" w:hAnsi="Times New Roman" w:cs="Times New Roman"/>
          <w:lang w:eastAsia="pl-PL"/>
        </w:rPr>
        <w:t>gmin i p</w:t>
      </w:r>
      <w:r w:rsidRPr="008F2E7B">
        <w:rPr>
          <w:rFonts w:ascii="Times New Roman" w:eastAsia="Times New Roman" w:hAnsi="Times New Roman" w:cs="Times New Roman"/>
          <w:lang w:eastAsia="pl-PL"/>
        </w:rPr>
        <w:t>owiatów, które umożliwiło modernizację i poprawę jakości dróg lokalnych. Program ten przyczynił się do:</w:t>
      </w:r>
    </w:p>
    <w:p w14:paraId="79517872" w14:textId="6A677771" w:rsidR="00F123DC" w:rsidRPr="003852AB" w:rsidRDefault="00F123DC" w:rsidP="003852A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852AB">
        <w:rPr>
          <w:rFonts w:ascii="Times New Roman" w:eastAsia="Times New Roman" w:hAnsi="Times New Roman" w:cs="Times New Roman"/>
          <w:lang w:eastAsia="pl-PL"/>
        </w:rPr>
        <w:t>poprawy bezpieczeństwa ruchu drogowego na drogach gminnych i powiatowych,</w:t>
      </w:r>
    </w:p>
    <w:p w14:paraId="45869723" w14:textId="77777777" w:rsidR="00F123DC" w:rsidRPr="003852AB" w:rsidRDefault="00F123DC" w:rsidP="003852A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852AB">
        <w:rPr>
          <w:rFonts w:ascii="Times New Roman" w:eastAsia="Times New Roman" w:hAnsi="Times New Roman" w:cs="Times New Roman"/>
          <w:lang w:eastAsia="pl-PL"/>
        </w:rPr>
        <w:t>zwiększenia mobilności mieszkańców,</w:t>
      </w:r>
    </w:p>
    <w:p w14:paraId="5760FEF1" w14:textId="77777777" w:rsidR="00F123DC" w:rsidRPr="003852AB" w:rsidRDefault="00F123DC" w:rsidP="003852A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852AB">
        <w:rPr>
          <w:rFonts w:ascii="Times New Roman" w:eastAsia="Times New Roman" w:hAnsi="Times New Roman" w:cs="Times New Roman"/>
          <w:lang w:eastAsia="pl-PL"/>
        </w:rPr>
        <w:t>poprawy spójności terytorialnej regionów,</w:t>
      </w:r>
    </w:p>
    <w:p w14:paraId="3F214C9A" w14:textId="2390155C" w:rsidR="00F123DC" w:rsidRPr="003852AB" w:rsidRDefault="00F123DC" w:rsidP="003852A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852AB">
        <w:rPr>
          <w:rFonts w:ascii="Times New Roman" w:eastAsia="Times New Roman" w:hAnsi="Times New Roman" w:cs="Times New Roman"/>
          <w:lang w:eastAsia="pl-PL"/>
        </w:rPr>
        <w:t>wsparcia rozwoju gospodarczego gmin i powiatów poprzez lepszą dostępność infrastruktury.</w:t>
      </w:r>
    </w:p>
    <w:p w14:paraId="45F0A5AC" w14:textId="77777777" w:rsidR="00B03EB3" w:rsidRPr="00B03EB3" w:rsidRDefault="00B03EB3" w:rsidP="00B03E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B28C32" w14:textId="6066642A" w:rsidR="00F123DC" w:rsidRPr="008F2E7B" w:rsidRDefault="00F123DC" w:rsidP="003852A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8F2E7B">
        <w:rPr>
          <w:rFonts w:ascii="Times New Roman" w:eastAsia="Times New Roman" w:hAnsi="Times New Roman" w:cs="Times New Roman"/>
          <w:lang w:eastAsia="pl-PL"/>
        </w:rPr>
        <w:t xml:space="preserve">Jednocześnie </w:t>
      </w:r>
      <w:r w:rsidRPr="00F123DC">
        <w:rPr>
          <w:rFonts w:ascii="Times New Roman" w:eastAsia="Times New Roman" w:hAnsi="Times New Roman" w:cs="Times New Roman"/>
          <w:lang w:eastAsia="pl-PL"/>
        </w:rPr>
        <w:t xml:space="preserve">Zgromadzenie Ogólne 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zwraca uwagę, że po roku 2030 konieczne będzie zapewnienie dalszego, stabilnego i przewidywalnego wsparcia </w:t>
      </w:r>
      <w:r>
        <w:rPr>
          <w:rFonts w:ascii="Times New Roman" w:eastAsia="Times New Roman" w:hAnsi="Times New Roman" w:cs="Times New Roman"/>
          <w:lang w:eastAsia="pl-PL"/>
        </w:rPr>
        <w:t>w tym zakresie</w:t>
      </w:r>
      <w:r w:rsidR="0049337B">
        <w:rPr>
          <w:rFonts w:ascii="Times New Roman" w:eastAsia="Times New Roman" w:hAnsi="Times New Roman" w:cs="Times New Roman"/>
          <w:lang w:eastAsia="pl-PL"/>
        </w:rPr>
        <w:t xml:space="preserve"> w formie </w:t>
      </w:r>
      <w:r w:rsidR="00361BB8">
        <w:rPr>
          <w:rFonts w:ascii="Times New Roman" w:eastAsia="Times New Roman" w:hAnsi="Times New Roman" w:cs="Times New Roman"/>
          <w:lang w:eastAsia="pl-PL"/>
        </w:rPr>
        <w:t xml:space="preserve">kolejnego </w:t>
      </w:r>
      <w:r w:rsidR="0049337B">
        <w:rPr>
          <w:rFonts w:ascii="Times New Roman" w:eastAsia="Times New Roman" w:hAnsi="Times New Roman" w:cs="Times New Roman"/>
          <w:lang w:eastAsia="pl-PL"/>
        </w:rPr>
        <w:t>wieloletniego programu</w:t>
      </w:r>
      <w:r w:rsidRPr="008F2E7B">
        <w:rPr>
          <w:rFonts w:ascii="Times New Roman" w:eastAsia="Times New Roman" w:hAnsi="Times New Roman" w:cs="Times New Roman"/>
          <w:lang w:eastAsia="pl-PL"/>
        </w:rPr>
        <w:t>, z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8F2E7B">
        <w:rPr>
          <w:rFonts w:ascii="Times New Roman" w:eastAsia="Times New Roman" w:hAnsi="Times New Roman" w:cs="Times New Roman"/>
          <w:lang w:eastAsia="pl-PL"/>
        </w:rPr>
        <w:t>uwagi na:</w:t>
      </w:r>
    </w:p>
    <w:p w14:paraId="70B927B6" w14:textId="77777777" w:rsidR="00F123DC" w:rsidRPr="008F2E7B" w:rsidRDefault="00F123DC" w:rsidP="00B03EB3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Pr="008F2E7B">
        <w:rPr>
          <w:rFonts w:ascii="Times New Roman" w:eastAsia="Times New Roman" w:hAnsi="Times New Roman" w:cs="Times New Roman"/>
          <w:b/>
          <w:bCs/>
          <w:lang w:eastAsia="pl-PL"/>
        </w:rPr>
        <w:t>osnące potrzeby inwestycyjne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 związane ze znacznym zużyciem istniejącej infrastruktury drogowej;</w:t>
      </w:r>
    </w:p>
    <w:p w14:paraId="0A357140" w14:textId="549B27AF" w:rsidR="00F123DC" w:rsidRPr="008F2E7B" w:rsidRDefault="00F123DC" w:rsidP="00B03EB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w</w:t>
      </w:r>
      <w:r w:rsidRPr="008F2E7B">
        <w:rPr>
          <w:rFonts w:ascii="Times New Roman" w:eastAsia="Times New Roman" w:hAnsi="Times New Roman" w:cs="Times New Roman"/>
          <w:b/>
          <w:bCs/>
          <w:lang w:eastAsia="pl-PL"/>
        </w:rPr>
        <w:t>zrost natężenia ruchu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 na drogach, wymagający dostosowania ich parametrów technicznych;</w:t>
      </w:r>
    </w:p>
    <w:p w14:paraId="3F4648BE" w14:textId="77777777" w:rsidR="00F123DC" w:rsidRPr="008F2E7B" w:rsidRDefault="00F123DC" w:rsidP="00B03EB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p</w:t>
      </w:r>
      <w:r w:rsidRPr="008F2E7B">
        <w:rPr>
          <w:rFonts w:ascii="Times New Roman" w:eastAsia="Times New Roman" w:hAnsi="Times New Roman" w:cs="Times New Roman"/>
          <w:b/>
          <w:bCs/>
          <w:lang w:eastAsia="pl-PL"/>
        </w:rPr>
        <w:t>otrzebę poprawy bezpieczeństwa ruchu</w:t>
      </w:r>
      <w:r w:rsidRPr="008F2E7B">
        <w:rPr>
          <w:rFonts w:ascii="Times New Roman" w:eastAsia="Times New Roman" w:hAnsi="Times New Roman" w:cs="Times New Roman"/>
          <w:lang w:eastAsia="pl-PL"/>
        </w:rPr>
        <w:t>, w tym eliminacji szczególnie niebezpiecznych odcinków;</w:t>
      </w:r>
    </w:p>
    <w:p w14:paraId="0661661C" w14:textId="2E084DF4" w:rsidR="00F123DC" w:rsidRPr="008F2E7B" w:rsidRDefault="00F123DC" w:rsidP="00B03EB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8F2E7B">
        <w:rPr>
          <w:rFonts w:ascii="Times New Roman" w:eastAsia="Times New Roman" w:hAnsi="Times New Roman" w:cs="Times New Roman"/>
          <w:b/>
          <w:bCs/>
          <w:lang w:eastAsia="pl-PL"/>
        </w:rPr>
        <w:t>graniczone możliwości finansowe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samorządów</w:t>
      </w:r>
      <w:r w:rsidRPr="008F2E7B">
        <w:rPr>
          <w:rFonts w:ascii="Times New Roman" w:eastAsia="Times New Roman" w:hAnsi="Times New Roman" w:cs="Times New Roman"/>
          <w:lang w:eastAsia="pl-PL"/>
        </w:rPr>
        <w:t>, uniemożliwiające realizację wielu inwestycji kapitałochłonnych bez udziału środków zewnętrznych;</w:t>
      </w:r>
    </w:p>
    <w:p w14:paraId="619705C7" w14:textId="1E20A88B" w:rsidR="00F123DC" w:rsidRDefault="00F123DC" w:rsidP="00B03EB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k</w:t>
      </w:r>
      <w:r w:rsidRPr="008F2E7B">
        <w:rPr>
          <w:rFonts w:ascii="Times New Roman" w:eastAsia="Times New Roman" w:hAnsi="Times New Roman" w:cs="Times New Roman"/>
          <w:b/>
          <w:bCs/>
          <w:lang w:eastAsia="pl-PL"/>
        </w:rPr>
        <w:t>onieczność prowadzenia długofalowej i stabilnej polityki rozwoju infrastruktury drogowej</w:t>
      </w:r>
      <w:r w:rsidRPr="008F2E7B">
        <w:rPr>
          <w:rFonts w:ascii="Times New Roman" w:eastAsia="Times New Roman" w:hAnsi="Times New Roman" w:cs="Times New Roman"/>
          <w:lang w:eastAsia="pl-PL"/>
        </w:rPr>
        <w:t>, wymagającej wczesnego określenia instrumentów wsparcia</w:t>
      </w:r>
      <w:r w:rsidR="00B35A11">
        <w:rPr>
          <w:rFonts w:ascii="Times New Roman" w:eastAsia="Times New Roman" w:hAnsi="Times New Roman" w:cs="Times New Roman"/>
          <w:lang w:eastAsia="pl-PL"/>
        </w:rPr>
        <w:t xml:space="preserve"> w perspektywie wieloletniej</w:t>
      </w:r>
      <w:r w:rsidRPr="008F2E7B">
        <w:rPr>
          <w:rFonts w:ascii="Times New Roman" w:eastAsia="Times New Roman" w:hAnsi="Times New Roman" w:cs="Times New Roman"/>
          <w:lang w:eastAsia="pl-PL"/>
        </w:rPr>
        <w:t>.</w:t>
      </w:r>
    </w:p>
    <w:p w14:paraId="2AAA8FFC" w14:textId="77777777" w:rsidR="00B03EB3" w:rsidRPr="008F2E7B" w:rsidRDefault="00B03EB3" w:rsidP="00B03E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475AFE" w14:textId="09E33364" w:rsidR="00F123DC" w:rsidRDefault="00F123DC" w:rsidP="003852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3852AB">
        <w:rPr>
          <w:rFonts w:ascii="Times New Roman" w:eastAsia="Times New Roman" w:hAnsi="Times New Roman" w:cs="Times New Roman"/>
          <w:lang w:eastAsia="pl-PL"/>
        </w:rPr>
        <w:t>W związku z powyższym, Zgromadzenie Ogólne Śląskiego Związku Gmin i Powiatów wnosi o</w:t>
      </w:r>
      <w:r w:rsidR="00E459FA" w:rsidRPr="003852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852AB">
        <w:rPr>
          <w:rFonts w:ascii="Times New Roman" w:eastAsia="Times New Roman" w:hAnsi="Times New Roman" w:cs="Times New Roman"/>
          <w:b/>
          <w:bCs/>
          <w:lang w:eastAsia="pl-PL"/>
        </w:rPr>
        <w:t>podjęcie prac nad kontynuacją programu rozwoju dróg lokalnych po 2030 r.</w:t>
      </w:r>
      <w:r w:rsidR="003852AB" w:rsidRPr="003852AB">
        <w:rPr>
          <w:rFonts w:ascii="Times New Roman" w:eastAsia="Times New Roman" w:hAnsi="Times New Roman" w:cs="Times New Roman"/>
          <w:lang w:eastAsia="pl-PL"/>
        </w:rPr>
        <w:t xml:space="preserve"> </w:t>
      </w:r>
      <w:r w:rsidR="00E459FA" w:rsidRPr="003852AB">
        <w:rPr>
          <w:rFonts w:ascii="Times New Roman" w:eastAsia="Times New Roman" w:hAnsi="Times New Roman" w:cs="Times New Roman"/>
          <w:lang w:eastAsia="pl-PL"/>
        </w:rPr>
        <w:t xml:space="preserve">Naszym zdaniem jeszcze właściwszym rozwiązaniem byłoby </w:t>
      </w:r>
      <w:r w:rsidRPr="003852AB">
        <w:rPr>
          <w:rFonts w:ascii="Times New Roman" w:eastAsia="Times New Roman" w:hAnsi="Times New Roman" w:cs="Times New Roman"/>
          <w:b/>
          <w:bCs/>
          <w:lang w:eastAsia="pl-PL"/>
        </w:rPr>
        <w:t>opracowanie</w:t>
      </w:r>
      <w:r w:rsidR="00AC4830" w:rsidRPr="003852AB">
        <w:rPr>
          <w:rFonts w:ascii="Times New Roman" w:eastAsia="Times New Roman" w:hAnsi="Times New Roman" w:cs="Times New Roman"/>
          <w:b/>
          <w:bCs/>
          <w:lang w:eastAsia="pl-PL"/>
        </w:rPr>
        <w:t xml:space="preserve"> w trybie pilnym</w:t>
      </w:r>
      <w:r w:rsidRPr="003852AB">
        <w:rPr>
          <w:rFonts w:ascii="Times New Roman" w:eastAsia="Times New Roman" w:hAnsi="Times New Roman" w:cs="Times New Roman"/>
          <w:b/>
          <w:bCs/>
          <w:lang w:eastAsia="pl-PL"/>
        </w:rPr>
        <w:t xml:space="preserve"> nowego, równoważnego mechanizmu finansowego</w:t>
      </w:r>
      <w:r w:rsidRPr="003852A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B644E5" w:rsidRPr="003852AB">
        <w:rPr>
          <w:rFonts w:ascii="Times New Roman" w:eastAsia="Times New Roman" w:hAnsi="Times New Roman" w:cs="Times New Roman"/>
          <w:lang w:eastAsia="pl-PL"/>
        </w:rPr>
        <w:t>który mógłby wejść w życie już w 2026 r.</w:t>
      </w:r>
      <w:r w:rsidR="005648AA" w:rsidRPr="003852AB">
        <w:rPr>
          <w:rFonts w:ascii="Times New Roman" w:eastAsia="Times New Roman" w:hAnsi="Times New Roman" w:cs="Times New Roman"/>
          <w:lang w:eastAsia="pl-PL"/>
        </w:rPr>
        <w:t xml:space="preserve"> i </w:t>
      </w:r>
      <w:r w:rsidRPr="003852AB">
        <w:rPr>
          <w:rFonts w:ascii="Times New Roman" w:eastAsia="Times New Roman" w:hAnsi="Times New Roman" w:cs="Times New Roman"/>
          <w:lang w:eastAsia="pl-PL"/>
        </w:rPr>
        <w:t>zapewni</w:t>
      </w:r>
      <w:r w:rsidR="00E459FA" w:rsidRPr="003852AB">
        <w:rPr>
          <w:rFonts w:ascii="Times New Roman" w:eastAsia="Times New Roman" w:hAnsi="Times New Roman" w:cs="Times New Roman"/>
          <w:lang w:eastAsia="pl-PL"/>
        </w:rPr>
        <w:t>ł</w:t>
      </w:r>
      <w:r w:rsidR="005648AA" w:rsidRPr="003852AB">
        <w:rPr>
          <w:rFonts w:ascii="Times New Roman" w:eastAsia="Times New Roman" w:hAnsi="Times New Roman" w:cs="Times New Roman"/>
          <w:lang w:eastAsia="pl-PL"/>
        </w:rPr>
        <w:t>b</w:t>
      </w:r>
      <w:r w:rsidR="00E459FA" w:rsidRPr="003852AB">
        <w:rPr>
          <w:rFonts w:ascii="Times New Roman" w:eastAsia="Times New Roman" w:hAnsi="Times New Roman" w:cs="Times New Roman"/>
          <w:lang w:eastAsia="pl-PL"/>
        </w:rPr>
        <w:t>y</w:t>
      </w:r>
      <w:r w:rsidRPr="003852AB">
        <w:rPr>
          <w:rFonts w:ascii="Times New Roman" w:eastAsia="Times New Roman" w:hAnsi="Times New Roman" w:cs="Times New Roman"/>
          <w:lang w:eastAsia="pl-PL"/>
        </w:rPr>
        <w:t xml:space="preserve"> możliwość dalszego systematycznego modernizowania dróg gminnych i powiatowych</w:t>
      </w:r>
      <w:r w:rsidR="00AC4830" w:rsidRPr="003852AB">
        <w:rPr>
          <w:rFonts w:ascii="Times New Roman" w:eastAsia="Times New Roman" w:hAnsi="Times New Roman" w:cs="Times New Roman"/>
          <w:lang w:eastAsia="pl-PL"/>
        </w:rPr>
        <w:t xml:space="preserve">, w tym wykorzystanie środków z tzw. opłaty paliwowej, która zasila Krajowy Fundusz Drogowy i powinna też być </w:t>
      </w:r>
      <w:r w:rsidR="0078444B" w:rsidRPr="003852AB">
        <w:rPr>
          <w:rFonts w:ascii="Times New Roman" w:eastAsia="Times New Roman" w:hAnsi="Times New Roman" w:cs="Times New Roman"/>
          <w:lang w:eastAsia="pl-PL"/>
        </w:rPr>
        <w:t xml:space="preserve">w części </w:t>
      </w:r>
      <w:r w:rsidR="00AC4830" w:rsidRPr="003852AB">
        <w:rPr>
          <w:rFonts w:ascii="Times New Roman" w:eastAsia="Times New Roman" w:hAnsi="Times New Roman" w:cs="Times New Roman"/>
          <w:lang w:eastAsia="pl-PL"/>
        </w:rPr>
        <w:t>przeznaczana na wykorzystywane elementy lokalnej infrastruktury drogowej prze</w:t>
      </w:r>
      <w:r w:rsidR="0078444B" w:rsidRPr="003852AB">
        <w:rPr>
          <w:rFonts w:ascii="Times New Roman" w:eastAsia="Times New Roman" w:hAnsi="Times New Roman" w:cs="Times New Roman"/>
          <w:lang w:eastAsia="pl-PL"/>
        </w:rPr>
        <w:t>z</w:t>
      </w:r>
      <w:r w:rsidR="00AC4830" w:rsidRPr="003852AB">
        <w:rPr>
          <w:rFonts w:ascii="Times New Roman" w:eastAsia="Times New Roman" w:hAnsi="Times New Roman" w:cs="Times New Roman"/>
          <w:lang w:eastAsia="pl-PL"/>
        </w:rPr>
        <w:t xml:space="preserve"> kierowców.</w:t>
      </w:r>
    </w:p>
    <w:p w14:paraId="79CBC6D5" w14:textId="77777777" w:rsidR="00D036E1" w:rsidRDefault="00D036E1" w:rsidP="003852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8ED160" w14:textId="77777777" w:rsidR="00D036E1" w:rsidRPr="003852AB" w:rsidRDefault="00D036E1" w:rsidP="003852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728CD9" w14:textId="77777777" w:rsidR="00B03EB3" w:rsidRPr="006D4A4C" w:rsidRDefault="00B03EB3" w:rsidP="00B03E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7F0CAE" w14:textId="0D27C156" w:rsidR="00AF52B3" w:rsidRDefault="00F123DC" w:rsidP="00DB2E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rawidłowo zaprojektowany mechanizm wsparcia </w:t>
      </w:r>
      <w:r w:rsidR="007D7869">
        <w:rPr>
          <w:rFonts w:ascii="Times New Roman" w:eastAsia="Times New Roman" w:hAnsi="Times New Roman" w:cs="Times New Roman"/>
          <w:lang w:eastAsia="pl-PL"/>
        </w:rPr>
        <w:t xml:space="preserve">jest </w:t>
      </w:r>
      <w:r w:rsidR="00B35A11">
        <w:rPr>
          <w:rFonts w:ascii="Times New Roman" w:eastAsia="Times New Roman" w:hAnsi="Times New Roman" w:cs="Times New Roman"/>
          <w:lang w:eastAsia="pl-PL"/>
        </w:rPr>
        <w:t xml:space="preserve">kluczowy </w:t>
      </w:r>
      <w:r w:rsidRPr="008F2E7B">
        <w:rPr>
          <w:rFonts w:ascii="Times New Roman" w:eastAsia="Times New Roman" w:hAnsi="Times New Roman" w:cs="Times New Roman"/>
          <w:lang w:eastAsia="pl-PL"/>
        </w:rPr>
        <w:t>dla zapewnienia bezpieczeństwa, spójności i rozwoju infrastruktury drogowej w województwie śląskim.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123DC">
        <w:rPr>
          <w:rFonts w:ascii="Times New Roman" w:eastAsia="Times New Roman" w:hAnsi="Times New Roman" w:cs="Times New Roman"/>
          <w:lang w:eastAsia="pl-PL"/>
        </w:rPr>
        <w:t>Śląski Związ</w:t>
      </w:r>
      <w:r w:rsidR="007D7869">
        <w:rPr>
          <w:rFonts w:ascii="Times New Roman" w:eastAsia="Times New Roman" w:hAnsi="Times New Roman" w:cs="Times New Roman"/>
          <w:lang w:eastAsia="pl-PL"/>
        </w:rPr>
        <w:t>e</w:t>
      </w:r>
      <w:r w:rsidRPr="00F123DC">
        <w:rPr>
          <w:rFonts w:ascii="Times New Roman" w:eastAsia="Times New Roman" w:hAnsi="Times New Roman" w:cs="Times New Roman"/>
          <w:lang w:eastAsia="pl-PL"/>
        </w:rPr>
        <w:t xml:space="preserve">k Gmin i Powiatów </w:t>
      </w:r>
      <w:r w:rsidRPr="008F2E7B">
        <w:rPr>
          <w:rFonts w:ascii="Times New Roman" w:eastAsia="Times New Roman" w:hAnsi="Times New Roman" w:cs="Times New Roman"/>
          <w:lang w:eastAsia="pl-PL"/>
        </w:rPr>
        <w:t>deklaruje gotowość do udziału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8F2E7B">
        <w:rPr>
          <w:rFonts w:ascii="Times New Roman" w:eastAsia="Times New Roman" w:hAnsi="Times New Roman" w:cs="Times New Roman"/>
          <w:lang w:eastAsia="pl-PL"/>
        </w:rPr>
        <w:t>konsultacjach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F2E7B">
        <w:rPr>
          <w:rFonts w:ascii="Times New Roman" w:eastAsia="Times New Roman" w:hAnsi="Times New Roman" w:cs="Times New Roman"/>
          <w:lang w:eastAsia="pl-PL"/>
        </w:rPr>
        <w:t>i współpracy przy wypracowywaniu kształtu przyszłego programu, tak aby instrument ten odpowiadał rzeczywistym potrzebom samorządów i mieszkańców regionu, a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8F2E7B">
        <w:rPr>
          <w:rFonts w:ascii="Times New Roman" w:eastAsia="Times New Roman" w:hAnsi="Times New Roman" w:cs="Times New Roman"/>
          <w:lang w:eastAsia="pl-PL"/>
        </w:rPr>
        <w:t>jego efektywność była maksymalna.</w:t>
      </w:r>
    </w:p>
    <w:p w14:paraId="0AD575AE" w14:textId="77777777" w:rsidR="00CB4EBE" w:rsidRDefault="00CB4EBE" w:rsidP="00DB2E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2C0161" w14:textId="77777777" w:rsidR="00CB4EBE" w:rsidRDefault="00CB4EBE" w:rsidP="00CB4E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A57CA1E" w14:textId="77777777" w:rsidR="00D036E1" w:rsidRDefault="00D036E1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1F2DBF" w14:textId="77777777" w:rsidR="00D036E1" w:rsidRDefault="00D036E1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</w:p>
    <w:p w14:paraId="56601B9E" w14:textId="77777777" w:rsidR="00474711" w:rsidRDefault="00474711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040CF2" w14:textId="77777777" w:rsidR="00D036E1" w:rsidRDefault="00D036E1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11F11E" w14:textId="732ABF91" w:rsidR="00CB4EBE" w:rsidRPr="00CB4EBE" w:rsidRDefault="00CB4EBE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  <w:r w:rsidRPr="00CB4EBE">
        <w:rPr>
          <w:rFonts w:ascii="Times New Roman" w:eastAsia="Times New Roman" w:hAnsi="Times New Roman" w:cs="Times New Roman"/>
          <w:lang w:eastAsia="pl-PL"/>
        </w:rPr>
        <w:t>Arkadiusz Chęciński</w:t>
      </w:r>
    </w:p>
    <w:p w14:paraId="315BBCC1" w14:textId="77777777" w:rsidR="00CB4EBE" w:rsidRPr="00CB4EBE" w:rsidRDefault="00CB4EBE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  <w:r w:rsidRPr="00CB4EBE">
        <w:rPr>
          <w:rFonts w:ascii="Times New Roman" w:eastAsia="Times New Roman" w:hAnsi="Times New Roman" w:cs="Times New Roman"/>
          <w:lang w:eastAsia="pl-PL"/>
        </w:rPr>
        <w:t>Przewodniczący</w:t>
      </w:r>
    </w:p>
    <w:p w14:paraId="1FE56DBB" w14:textId="2764FC13" w:rsidR="00CB4EBE" w:rsidRPr="00DB2EB3" w:rsidRDefault="00CB4EBE" w:rsidP="00CB4EBE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  <w:r w:rsidRPr="00CB4EBE">
        <w:rPr>
          <w:rFonts w:ascii="Times New Roman" w:eastAsia="Times New Roman" w:hAnsi="Times New Roman" w:cs="Times New Roman"/>
          <w:lang w:eastAsia="pl-PL"/>
        </w:rPr>
        <w:t>Zgromadzenia Ogólnego</w:t>
      </w:r>
    </w:p>
    <w:sectPr w:rsidR="00CB4EBE" w:rsidRPr="00DB2EB3" w:rsidSect="0022066E">
      <w:footerReference w:type="default" r:id="rId8"/>
      <w:pgSz w:w="11906" w:h="16838"/>
      <w:pgMar w:top="1191" w:right="1418" w:bottom="1134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C6098" w14:textId="77777777" w:rsidR="00E842DD" w:rsidRDefault="00E842DD" w:rsidP="00F123DC">
      <w:pPr>
        <w:spacing w:after="0" w:line="240" w:lineRule="auto"/>
      </w:pPr>
      <w:r>
        <w:separator/>
      </w:r>
    </w:p>
  </w:endnote>
  <w:endnote w:type="continuationSeparator" w:id="0">
    <w:p w14:paraId="2421F243" w14:textId="77777777" w:rsidR="00E842DD" w:rsidRDefault="00E842DD" w:rsidP="00F12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FE8C4" w14:textId="18D39DFE" w:rsidR="00F123DC" w:rsidRDefault="00F123DC">
    <w:pPr>
      <w:pStyle w:val="Stopka"/>
      <w:jc w:val="right"/>
    </w:pPr>
  </w:p>
  <w:p w14:paraId="5813E4E9" w14:textId="77777777" w:rsidR="00F123DC" w:rsidRDefault="00F12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05C46" w14:textId="77777777" w:rsidR="00E842DD" w:rsidRDefault="00E842DD" w:rsidP="00F123DC">
      <w:pPr>
        <w:spacing w:after="0" w:line="240" w:lineRule="auto"/>
      </w:pPr>
      <w:r>
        <w:separator/>
      </w:r>
    </w:p>
  </w:footnote>
  <w:footnote w:type="continuationSeparator" w:id="0">
    <w:p w14:paraId="624E8EDA" w14:textId="77777777" w:rsidR="00E842DD" w:rsidRDefault="00E842DD" w:rsidP="00F12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826E9"/>
    <w:multiLevelType w:val="multilevel"/>
    <w:tmpl w:val="7FBE3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1927A4"/>
    <w:multiLevelType w:val="multilevel"/>
    <w:tmpl w:val="24843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455EEE"/>
    <w:multiLevelType w:val="multilevel"/>
    <w:tmpl w:val="3300D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DA7764"/>
    <w:multiLevelType w:val="multilevel"/>
    <w:tmpl w:val="1C98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096E74"/>
    <w:multiLevelType w:val="multilevel"/>
    <w:tmpl w:val="FF16A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9B0D14"/>
    <w:multiLevelType w:val="multilevel"/>
    <w:tmpl w:val="EDA6C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362AEF"/>
    <w:multiLevelType w:val="multilevel"/>
    <w:tmpl w:val="BA109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4902502">
    <w:abstractNumId w:val="3"/>
  </w:num>
  <w:num w:numId="2" w16cid:durableId="2000649853">
    <w:abstractNumId w:val="2"/>
  </w:num>
  <w:num w:numId="3" w16cid:durableId="1506243705">
    <w:abstractNumId w:val="5"/>
  </w:num>
  <w:num w:numId="4" w16cid:durableId="71779687">
    <w:abstractNumId w:val="0"/>
  </w:num>
  <w:num w:numId="5" w16cid:durableId="1837184347">
    <w:abstractNumId w:val="1"/>
  </w:num>
  <w:num w:numId="6" w16cid:durableId="1332566831">
    <w:abstractNumId w:val="6"/>
  </w:num>
  <w:num w:numId="7" w16cid:durableId="3898127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DC"/>
    <w:rsid w:val="00201243"/>
    <w:rsid w:val="0022066E"/>
    <w:rsid w:val="002A208E"/>
    <w:rsid w:val="002C6D29"/>
    <w:rsid w:val="00361BB8"/>
    <w:rsid w:val="003676BC"/>
    <w:rsid w:val="003852AB"/>
    <w:rsid w:val="00443554"/>
    <w:rsid w:val="00474711"/>
    <w:rsid w:val="0049337B"/>
    <w:rsid w:val="004D1566"/>
    <w:rsid w:val="005648AA"/>
    <w:rsid w:val="00582CB7"/>
    <w:rsid w:val="005B2C21"/>
    <w:rsid w:val="006D4A4C"/>
    <w:rsid w:val="00722DC2"/>
    <w:rsid w:val="00782739"/>
    <w:rsid w:val="0078444B"/>
    <w:rsid w:val="007D4F02"/>
    <w:rsid w:val="007D7869"/>
    <w:rsid w:val="009127CB"/>
    <w:rsid w:val="00A9322A"/>
    <w:rsid w:val="00AC4830"/>
    <w:rsid w:val="00AD1373"/>
    <w:rsid w:val="00AE220A"/>
    <w:rsid w:val="00AF52B3"/>
    <w:rsid w:val="00B03EB3"/>
    <w:rsid w:val="00B21006"/>
    <w:rsid w:val="00B35A11"/>
    <w:rsid w:val="00B644E5"/>
    <w:rsid w:val="00CB4EBE"/>
    <w:rsid w:val="00D036E1"/>
    <w:rsid w:val="00D220B7"/>
    <w:rsid w:val="00D820D0"/>
    <w:rsid w:val="00DB2EB3"/>
    <w:rsid w:val="00E459FA"/>
    <w:rsid w:val="00E64E3D"/>
    <w:rsid w:val="00E6687A"/>
    <w:rsid w:val="00E842DD"/>
    <w:rsid w:val="00F123DC"/>
    <w:rsid w:val="00F37F98"/>
    <w:rsid w:val="00F6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9E041"/>
  <w15:chartTrackingRefBased/>
  <w15:docId w15:val="{3CB1AC67-2FA6-4696-8A46-22AC105F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23DC"/>
  </w:style>
  <w:style w:type="paragraph" w:styleId="Nagwek1">
    <w:name w:val="heading 1"/>
    <w:basedOn w:val="Normalny"/>
    <w:next w:val="Normalny"/>
    <w:link w:val="Nagwek1Znak"/>
    <w:uiPriority w:val="9"/>
    <w:qFormat/>
    <w:rsid w:val="00F123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23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23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23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23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23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23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23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23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23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23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23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23D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23D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23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23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23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23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23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23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23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23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23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23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23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23D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23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23D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23DC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F123D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12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23DC"/>
  </w:style>
  <w:style w:type="paragraph" w:styleId="Stopka">
    <w:name w:val="footer"/>
    <w:basedOn w:val="Normalny"/>
    <w:link w:val="StopkaZnak"/>
    <w:uiPriority w:val="99"/>
    <w:unhideWhenUsed/>
    <w:rsid w:val="00F12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</cp:lastModifiedBy>
  <cp:revision>6</cp:revision>
  <dcterms:created xsi:type="dcterms:W3CDTF">2025-12-01T10:49:00Z</dcterms:created>
  <dcterms:modified xsi:type="dcterms:W3CDTF">2025-12-04T09:06:00Z</dcterms:modified>
</cp:coreProperties>
</file>