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71F02" w14:textId="005BFBDF" w:rsidR="005D2F2F" w:rsidRPr="004A5F53" w:rsidRDefault="004A5F53" w:rsidP="006262C9">
      <w:pPr>
        <w:spacing w:after="0" w:line="240" w:lineRule="auto"/>
        <w:jc w:val="center"/>
        <w:rPr>
          <w:rFonts w:ascii="Times New Roman" w:hAnsi="Times New Roman" w:cs="Times New Roman"/>
          <w:sz w:val="20"/>
          <w:szCs w:val="20"/>
        </w:rPr>
      </w:pPr>
      <w:r w:rsidRPr="004A5F53">
        <w:rPr>
          <w:rFonts w:ascii="Times New Roman" w:eastAsia="Calibri" w:hAnsi="Times New Roman" w:cs="Times New Roman"/>
          <w:noProof/>
          <w:sz w:val="20"/>
          <w:szCs w:val="20"/>
        </w:rPr>
        <w:drawing>
          <wp:anchor distT="0" distB="0" distL="114300" distR="114300" simplePos="0" relativeHeight="251659264" behindDoc="0" locked="0" layoutInCell="1" allowOverlap="1" wp14:anchorId="63DA4CD0" wp14:editId="2C1F5B89">
            <wp:simplePos x="0" y="0"/>
            <wp:positionH relativeFrom="margin">
              <wp:align>right</wp:align>
            </wp:positionH>
            <wp:positionV relativeFrom="page">
              <wp:posOffset>353695</wp:posOffset>
            </wp:positionV>
            <wp:extent cx="5731510" cy="1061085"/>
            <wp:effectExtent l="0" t="0" r="2540" b="5715"/>
            <wp:wrapSquare wrapText="bothSides"/>
            <wp:docPr id="1510819224" name="Obraz 1" descr="Obraz zawierający tekst, Czcionka, zrzut ekranu, wizyt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19224" name="Obraz 1" descr="Obraz zawierający tekst, Czcionka, zrzut ekranu, wizytówk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061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2C19F" w14:textId="4E519CBF" w:rsidR="009E1BBC" w:rsidRPr="000C7A6F" w:rsidRDefault="009E1BBC" w:rsidP="006262C9">
      <w:pPr>
        <w:spacing w:after="0" w:line="240" w:lineRule="auto"/>
        <w:jc w:val="center"/>
        <w:rPr>
          <w:rFonts w:ascii="Times New Roman" w:hAnsi="Times New Roman" w:cs="Times New Roman"/>
          <w:b/>
          <w:bCs/>
        </w:rPr>
      </w:pPr>
      <w:r w:rsidRPr="000C7A6F">
        <w:rPr>
          <w:rFonts w:ascii="Times New Roman" w:hAnsi="Times New Roman" w:cs="Times New Roman"/>
          <w:b/>
          <w:bCs/>
        </w:rPr>
        <w:t>Stanowisko</w:t>
      </w:r>
    </w:p>
    <w:p w14:paraId="2B3AF443" w14:textId="77777777" w:rsidR="009E1BBC" w:rsidRPr="000C7A6F" w:rsidRDefault="009E1BBC" w:rsidP="006262C9">
      <w:pPr>
        <w:spacing w:after="0" w:line="240" w:lineRule="auto"/>
        <w:jc w:val="center"/>
        <w:rPr>
          <w:rFonts w:ascii="Times New Roman" w:hAnsi="Times New Roman" w:cs="Times New Roman"/>
          <w:b/>
          <w:bCs/>
        </w:rPr>
      </w:pPr>
      <w:r w:rsidRPr="000C7A6F">
        <w:rPr>
          <w:rFonts w:ascii="Times New Roman" w:hAnsi="Times New Roman" w:cs="Times New Roman"/>
          <w:b/>
          <w:bCs/>
        </w:rPr>
        <w:t>Zgromadzenia Ogólnego</w:t>
      </w:r>
    </w:p>
    <w:p w14:paraId="0FB97FCA" w14:textId="29AEA919" w:rsidR="009E1BBC" w:rsidRPr="000C7A6F" w:rsidRDefault="009E1BBC" w:rsidP="006262C9">
      <w:pPr>
        <w:spacing w:after="0" w:line="240" w:lineRule="auto"/>
        <w:jc w:val="center"/>
        <w:rPr>
          <w:rFonts w:ascii="Times New Roman" w:hAnsi="Times New Roman" w:cs="Times New Roman"/>
          <w:b/>
          <w:bCs/>
        </w:rPr>
      </w:pPr>
      <w:r w:rsidRPr="000C7A6F">
        <w:rPr>
          <w:rFonts w:ascii="Times New Roman" w:hAnsi="Times New Roman" w:cs="Times New Roman"/>
          <w:b/>
          <w:bCs/>
        </w:rPr>
        <w:t>Śląskiego Związku Gmin</w:t>
      </w:r>
      <w:r w:rsidR="00351004" w:rsidRPr="000C7A6F">
        <w:rPr>
          <w:rFonts w:ascii="Times New Roman" w:hAnsi="Times New Roman" w:cs="Times New Roman"/>
          <w:b/>
          <w:bCs/>
        </w:rPr>
        <w:t xml:space="preserve"> i </w:t>
      </w:r>
      <w:r w:rsidRPr="000C7A6F">
        <w:rPr>
          <w:rFonts w:ascii="Times New Roman" w:hAnsi="Times New Roman" w:cs="Times New Roman"/>
          <w:b/>
          <w:bCs/>
        </w:rPr>
        <w:t>Powiatów</w:t>
      </w:r>
    </w:p>
    <w:p w14:paraId="5A682CDE" w14:textId="6FA2E3B8" w:rsidR="009E1BBC" w:rsidRPr="000C7A6F" w:rsidRDefault="009E1BBC" w:rsidP="006262C9">
      <w:pPr>
        <w:spacing w:after="0" w:line="240" w:lineRule="auto"/>
        <w:jc w:val="center"/>
        <w:rPr>
          <w:rFonts w:ascii="Times New Roman" w:hAnsi="Times New Roman" w:cs="Times New Roman"/>
          <w:b/>
          <w:bCs/>
        </w:rPr>
      </w:pPr>
      <w:r w:rsidRPr="000C7A6F">
        <w:rPr>
          <w:rFonts w:ascii="Times New Roman" w:hAnsi="Times New Roman" w:cs="Times New Roman"/>
          <w:b/>
          <w:bCs/>
        </w:rPr>
        <w:t>z dnia</w:t>
      </w:r>
      <w:r w:rsidR="000C7A6F">
        <w:rPr>
          <w:rFonts w:ascii="Times New Roman" w:hAnsi="Times New Roman" w:cs="Times New Roman"/>
          <w:b/>
          <w:bCs/>
        </w:rPr>
        <w:t xml:space="preserve"> </w:t>
      </w:r>
      <w:r w:rsidR="004A44B6">
        <w:rPr>
          <w:rFonts w:ascii="Times New Roman" w:hAnsi="Times New Roman" w:cs="Times New Roman"/>
          <w:b/>
          <w:bCs/>
        </w:rPr>
        <w:t>5 grudni</w:t>
      </w:r>
      <w:r w:rsidR="000C7A6F">
        <w:rPr>
          <w:rFonts w:ascii="Times New Roman" w:hAnsi="Times New Roman" w:cs="Times New Roman"/>
          <w:b/>
          <w:bCs/>
        </w:rPr>
        <w:t>a 2025 r.</w:t>
      </w:r>
    </w:p>
    <w:p w14:paraId="3D83FF1E" w14:textId="541744EA" w:rsidR="00497FF0" w:rsidRPr="00E4172E" w:rsidRDefault="00497FF0" w:rsidP="007227AC">
      <w:pPr>
        <w:spacing w:after="0" w:line="240" w:lineRule="auto"/>
        <w:rPr>
          <w:rFonts w:ascii="Calibri" w:hAnsi="Calibri" w:cs="Calibri"/>
        </w:rPr>
      </w:pPr>
    </w:p>
    <w:p w14:paraId="5115D1F9" w14:textId="4650A119" w:rsidR="004D70FF" w:rsidRPr="00486547" w:rsidRDefault="00351004" w:rsidP="004A44B6">
      <w:pPr>
        <w:spacing w:after="0" w:line="240" w:lineRule="auto"/>
        <w:jc w:val="both"/>
        <w:rPr>
          <w:rStyle w:val="Pogrubienie"/>
          <w:rFonts w:ascii="Times New Roman" w:hAnsi="Times New Roman" w:cs="Times New Roman"/>
        </w:rPr>
      </w:pPr>
      <w:r w:rsidRPr="0046051E">
        <w:rPr>
          <w:rStyle w:val="Pogrubienie"/>
          <w:rFonts w:ascii="Times New Roman" w:eastAsiaTheme="majorEastAsia" w:hAnsi="Times New Roman" w:cs="Times New Roman"/>
        </w:rPr>
        <w:t>w </w:t>
      </w:r>
      <w:r w:rsidR="004D70FF" w:rsidRPr="0046051E">
        <w:rPr>
          <w:rStyle w:val="Pogrubienie"/>
          <w:rFonts w:ascii="Times New Roman" w:hAnsi="Times New Roman" w:cs="Times New Roman"/>
        </w:rPr>
        <w:t>sprawie</w:t>
      </w:r>
      <w:r w:rsidR="004D70FF" w:rsidRPr="00486547">
        <w:rPr>
          <w:rStyle w:val="Pogrubienie"/>
          <w:rFonts w:ascii="Times New Roman" w:hAnsi="Times New Roman" w:cs="Times New Roman"/>
        </w:rPr>
        <w:t xml:space="preserve"> </w:t>
      </w:r>
      <w:r w:rsidR="005410E6">
        <w:rPr>
          <w:rStyle w:val="Pogrubienie"/>
          <w:rFonts w:ascii="Times New Roman" w:hAnsi="Times New Roman" w:cs="Times New Roman"/>
        </w:rPr>
        <w:t>aktualnych problemów</w:t>
      </w:r>
      <w:r w:rsidR="009565F5">
        <w:rPr>
          <w:rStyle w:val="Pogrubienie"/>
          <w:rFonts w:ascii="Times New Roman" w:hAnsi="Times New Roman" w:cs="Times New Roman"/>
        </w:rPr>
        <w:t xml:space="preserve"> w</w:t>
      </w:r>
      <w:r w:rsidR="005410E6">
        <w:rPr>
          <w:rStyle w:val="Pogrubienie"/>
          <w:rFonts w:ascii="Times New Roman" w:hAnsi="Times New Roman" w:cs="Times New Roman"/>
        </w:rPr>
        <w:t xml:space="preserve"> gospodarce odpadami komunalnymi i proponowanych rozwiązań zawartych w projekcie ustawy o </w:t>
      </w:r>
      <w:r w:rsidR="005410E6" w:rsidRPr="00E26F11">
        <w:rPr>
          <w:rStyle w:val="Pogrubienie"/>
          <w:rFonts w:ascii="Times New Roman" w:hAnsi="Times New Roman" w:cs="Times New Roman"/>
        </w:rPr>
        <w:t>zmianie ustawy o</w:t>
      </w:r>
      <w:r w:rsidR="009565F5">
        <w:rPr>
          <w:rStyle w:val="Pogrubienie"/>
          <w:rFonts w:ascii="Times New Roman" w:hAnsi="Times New Roman" w:cs="Times New Roman"/>
        </w:rPr>
        <w:t> </w:t>
      </w:r>
      <w:r w:rsidR="005410E6" w:rsidRPr="00E26F11">
        <w:rPr>
          <w:rStyle w:val="Pogrubienie"/>
          <w:rFonts w:ascii="Times New Roman" w:hAnsi="Times New Roman" w:cs="Times New Roman"/>
        </w:rPr>
        <w:t>utrzymaniu czystości i</w:t>
      </w:r>
      <w:r w:rsidR="005410E6">
        <w:rPr>
          <w:rStyle w:val="Pogrubienie"/>
          <w:rFonts w:ascii="Times New Roman" w:hAnsi="Times New Roman" w:cs="Times New Roman"/>
        </w:rPr>
        <w:t> </w:t>
      </w:r>
      <w:r w:rsidR="005410E6" w:rsidRPr="00E26F11">
        <w:rPr>
          <w:rStyle w:val="Pogrubienie"/>
          <w:rFonts w:ascii="Times New Roman" w:hAnsi="Times New Roman" w:cs="Times New Roman"/>
        </w:rPr>
        <w:t>porządku w</w:t>
      </w:r>
      <w:r w:rsidR="005410E6">
        <w:rPr>
          <w:rStyle w:val="Pogrubienie"/>
          <w:rFonts w:ascii="Times New Roman" w:hAnsi="Times New Roman" w:cs="Times New Roman"/>
        </w:rPr>
        <w:t> </w:t>
      </w:r>
      <w:r w:rsidR="005410E6" w:rsidRPr="00E26F11">
        <w:rPr>
          <w:rStyle w:val="Pogrubienie"/>
          <w:rFonts w:ascii="Times New Roman" w:hAnsi="Times New Roman" w:cs="Times New Roman"/>
        </w:rPr>
        <w:t>gminach</w:t>
      </w:r>
    </w:p>
    <w:p w14:paraId="440A5A03" w14:textId="77777777" w:rsidR="003509C0" w:rsidRPr="0021772D" w:rsidRDefault="003509C0" w:rsidP="006262C9">
      <w:pPr>
        <w:spacing w:line="240" w:lineRule="auto"/>
        <w:jc w:val="both"/>
        <w:rPr>
          <w:rFonts w:ascii="Times New Roman" w:hAnsi="Times New Roman" w:cs="Times New Roman"/>
        </w:rPr>
      </w:pPr>
    </w:p>
    <w:p w14:paraId="1ED85499" w14:textId="517C235E" w:rsidR="003C00DE" w:rsidRDefault="003C00DE" w:rsidP="003C00DE">
      <w:pPr>
        <w:spacing w:after="240" w:line="260" w:lineRule="exact"/>
        <w:ind w:firstLine="567"/>
        <w:jc w:val="both"/>
        <w:rPr>
          <w:rFonts w:ascii="Times New Roman" w:hAnsi="Times New Roman" w:cs="Times New Roman"/>
        </w:rPr>
      </w:pPr>
      <w:bookmarkStart w:id="0" w:name="_Hlk213410126"/>
      <w:r>
        <w:rPr>
          <w:rFonts w:ascii="Times New Roman" w:hAnsi="Times New Roman" w:cs="Times New Roman"/>
        </w:rPr>
        <w:t xml:space="preserve">Zgromadzenie Ogólne Śląskiego Związku Gmin i Powiatów apeluje o rewizję rozwiązań słusznie zdiagnozowanych problemów w obszarze gospodarki odpadami komunalnymi, proponowanych w projekcie ustawy </w:t>
      </w:r>
      <w:r w:rsidRPr="00A66CD2">
        <w:rPr>
          <w:rFonts w:ascii="Times New Roman" w:hAnsi="Times New Roman" w:cs="Times New Roman"/>
          <w:i/>
          <w:iCs/>
        </w:rPr>
        <w:t>o zmianie ustawy o utrzymaniu czystości i porządku w gminach</w:t>
      </w:r>
      <w:r>
        <w:rPr>
          <w:rFonts w:ascii="Times New Roman" w:hAnsi="Times New Roman" w:cs="Times New Roman"/>
        </w:rPr>
        <w:t xml:space="preserve"> (z dn. 29 października 2025 r.). Podkreślamy, że aby rozwiązania te były skuteczne, muszą zostać wypracowane we współpracy ze środowiskiem samorządowym, które w praktyce odpowiada za ich wdrażanie. </w:t>
      </w:r>
    </w:p>
    <w:p w14:paraId="61B90D65" w14:textId="3F36968D" w:rsidR="005410E6" w:rsidRPr="004B1E20" w:rsidRDefault="003C00DE" w:rsidP="003C00DE">
      <w:pPr>
        <w:spacing w:after="240" w:line="260" w:lineRule="exact"/>
        <w:ind w:firstLine="567"/>
        <w:jc w:val="both"/>
        <w:rPr>
          <w:rFonts w:ascii="Times New Roman" w:hAnsi="Times New Roman" w:cs="Times New Roman"/>
        </w:rPr>
      </w:pPr>
      <w:r>
        <w:rPr>
          <w:rFonts w:ascii="Times New Roman" w:hAnsi="Times New Roman" w:cs="Times New Roman"/>
        </w:rPr>
        <w:t>Przede wszystkim sprzeciwiamy się wprowadzaniu takich rozwiązań</w:t>
      </w:r>
      <w:r w:rsidR="00BA1985">
        <w:rPr>
          <w:rFonts w:ascii="Times New Roman" w:hAnsi="Times New Roman" w:cs="Times New Roman"/>
        </w:rPr>
        <w:t xml:space="preserve"> </w:t>
      </w:r>
      <w:r w:rsidR="00BA1985" w:rsidRPr="004B1E20">
        <w:rPr>
          <w:rFonts w:ascii="Times New Roman" w:hAnsi="Times New Roman" w:cs="Times New Roman"/>
        </w:rPr>
        <w:t>– nawet fakultatywnych</w:t>
      </w:r>
      <w:r w:rsidR="000E22B4" w:rsidRPr="004B1E20">
        <w:rPr>
          <w:rFonts w:ascii="Times New Roman" w:hAnsi="Times New Roman" w:cs="Times New Roman"/>
        </w:rPr>
        <w:t xml:space="preserve"> –</w:t>
      </w:r>
      <w:r w:rsidRPr="004B1E20">
        <w:rPr>
          <w:rFonts w:ascii="Times New Roman" w:hAnsi="Times New Roman" w:cs="Times New Roman"/>
        </w:rPr>
        <w:t xml:space="preserve"> jak zaproponowany zbyt szeroki katalog ulg i zwolnień z</w:t>
      </w:r>
      <w:r w:rsidR="00BA1985" w:rsidRPr="004B1E20">
        <w:rPr>
          <w:rFonts w:ascii="Times New Roman" w:hAnsi="Times New Roman" w:cs="Times New Roman"/>
        </w:rPr>
        <w:t> </w:t>
      </w:r>
      <w:r w:rsidRPr="004B1E20">
        <w:rPr>
          <w:rFonts w:ascii="Times New Roman" w:hAnsi="Times New Roman" w:cs="Times New Roman"/>
        </w:rPr>
        <w:t>opłaty za gospodarowanie odpadami komunalnymi, które zostały ujęte w projektowanej nowelizacji w</w:t>
      </w:r>
      <w:r w:rsidR="000E22B4" w:rsidRPr="004B1E20">
        <w:rPr>
          <w:rFonts w:ascii="Times New Roman" w:hAnsi="Times New Roman" w:cs="Times New Roman"/>
        </w:rPr>
        <w:t> </w:t>
      </w:r>
      <w:r w:rsidRPr="004B1E20">
        <w:rPr>
          <w:rFonts w:ascii="Times New Roman" w:hAnsi="Times New Roman" w:cs="Times New Roman"/>
        </w:rPr>
        <w:t>art. 1 ust. 8) p. d). Tego rodzaju zwolnienia</w:t>
      </w:r>
      <w:r w:rsidR="00BA1985" w:rsidRPr="004B1E20">
        <w:rPr>
          <w:rFonts w:ascii="Times New Roman" w:hAnsi="Times New Roman" w:cs="Times New Roman"/>
        </w:rPr>
        <w:t xml:space="preserve">, obejmujące potencjalnie szerokie grupy, jak osoby starsze czy będące w trudnej sytuacji materialnej, </w:t>
      </w:r>
      <w:r w:rsidRPr="004B1E20">
        <w:rPr>
          <w:rFonts w:ascii="Times New Roman" w:hAnsi="Times New Roman" w:cs="Times New Roman"/>
        </w:rPr>
        <w:t>w ocenie Zgromadzenia Ogólnego Związku nie powinny być przedmiotem ustawy o utrzymaniu czystości i porządku w gminach</w:t>
      </w:r>
      <w:r w:rsidR="00BA1985" w:rsidRPr="004B1E20">
        <w:rPr>
          <w:rFonts w:ascii="Times New Roman" w:hAnsi="Times New Roman" w:cs="Times New Roman"/>
        </w:rPr>
        <w:t>.</w:t>
      </w:r>
      <w:r w:rsidRPr="004B1E20">
        <w:rPr>
          <w:rFonts w:ascii="Times New Roman" w:hAnsi="Times New Roman" w:cs="Times New Roman"/>
        </w:rPr>
        <w:t xml:space="preserve"> </w:t>
      </w:r>
      <w:r w:rsidR="00BA1985" w:rsidRPr="004B1E20">
        <w:rPr>
          <w:rFonts w:ascii="Times New Roman" w:hAnsi="Times New Roman" w:cs="Times New Roman"/>
        </w:rPr>
        <w:t>W</w:t>
      </w:r>
      <w:r w:rsidRPr="004B1E20">
        <w:rPr>
          <w:rFonts w:ascii="Times New Roman" w:hAnsi="Times New Roman" w:cs="Times New Roman"/>
        </w:rPr>
        <w:t xml:space="preserve">sparcie dla wskazanych w w/w przepisach osób powinno być wprowadzane jako forma pomocy społecznej, adekwatnie do sytuacji w danej gminie. </w:t>
      </w:r>
      <w:r w:rsidR="006D5911" w:rsidRPr="004B1E20">
        <w:rPr>
          <w:rStyle w:val="t286pc"/>
          <w:rFonts w:ascii="Times New Roman" w:hAnsi="Times New Roman" w:cs="Times New Roman"/>
        </w:rPr>
        <w:t>Podstawową zasadą systemu gospodarki odpadami</w:t>
      </w:r>
      <w:r w:rsidR="005410E6" w:rsidRPr="004B1E20">
        <w:rPr>
          <w:rStyle w:val="t286pc"/>
          <w:rFonts w:ascii="Times New Roman" w:hAnsi="Times New Roman" w:cs="Times New Roman"/>
        </w:rPr>
        <w:t xml:space="preserve"> komunalnymi</w:t>
      </w:r>
      <w:r w:rsidR="006D5911" w:rsidRPr="004B1E20">
        <w:rPr>
          <w:rStyle w:val="t286pc"/>
          <w:rFonts w:ascii="Times New Roman" w:hAnsi="Times New Roman" w:cs="Times New Roman"/>
        </w:rPr>
        <w:t xml:space="preserve"> jest to, że powinien się on </w:t>
      </w:r>
      <w:r w:rsidR="006D5911" w:rsidRPr="004B1E20">
        <w:rPr>
          <w:rStyle w:val="Pogrubienie"/>
          <w:rFonts w:ascii="Times New Roman" w:hAnsi="Times New Roman" w:cs="Times New Roman"/>
        </w:rPr>
        <w:t>samofinansować</w:t>
      </w:r>
      <w:r w:rsidR="006D5911" w:rsidRPr="004B1E20">
        <w:rPr>
          <w:rStyle w:val="t286pc"/>
          <w:rFonts w:ascii="Times New Roman" w:hAnsi="Times New Roman" w:cs="Times New Roman"/>
        </w:rPr>
        <w:t xml:space="preserve"> z</w:t>
      </w:r>
      <w:r w:rsidR="00BA1985" w:rsidRPr="004B1E20">
        <w:rPr>
          <w:rStyle w:val="t286pc"/>
          <w:rFonts w:ascii="Times New Roman" w:hAnsi="Times New Roman" w:cs="Times New Roman"/>
        </w:rPr>
        <w:t> </w:t>
      </w:r>
      <w:r w:rsidR="006D5911" w:rsidRPr="004B1E20">
        <w:rPr>
          <w:rStyle w:val="t286pc"/>
          <w:rFonts w:ascii="Times New Roman" w:hAnsi="Times New Roman" w:cs="Times New Roman"/>
        </w:rPr>
        <w:t xml:space="preserve">opłat pobieranych od mieszkańców (zasada </w:t>
      </w:r>
      <w:r w:rsidR="005410E6" w:rsidRPr="004B1E20">
        <w:rPr>
          <w:rStyle w:val="t286pc"/>
          <w:rFonts w:ascii="Times New Roman" w:hAnsi="Times New Roman" w:cs="Times New Roman"/>
        </w:rPr>
        <w:t>„</w:t>
      </w:r>
      <w:r w:rsidR="006D5911" w:rsidRPr="004B1E20">
        <w:rPr>
          <w:rStyle w:val="t286pc"/>
          <w:rFonts w:ascii="Times New Roman" w:hAnsi="Times New Roman" w:cs="Times New Roman"/>
        </w:rPr>
        <w:t>zanieczyszczający płaci</w:t>
      </w:r>
      <w:r w:rsidR="005410E6" w:rsidRPr="004B1E20">
        <w:rPr>
          <w:rStyle w:val="t286pc"/>
          <w:rFonts w:ascii="Times New Roman" w:hAnsi="Times New Roman" w:cs="Times New Roman"/>
        </w:rPr>
        <w:t>”</w:t>
      </w:r>
      <w:r w:rsidR="006D5911" w:rsidRPr="004B1E20">
        <w:rPr>
          <w:rStyle w:val="t286pc"/>
          <w:rFonts w:ascii="Times New Roman" w:hAnsi="Times New Roman" w:cs="Times New Roman"/>
        </w:rPr>
        <w:t>). Opłaty te powinny</w:t>
      </w:r>
      <w:r w:rsidR="008F7195" w:rsidRPr="004B1E20">
        <w:rPr>
          <w:rStyle w:val="t286pc"/>
          <w:rFonts w:ascii="Times New Roman" w:hAnsi="Times New Roman" w:cs="Times New Roman"/>
        </w:rPr>
        <w:t xml:space="preserve"> zatem</w:t>
      </w:r>
      <w:r w:rsidR="006D5911" w:rsidRPr="004B1E20">
        <w:rPr>
          <w:rStyle w:val="t286pc"/>
          <w:rFonts w:ascii="Times New Roman" w:hAnsi="Times New Roman" w:cs="Times New Roman"/>
        </w:rPr>
        <w:t xml:space="preserve"> pokrywać pełne koszty funkcjonowania systemu (odbiór, transport, przetwarzanie, PSZOK-i, administracja).</w:t>
      </w:r>
      <w:r w:rsidR="0046197C" w:rsidRPr="004B1E20">
        <w:rPr>
          <w:rFonts w:ascii="Times New Roman" w:hAnsi="Times New Roman" w:cs="Times New Roman"/>
        </w:rPr>
        <w:t xml:space="preserve"> </w:t>
      </w:r>
      <w:r w:rsidR="000E22B4" w:rsidRPr="004B1E20">
        <w:rPr>
          <w:rFonts w:ascii="Times New Roman" w:hAnsi="Times New Roman" w:cs="Times New Roman"/>
        </w:rPr>
        <w:t xml:space="preserve">Wprowadzanie szerokiego katalogu zwolnień z opłaty za gospodarowanie odpadami komunalnymi może pogłębić deficyt finansowy systemów gospodarki odpadami komunalnymi większości gmin. </w:t>
      </w:r>
      <w:r w:rsidR="00BA1985" w:rsidRPr="004B1E20">
        <w:rPr>
          <w:rFonts w:ascii="Times New Roman" w:hAnsi="Times New Roman" w:cs="Times New Roman"/>
        </w:rPr>
        <w:t xml:space="preserve">Umożliwienie </w:t>
      </w:r>
      <w:r w:rsidR="00012C92" w:rsidRPr="004B1E20">
        <w:rPr>
          <w:rFonts w:ascii="Times New Roman" w:hAnsi="Times New Roman" w:cs="Times New Roman"/>
        </w:rPr>
        <w:t>stosowania</w:t>
      </w:r>
      <w:r w:rsidR="00BA1985" w:rsidRPr="004B1E20">
        <w:rPr>
          <w:rFonts w:ascii="Times New Roman" w:hAnsi="Times New Roman" w:cs="Times New Roman"/>
        </w:rPr>
        <w:t xml:space="preserve"> tego rodzaju zwolnień z opłaty</w:t>
      </w:r>
      <w:r w:rsidR="000E22B4" w:rsidRPr="004B1E20">
        <w:rPr>
          <w:rFonts w:ascii="Times New Roman" w:hAnsi="Times New Roman" w:cs="Times New Roman"/>
        </w:rPr>
        <w:t xml:space="preserve"> </w:t>
      </w:r>
      <w:r w:rsidR="00BA1985" w:rsidRPr="004B1E20">
        <w:rPr>
          <w:rFonts w:ascii="Times New Roman" w:hAnsi="Times New Roman" w:cs="Times New Roman"/>
        </w:rPr>
        <w:t xml:space="preserve">będzie tworzyło presję na organy gminy, </w:t>
      </w:r>
      <w:r w:rsidR="000E22B4" w:rsidRPr="004B1E20">
        <w:rPr>
          <w:rFonts w:ascii="Times New Roman" w:hAnsi="Times New Roman" w:cs="Times New Roman"/>
        </w:rPr>
        <w:t>bez uwzględnienia</w:t>
      </w:r>
      <w:r w:rsidR="00BA1985" w:rsidRPr="004B1E20">
        <w:rPr>
          <w:rFonts w:ascii="Times New Roman" w:hAnsi="Times New Roman" w:cs="Times New Roman"/>
        </w:rPr>
        <w:t xml:space="preserve"> sytuacj</w:t>
      </w:r>
      <w:r w:rsidR="000E22B4" w:rsidRPr="004B1E20">
        <w:rPr>
          <w:rFonts w:ascii="Times New Roman" w:hAnsi="Times New Roman" w:cs="Times New Roman"/>
        </w:rPr>
        <w:t>i</w:t>
      </w:r>
      <w:r w:rsidR="00BA1985" w:rsidRPr="004B1E20">
        <w:rPr>
          <w:rFonts w:ascii="Times New Roman" w:hAnsi="Times New Roman" w:cs="Times New Roman"/>
        </w:rPr>
        <w:t xml:space="preserve"> finansow</w:t>
      </w:r>
      <w:r w:rsidR="000E22B4" w:rsidRPr="004B1E20">
        <w:rPr>
          <w:rFonts w:ascii="Times New Roman" w:hAnsi="Times New Roman" w:cs="Times New Roman"/>
        </w:rPr>
        <w:t>ej</w:t>
      </w:r>
      <w:r w:rsidR="00BA1985" w:rsidRPr="004B1E20">
        <w:rPr>
          <w:rFonts w:ascii="Times New Roman" w:hAnsi="Times New Roman" w:cs="Times New Roman"/>
        </w:rPr>
        <w:t xml:space="preserve"> w</w:t>
      </w:r>
      <w:r w:rsidR="000E22B4" w:rsidRPr="004B1E20">
        <w:rPr>
          <w:rFonts w:ascii="Times New Roman" w:hAnsi="Times New Roman" w:cs="Times New Roman"/>
        </w:rPr>
        <w:t> obowiązującym na jej terenie</w:t>
      </w:r>
      <w:r w:rsidR="00BA1985" w:rsidRPr="004B1E20">
        <w:rPr>
          <w:rFonts w:ascii="Times New Roman" w:hAnsi="Times New Roman" w:cs="Times New Roman"/>
        </w:rPr>
        <w:t xml:space="preserve"> systemie gospodarki odpadami komunalnymi.</w:t>
      </w:r>
      <w:r w:rsidR="000E22B4" w:rsidRPr="004B1E20">
        <w:t xml:space="preserve"> </w:t>
      </w:r>
      <w:r w:rsidR="000E22B4" w:rsidRPr="004B1E20">
        <w:rPr>
          <w:rFonts w:ascii="Times New Roman" w:hAnsi="Times New Roman" w:cs="Times New Roman"/>
        </w:rPr>
        <w:t>Ponadto, brak precyzyjnie określonych kryteriów ustawowych rodzi ryzyko uznaniowości takiej decyzji, a jej wydanie mogłoby prowadzić do nadużyć i nierównego traktowania.</w:t>
      </w:r>
      <w:r w:rsidR="000E22B4" w:rsidRPr="004B1E20">
        <w:t xml:space="preserve"> </w:t>
      </w:r>
    </w:p>
    <w:bookmarkEnd w:id="0"/>
    <w:p w14:paraId="6D55D784" w14:textId="21FEB9C7" w:rsidR="00C435FE" w:rsidRPr="004B1E20" w:rsidRDefault="00C435FE" w:rsidP="00C435FE">
      <w:pPr>
        <w:spacing w:after="240" w:line="260" w:lineRule="exact"/>
        <w:ind w:firstLine="567"/>
        <w:jc w:val="both"/>
        <w:rPr>
          <w:rFonts w:ascii="Times New Roman" w:hAnsi="Times New Roman" w:cs="Times New Roman"/>
        </w:rPr>
      </w:pPr>
      <w:r w:rsidRPr="00562152">
        <w:rPr>
          <w:rFonts w:ascii="Times New Roman" w:hAnsi="Times New Roman" w:cs="Times New Roman"/>
        </w:rPr>
        <w:t xml:space="preserve">Zaznaczamy również, że wprowadzenie nowej metody naliczania opłaty – stałej i zmiennej – w przypadku której opłata zmienna zależna jest od masy wytwarzanych odpadów komunalnych, a stawka opłaty ustalana jest w oparciu o stawki jednostkowe wynikające z przetargu, może doprowadzić do sytuacji, w której mieszkańcy </w:t>
      </w:r>
      <w:r w:rsidR="00A66CD2" w:rsidRPr="00562152">
        <w:rPr>
          <w:rFonts w:ascii="Times New Roman" w:hAnsi="Times New Roman" w:cs="Times New Roman"/>
        </w:rPr>
        <w:t>będą</w:t>
      </w:r>
      <w:r w:rsidRPr="00562152">
        <w:rPr>
          <w:rFonts w:ascii="Times New Roman" w:hAnsi="Times New Roman" w:cs="Times New Roman"/>
        </w:rPr>
        <w:t xml:space="preserve"> się</w:t>
      </w:r>
      <w:r w:rsidR="00A66CD2" w:rsidRPr="00562152">
        <w:rPr>
          <w:rFonts w:ascii="Times New Roman" w:hAnsi="Times New Roman" w:cs="Times New Roman"/>
        </w:rPr>
        <w:t xml:space="preserve"> pozbywa</w:t>
      </w:r>
      <w:r w:rsidR="00015029" w:rsidRPr="00562152">
        <w:rPr>
          <w:rFonts w:ascii="Times New Roman" w:hAnsi="Times New Roman" w:cs="Times New Roman"/>
        </w:rPr>
        <w:t>ć</w:t>
      </w:r>
      <w:r w:rsidRPr="00562152">
        <w:rPr>
          <w:rFonts w:ascii="Times New Roman" w:hAnsi="Times New Roman" w:cs="Times New Roman"/>
        </w:rPr>
        <w:t xml:space="preserve"> odpadów komunalnych w sposób niezgodny z prawem: przykładowo wywożąc je do lasów czy poddając utylizacji w domowych paleniskach. </w:t>
      </w:r>
      <w:bookmarkStart w:id="1" w:name="_Hlk213410142"/>
      <w:r w:rsidR="008F7195" w:rsidRPr="00562152">
        <w:rPr>
          <w:rFonts w:ascii="Times New Roman" w:hAnsi="Times New Roman" w:cs="Times New Roman"/>
        </w:rPr>
        <w:t>Wprowadzenie takiego sposobu</w:t>
      </w:r>
      <w:r w:rsidR="00AD1CF5" w:rsidRPr="00562152">
        <w:rPr>
          <w:rFonts w:ascii="Times New Roman" w:hAnsi="Times New Roman" w:cs="Times New Roman"/>
        </w:rPr>
        <w:t xml:space="preserve"> </w:t>
      </w:r>
      <w:r w:rsidR="008F7195" w:rsidRPr="00562152">
        <w:rPr>
          <w:rFonts w:ascii="Times New Roman" w:hAnsi="Times New Roman" w:cs="Times New Roman"/>
        </w:rPr>
        <w:t>na</w:t>
      </w:r>
      <w:r w:rsidR="00AD1CF5" w:rsidRPr="00562152">
        <w:rPr>
          <w:rFonts w:ascii="Times New Roman" w:hAnsi="Times New Roman" w:cs="Times New Roman"/>
        </w:rPr>
        <w:t>liczania opłaty wią</w:t>
      </w:r>
      <w:r w:rsidR="008F7195" w:rsidRPr="00562152">
        <w:rPr>
          <w:rFonts w:ascii="Times New Roman" w:hAnsi="Times New Roman" w:cs="Times New Roman"/>
        </w:rPr>
        <w:t xml:space="preserve">załoby </w:t>
      </w:r>
      <w:r w:rsidR="00AD1CF5" w:rsidRPr="00562152">
        <w:rPr>
          <w:rFonts w:ascii="Times New Roman" w:hAnsi="Times New Roman" w:cs="Times New Roman"/>
        </w:rPr>
        <w:t xml:space="preserve">się z </w:t>
      </w:r>
      <w:r w:rsidR="005410E6" w:rsidRPr="00562152">
        <w:rPr>
          <w:rFonts w:ascii="Times New Roman" w:hAnsi="Times New Roman" w:cs="Times New Roman"/>
        </w:rPr>
        <w:t>koniecznością ciągłego</w:t>
      </w:r>
      <w:r w:rsidR="00AD1CF5" w:rsidRPr="00562152">
        <w:rPr>
          <w:rFonts w:ascii="Times New Roman" w:hAnsi="Times New Roman" w:cs="Times New Roman"/>
        </w:rPr>
        <w:t xml:space="preserve"> składani</w:t>
      </w:r>
      <w:r w:rsidR="005410E6" w:rsidRPr="00562152">
        <w:rPr>
          <w:rFonts w:ascii="Times New Roman" w:hAnsi="Times New Roman" w:cs="Times New Roman"/>
        </w:rPr>
        <w:t>a</w:t>
      </w:r>
      <w:r w:rsidR="00AD1CF5" w:rsidRPr="00562152">
        <w:rPr>
          <w:rFonts w:ascii="Times New Roman" w:hAnsi="Times New Roman" w:cs="Times New Roman"/>
        </w:rPr>
        <w:t xml:space="preserve"> nowych deklaracji o wysokości opłaty za gospodarowanie odpadami przez właścicieli nieruchomości, co w </w:t>
      </w:r>
      <w:r w:rsidR="005410E6" w:rsidRPr="00562152">
        <w:rPr>
          <w:rFonts w:ascii="Times New Roman" w:hAnsi="Times New Roman" w:cs="Times New Roman"/>
        </w:rPr>
        <w:t xml:space="preserve">naszej </w:t>
      </w:r>
      <w:r w:rsidR="00AD1CF5" w:rsidRPr="00562152">
        <w:rPr>
          <w:rFonts w:ascii="Times New Roman" w:hAnsi="Times New Roman" w:cs="Times New Roman"/>
        </w:rPr>
        <w:t xml:space="preserve">ocenie spowoduje </w:t>
      </w:r>
      <w:r w:rsidR="00BA1985">
        <w:rPr>
          <w:rFonts w:ascii="Times New Roman" w:hAnsi="Times New Roman" w:cs="Times New Roman"/>
        </w:rPr>
        <w:t xml:space="preserve">istotny </w:t>
      </w:r>
      <w:r w:rsidR="00AD1CF5" w:rsidRPr="00562152">
        <w:rPr>
          <w:rFonts w:ascii="Times New Roman" w:hAnsi="Times New Roman" w:cs="Times New Roman"/>
        </w:rPr>
        <w:t>wzrost kosztów administrac</w:t>
      </w:r>
      <w:r w:rsidR="005410E6" w:rsidRPr="00562152">
        <w:rPr>
          <w:rFonts w:ascii="Times New Roman" w:hAnsi="Times New Roman" w:cs="Times New Roman"/>
        </w:rPr>
        <w:t>yjnych</w:t>
      </w:r>
      <w:r w:rsidR="00596502">
        <w:rPr>
          <w:rFonts w:ascii="Times New Roman" w:hAnsi="Times New Roman" w:cs="Times New Roman"/>
        </w:rPr>
        <w:t xml:space="preserve">. </w:t>
      </w:r>
      <w:r w:rsidR="00596502" w:rsidRPr="004B1E20">
        <w:rPr>
          <w:rFonts w:ascii="Times New Roman" w:hAnsi="Times New Roman" w:cs="Times New Roman"/>
        </w:rPr>
        <w:t>Koszty te, jak i inne koszty wprowadzenia proponowanej zmiany (np. koszt wyposażenia pojazdów odbierających odpady komunalne</w:t>
      </w:r>
      <w:r w:rsidR="00F3131A">
        <w:rPr>
          <w:rFonts w:ascii="Times New Roman" w:hAnsi="Times New Roman" w:cs="Times New Roman"/>
        </w:rPr>
        <w:t xml:space="preserve"> </w:t>
      </w:r>
      <w:r w:rsidR="00596502" w:rsidRPr="004B1E20">
        <w:rPr>
          <w:rFonts w:ascii="Times New Roman" w:hAnsi="Times New Roman" w:cs="Times New Roman"/>
        </w:rPr>
        <w:t>w</w:t>
      </w:r>
      <w:r w:rsidR="00F3131A">
        <w:rPr>
          <w:rFonts w:ascii="Times New Roman" w:hAnsi="Times New Roman" w:cs="Times New Roman"/>
        </w:rPr>
        <w:t xml:space="preserve"> </w:t>
      </w:r>
      <w:r w:rsidR="00596502" w:rsidRPr="004B1E20">
        <w:rPr>
          <w:rFonts w:ascii="Times New Roman" w:hAnsi="Times New Roman" w:cs="Times New Roman"/>
        </w:rPr>
        <w:t>system wagowy)</w:t>
      </w:r>
      <w:r w:rsidR="005410E6" w:rsidRPr="004B1E20">
        <w:rPr>
          <w:rFonts w:ascii="Times New Roman" w:hAnsi="Times New Roman" w:cs="Times New Roman"/>
        </w:rPr>
        <w:t xml:space="preserve"> </w:t>
      </w:r>
      <w:r w:rsidR="00596502" w:rsidRPr="004B1E20">
        <w:rPr>
          <w:rFonts w:ascii="Times New Roman" w:hAnsi="Times New Roman" w:cs="Times New Roman"/>
        </w:rPr>
        <w:t>nie został</w:t>
      </w:r>
      <w:r w:rsidR="00F3131A">
        <w:rPr>
          <w:rFonts w:ascii="Times New Roman" w:hAnsi="Times New Roman" w:cs="Times New Roman"/>
        </w:rPr>
        <w:t>y</w:t>
      </w:r>
      <w:r w:rsidR="00596502" w:rsidRPr="004B1E20">
        <w:rPr>
          <w:rFonts w:ascii="Times New Roman" w:hAnsi="Times New Roman" w:cs="Times New Roman"/>
        </w:rPr>
        <w:t xml:space="preserve"> </w:t>
      </w:r>
      <w:r w:rsidR="005410E6" w:rsidRPr="004B1E20">
        <w:rPr>
          <w:rFonts w:ascii="Times New Roman" w:hAnsi="Times New Roman" w:cs="Times New Roman"/>
        </w:rPr>
        <w:t>uwzględnion</w:t>
      </w:r>
      <w:r w:rsidR="00F3131A">
        <w:rPr>
          <w:rFonts w:ascii="Times New Roman" w:hAnsi="Times New Roman" w:cs="Times New Roman"/>
        </w:rPr>
        <w:t>e</w:t>
      </w:r>
      <w:r w:rsidR="005410E6" w:rsidRPr="004B1E20">
        <w:rPr>
          <w:rFonts w:ascii="Times New Roman" w:hAnsi="Times New Roman" w:cs="Times New Roman"/>
        </w:rPr>
        <w:t xml:space="preserve"> w Ocenie Skutków Regulacji projektowanej ustawy</w:t>
      </w:r>
      <w:r w:rsidR="00AD1CF5" w:rsidRPr="004B1E20">
        <w:rPr>
          <w:rFonts w:ascii="Times New Roman" w:hAnsi="Times New Roman" w:cs="Times New Roman"/>
        </w:rPr>
        <w:t>.</w:t>
      </w:r>
    </w:p>
    <w:p w14:paraId="0A5EEA9E" w14:textId="256199CA" w:rsidR="00AD1CF5" w:rsidRPr="00562152" w:rsidRDefault="00AD1CF5" w:rsidP="005410E6">
      <w:pPr>
        <w:spacing w:after="240" w:line="260" w:lineRule="exact"/>
        <w:ind w:firstLine="567"/>
        <w:jc w:val="both"/>
        <w:rPr>
          <w:rFonts w:ascii="Times New Roman" w:hAnsi="Times New Roman" w:cs="Times New Roman"/>
        </w:rPr>
      </w:pPr>
      <w:bookmarkStart w:id="2" w:name="_Hlk213410175"/>
      <w:bookmarkEnd w:id="1"/>
      <w:r w:rsidRPr="004B1E20">
        <w:rPr>
          <w:rFonts w:ascii="Times New Roman" w:hAnsi="Times New Roman" w:cs="Times New Roman"/>
        </w:rPr>
        <w:t>Ponadto</w:t>
      </w:r>
      <w:r w:rsidR="005410E6" w:rsidRPr="004B1E20">
        <w:rPr>
          <w:rFonts w:ascii="Times New Roman" w:hAnsi="Times New Roman" w:cs="Times New Roman"/>
        </w:rPr>
        <w:t xml:space="preserve"> w projekcie ustawy</w:t>
      </w:r>
      <w:r w:rsidRPr="004B1E20">
        <w:rPr>
          <w:rFonts w:ascii="Times New Roman" w:hAnsi="Times New Roman" w:cs="Times New Roman"/>
        </w:rPr>
        <w:t xml:space="preserve"> nieprecyzyjnie określ</w:t>
      </w:r>
      <w:r w:rsidR="005410E6" w:rsidRPr="004B1E20">
        <w:rPr>
          <w:rFonts w:ascii="Times New Roman" w:hAnsi="Times New Roman" w:cs="Times New Roman"/>
        </w:rPr>
        <w:t>ono</w:t>
      </w:r>
      <w:r w:rsidRPr="004B1E20">
        <w:rPr>
          <w:rFonts w:ascii="Times New Roman" w:hAnsi="Times New Roman" w:cs="Times New Roman"/>
        </w:rPr>
        <w:t xml:space="preserve"> </w:t>
      </w:r>
      <w:r w:rsidR="005410E6" w:rsidRPr="004B1E20">
        <w:rPr>
          <w:rFonts w:ascii="Times New Roman" w:hAnsi="Times New Roman" w:cs="Times New Roman"/>
        </w:rPr>
        <w:t xml:space="preserve">postępowanie w </w:t>
      </w:r>
      <w:r w:rsidRPr="004B1E20">
        <w:rPr>
          <w:rFonts w:ascii="Times New Roman" w:hAnsi="Times New Roman" w:cs="Times New Roman"/>
        </w:rPr>
        <w:t>sytuacj</w:t>
      </w:r>
      <w:r w:rsidR="005410E6" w:rsidRPr="004B1E20">
        <w:rPr>
          <w:rFonts w:ascii="Times New Roman" w:hAnsi="Times New Roman" w:cs="Times New Roman"/>
        </w:rPr>
        <w:t>i</w:t>
      </w:r>
      <w:r w:rsidRPr="004B1E20">
        <w:rPr>
          <w:rFonts w:ascii="Times New Roman" w:hAnsi="Times New Roman" w:cs="Times New Roman"/>
        </w:rPr>
        <w:t>, w której dochodzi do unieważnienia uchwały, o której mowa w</w:t>
      </w:r>
      <w:r w:rsidR="005410E6" w:rsidRPr="004B1E20">
        <w:rPr>
          <w:rFonts w:ascii="Times New Roman" w:hAnsi="Times New Roman" w:cs="Times New Roman"/>
        </w:rPr>
        <w:t xml:space="preserve"> projektowanym</w:t>
      </w:r>
      <w:r w:rsidRPr="004B1E20">
        <w:rPr>
          <w:rFonts w:ascii="Times New Roman" w:hAnsi="Times New Roman" w:cs="Times New Roman"/>
        </w:rPr>
        <w:t xml:space="preserve"> art. 6k</w:t>
      </w:r>
      <w:r w:rsidR="00FB27EB" w:rsidRPr="004B1E20">
        <w:rPr>
          <w:rFonts w:ascii="Times New Roman" w:hAnsi="Times New Roman" w:cs="Times New Roman"/>
        </w:rPr>
        <w:t>b</w:t>
      </w:r>
      <w:r w:rsidRPr="004B1E20">
        <w:rPr>
          <w:rFonts w:ascii="Times New Roman" w:hAnsi="Times New Roman" w:cs="Times New Roman"/>
        </w:rPr>
        <w:t xml:space="preserve"> ust. 1. Niejednoznaczne </w:t>
      </w:r>
      <w:r w:rsidR="005410E6" w:rsidRPr="004B1E20">
        <w:rPr>
          <w:rFonts w:ascii="Times New Roman" w:hAnsi="Times New Roman" w:cs="Times New Roman"/>
        </w:rPr>
        <w:t>jest,</w:t>
      </w:r>
      <w:r w:rsidRPr="004B1E20">
        <w:rPr>
          <w:rFonts w:ascii="Times New Roman" w:hAnsi="Times New Roman" w:cs="Times New Roman"/>
        </w:rPr>
        <w:t xml:space="preserve"> na podstawie jakiego dokumentu </w:t>
      </w:r>
      <w:r w:rsidR="005410E6" w:rsidRPr="004B1E20">
        <w:rPr>
          <w:rFonts w:ascii="Times New Roman" w:hAnsi="Times New Roman" w:cs="Times New Roman"/>
        </w:rPr>
        <w:t xml:space="preserve">należy </w:t>
      </w:r>
      <w:r w:rsidRPr="004B1E20">
        <w:rPr>
          <w:rFonts w:ascii="Times New Roman" w:hAnsi="Times New Roman" w:cs="Times New Roman"/>
        </w:rPr>
        <w:t xml:space="preserve">stosować stawkę ponownie </w:t>
      </w:r>
      <w:r w:rsidRPr="004B1E20">
        <w:rPr>
          <w:rFonts w:ascii="Times New Roman" w:hAnsi="Times New Roman" w:cs="Times New Roman"/>
        </w:rPr>
        <w:lastRenderedPageBreak/>
        <w:t>wyliczoną</w:t>
      </w:r>
      <w:r w:rsidR="005410E6" w:rsidRPr="004B1E20">
        <w:rPr>
          <w:rFonts w:ascii="Times New Roman" w:hAnsi="Times New Roman" w:cs="Times New Roman"/>
        </w:rPr>
        <w:t xml:space="preserve"> –</w:t>
      </w:r>
      <w:r w:rsidR="00E60A9E" w:rsidRPr="004B1E20">
        <w:rPr>
          <w:rFonts w:ascii="Times New Roman" w:hAnsi="Times New Roman" w:cs="Times New Roman"/>
        </w:rPr>
        <w:t xml:space="preserve"> jeśli ma to być uchwała</w:t>
      </w:r>
      <w:r w:rsidR="005410E6" w:rsidRPr="004B1E20">
        <w:rPr>
          <w:rFonts w:ascii="Times New Roman" w:hAnsi="Times New Roman" w:cs="Times New Roman"/>
        </w:rPr>
        <w:t>,</w:t>
      </w:r>
      <w:r w:rsidR="00E60A9E" w:rsidRPr="004B1E20">
        <w:rPr>
          <w:rFonts w:ascii="Times New Roman" w:hAnsi="Times New Roman" w:cs="Times New Roman"/>
        </w:rPr>
        <w:t xml:space="preserve"> </w:t>
      </w:r>
      <w:r w:rsidR="005410E6" w:rsidRPr="004B1E20">
        <w:rPr>
          <w:rFonts w:ascii="Times New Roman" w:hAnsi="Times New Roman" w:cs="Times New Roman"/>
        </w:rPr>
        <w:t xml:space="preserve">to od kiedy </w:t>
      </w:r>
      <w:r w:rsidR="00E60A9E" w:rsidRPr="004B1E20">
        <w:rPr>
          <w:rFonts w:ascii="Times New Roman" w:hAnsi="Times New Roman" w:cs="Times New Roman"/>
        </w:rPr>
        <w:t xml:space="preserve">będzie </w:t>
      </w:r>
      <w:r w:rsidR="005410E6" w:rsidRPr="004B1E20">
        <w:rPr>
          <w:rFonts w:ascii="Times New Roman" w:hAnsi="Times New Roman" w:cs="Times New Roman"/>
        </w:rPr>
        <w:t xml:space="preserve">ona </w:t>
      </w:r>
      <w:r w:rsidR="00E60A9E" w:rsidRPr="004B1E20">
        <w:rPr>
          <w:rFonts w:ascii="Times New Roman" w:hAnsi="Times New Roman" w:cs="Times New Roman"/>
        </w:rPr>
        <w:t>obowiązywała (</w:t>
      </w:r>
      <w:r w:rsidR="005410E6" w:rsidRPr="004B1E20">
        <w:rPr>
          <w:rFonts w:ascii="Times New Roman" w:hAnsi="Times New Roman" w:cs="Times New Roman"/>
        </w:rPr>
        <w:t xml:space="preserve">wbrew zasadom prawodawstwa </w:t>
      </w:r>
      <w:r w:rsidR="00E60A9E" w:rsidRPr="004B1E20">
        <w:rPr>
          <w:rFonts w:ascii="Times New Roman" w:hAnsi="Times New Roman" w:cs="Times New Roman"/>
        </w:rPr>
        <w:t>uchwała musiała</w:t>
      </w:r>
      <w:r w:rsidR="005410E6" w:rsidRPr="004B1E20">
        <w:rPr>
          <w:rFonts w:ascii="Times New Roman" w:hAnsi="Times New Roman" w:cs="Times New Roman"/>
        </w:rPr>
        <w:t>by</w:t>
      </w:r>
      <w:r w:rsidR="00E60A9E" w:rsidRPr="004B1E20">
        <w:rPr>
          <w:rFonts w:ascii="Times New Roman" w:hAnsi="Times New Roman" w:cs="Times New Roman"/>
        </w:rPr>
        <w:t xml:space="preserve"> obowiązywać wstecz</w:t>
      </w:r>
      <w:r w:rsidR="005410E6" w:rsidRPr="004B1E20">
        <w:rPr>
          <w:rFonts w:ascii="Times New Roman" w:hAnsi="Times New Roman" w:cs="Times New Roman"/>
        </w:rPr>
        <w:t xml:space="preserve">). Konieczne jest zatem </w:t>
      </w:r>
      <w:r w:rsidR="00E60A9E" w:rsidRPr="004B1E20">
        <w:rPr>
          <w:rFonts w:ascii="Times New Roman" w:hAnsi="Times New Roman" w:cs="Times New Roman"/>
        </w:rPr>
        <w:t>jasn</w:t>
      </w:r>
      <w:r w:rsidR="005410E6" w:rsidRPr="004B1E20">
        <w:rPr>
          <w:rFonts w:ascii="Times New Roman" w:hAnsi="Times New Roman" w:cs="Times New Roman"/>
        </w:rPr>
        <w:t>e</w:t>
      </w:r>
      <w:r w:rsidR="00E60A9E" w:rsidRPr="004B1E20">
        <w:rPr>
          <w:rFonts w:ascii="Times New Roman" w:hAnsi="Times New Roman" w:cs="Times New Roman"/>
        </w:rPr>
        <w:t xml:space="preserve"> sprecyzowanie czasookresu obowiązywania nowo wyliczonych stawek. </w:t>
      </w:r>
      <w:r w:rsidR="005410E6" w:rsidRPr="004B1E20">
        <w:rPr>
          <w:rFonts w:ascii="Times New Roman" w:hAnsi="Times New Roman" w:cs="Times New Roman"/>
        </w:rPr>
        <w:t xml:space="preserve">W projekcie uchwały </w:t>
      </w:r>
      <w:r w:rsidR="005410E6" w:rsidRPr="00562152">
        <w:rPr>
          <w:rFonts w:ascii="Times New Roman" w:hAnsi="Times New Roman" w:cs="Times New Roman"/>
        </w:rPr>
        <w:t>brakuje</w:t>
      </w:r>
      <w:r w:rsidR="00E60A9E" w:rsidRPr="00562152">
        <w:rPr>
          <w:rFonts w:ascii="Times New Roman" w:hAnsi="Times New Roman" w:cs="Times New Roman"/>
        </w:rPr>
        <w:t xml:space="preserve"> wskazania postępowania gmin</w:t>
      </w:r>
      <w:r w:rsidR="005410E6" w:rsidRPr="00562152">
        <w:rPr>
          <w:rFonts w:ascii="Times New Roman" w:hAnsi="Times New Roman" w:cs="Times New Roman"/>
        </w:rPr>
        <w:t>y</w:t>
      </w:r>
      <w:r w:rsidR="00E60A9E" w:rsidRPr="00562152">
        <w:rPr>
          <w:rFonts w:ascii="Times New Roman" w:hAnsi="Times New Roman" w:cs="Times New Roman"/>
        </w:rPr>
        <w:t xml:space="preserve"> w</w:t>
      </w:r>
      <w:r w:rsidR="005410E6" w:rsidRPr="00562152">
        <w:rPr>
          <w:rFonts w:ascii="Times New Roman" w:hAnsi="Times New Roman" w:cs="Times New Roman"/>
        </w:rPr>
        <w:t> </w:t>
      </w:r>
      <w:r w:rsidR="00E60A9E" w:rsidRPr="00562152">
        <w:rPr>
          <w:rFonts w:ascii="Times New Roman" w:hAnsi="Times New Roman" w:cs="Times New Roman"/>
        </w:rPr>
        <w:t>przypadk</w:t>
      </w:r>
      <w:r w:rsidR="005410E6" w:rsidRPr="00562152">
        <w:rPr>
          <w:rFonts w:ascii="Times New Roman" w:hAnsi="Times New Roman" w:cs="Times New Roman"/>
        </w:rPr>
        <w:t>u</w:t>
      </w:r>
      <w:r w:rsidR="00E60A9E" w:rsidRPr="00562152">
        <w:rPr>
          <w:rFonts w:ascii="Times New Roman" w:hAnsi="Times New Roman" w:cs="Times New Roman"/>
        </w:rPr>
        <w:t>, kiedy dopłaca</w:t>
      </w:r>
      <w:r w:rsidR="005410E6" w:rsidRPr="00562152">
        <w:rPr>
          <w:rFonts w:ascii="Times New Roman" w:hAnsi="Times New Roman" w:cs="Times New Roman"/>
        </w:rPr>
        <w:t xml:space="preserve"> ona</w:t>
      </w:r>
      <w:r w:rsidR="00E60A9E" w:rsidRPr="00562152">
        <w:rPr>
          <w:rFonts w:ascii="Times New Roman" w:hAnsi="Times New Roman" w:cs="Times New Roman"/>
        </w:rPr>
        <w:t xml:space="preserve"> do systemu a mimo to</w:t>
      </w:r>
      <w:r w:rsidR="005410E6" w:rsidRPr="00562152">
        <w:rPr>
          <w:rFonts w:ascii="Times New Roman" w:hAnsi="Times New Roman" w:cs="Times New Roman"/>
        </w:rPr>
        <w:t xml:space="preserve"> w postępowaniu sądowym następuje</w:t>
      </w:r>
      <w:r w:rsidR="00E60A9E" w:rsidRPr="00562152">
        <w:rPr>
          <w:rFonts w:ascii="Times New Roman" w:hAnsi="Times New Roman" w:cs="Times New Roman"/>
        </w:rPr>
        <w:t xml:space="preserve"> unieważni</w:t>
      </w:r>
      <w:r w:rsidR="005410E6" w:rsidRPr="00562152">
        <w:rPr>
          <w:rFonts w:ascii="Times New Roman" w:hAnsi="Times New Roman" w:cs="Times New Roman"/>
        </w:rPr>
        <w:t>enie</w:t>
      </w:r>
      <w:r w:rsidR="00E60A9E" w:rsidRPr="00562152">
        <w:rPr>
          <w:rFonts w:ascii="Times New Roman" w:hAnsi="Times New Roman" w:cs="Times New Roman"/>
        </w:rPr>
        <w:t xml:space="preserve"> uchwał</w:t>
      </w:r>
      <w:r w:rsidR="005410E6" w:rsidRPr="00562152">
        <w:rPr>
          <w:rFonts w:ascii="Times New Roman" w:hAnsi="Times New Roman" w:cs="Times New Roman"/>
        </w:rPr>
        <w:t>y</w:t>
      </w:r>
      <w:r w:rsidR="00E60A9E" w:rsidRPr="00562152">
        <w:rPr>
          <w:rFonts w:ascii="Times New Roman" w:hAnsi="Times New Roman" w:cs="Times New Roman"/>
        </w:rPr>
        <w:t>.</w:t>
      </w:r>
    </w:p>
    <w:bookmarkEnd w:id="2"/>
    <w:p w14:paraId="0535F26D" w14:textId="3D5AF3B0" w:rsidR="0046197C" w:rsidRPr="004B1E20" w:rsidRDefault="008F7195" w:rsidP="0046197C">
      <w:pPr>
        <w:spacing w:after="240" w:line="260" w:lineRule="exact"/>
        <w:ind w:firstLine="567"/>
        <w:jc w:val="both"/>
        <w:rPr>
          <w:rFonts w:ascii="Times New Roman" w:hAnsi="Times New Roman" w:cs="Times New Roman"/>
        </w:rPr>
      </w:pPr>
      <w:r w:rsidRPr="004B1E20">
        <w:rPr>
          <w:rFonts w:ascii="Times New Roman" w:hAnsi="Times New Roman" w:cs="Times New Roman"/>
        </w:rPr>
        <w:t>Z</w:t>
      </w:r>
      <w:r w:rsidR="0046197C" w:rsidRPr="004B1E20">
        <w:rPr>
          <w:rFonts w:ascii="Times New Roman" w:hAnsi="Times New Roman" w:cs="Times New Roman"/>
        </w:rPr>
        <w:t>wracamy</w:t>
      </w:r>
      <w:r w:rsidRPr="004B1E20">
        <w:rPr>
          <w:rFonts w:ascii="Times New Roman" w:hAnsi="Times New Roman" w:cs="Times New Roman"/>
        </w:rPr>
        <w:t xml:space="preserve"> także</w:t>
      </w:r>
      <w:r w:rsidR="0046197C" w:rsidRPr="004B1E20">
        <w:rPr>
          <w:rFonts w:ascii="Times New Roman" w:hAnsi="Times New Roman" w:cs="Times New Roman"/>
        </w:rPr>
        <w:t xml:space="preserve"> uwagę na</w:t>
      </w:r>
      <w:r w:rsidR="00015029" w:rsidRPr="004B1E20">
        <w:rPr>
          <w:rFonts w:ascii="Times New Roman" w:hAnsi="Times New Roman" w:cs="Times New Roman"/>
        </w:rPr>
        <w:t xml:space="preserve"> wskazany w projekcie ustawy</w:t>
      </w:r>
      <w:r w:rsidR="0046197C" w:rsidRPr="004B1E20">
        <w:rPr>
          <w:rFonts w:ascii="Times New Roman" w:hAnsi="Times New Roman" w:cs="Times New Roman"/>
        </w:rPr>
        <w:t xml:space="preserve"> zbyt wąski katalog instytucji (ograniczony do przedsiębiorstw wodociągowo-kanalizacyjnych), które mogą przekazywać do organu wykonawczego gminy dane, w celu weryfikacji poprawności złożenia deklaracji o</w:t>
      </w:r>
      <w:r w:rsidR="00015029" w:rsidRPr="004B1E20">
        <w:rPr>
          <w:rFonts w:ascii="Times New Roman" w:hAnsi="Times New Roman" w:cs="Times New Roman"/>
        </w:rPr>
        <w:t> </w:t>
      </w:r>
      <w:r w:rsidR="0046197C" w:rsidRPr="004B1E20">
        <w:rPr>
          <w:rFonts w:ascii="Times New Roman" w:hAnsi="Times New Roman" w:cs="Times New Roman"/>
        </w:rPr>
        <w:t>wysokości opłaty. Jeśli ustawodawca uznał, że przekazywanie tych danych nie jest sprzeczne z ustawą o ochronie danych osobowych, równocześnie powinna zostać dopuszczona możliwość pozyskiwania tego rodzaju danych z innych baz, którymi dysponuje urząd (np. dotyczących podatku od nieruchomości</w:t>
      </w:r>
      <w:r w:rsidR="006D5911" w:rsidRPr="004B1E20">
        <w:rPr>
          <w:rFonts w:ascii="Times New Roman" w:hAnsi="Times New Roman" w:cs="Times New Roman"/>
        </w:rPr>
        <w:t xml:space="preserve">, </w:t>
      </w:r>
      <w:r w:rsidR="00FB27EB" w:rsidRPr="004B1E20">
        <w:rPr>
          <w:rFonts w:ascii="Times New Roman" w:hAnsi="Times New Roman" w:cs="Times New Roman"/>
        </w:rPr>
        <w:t>CEEB, danych</w:t>
      </w:r>
      <w:r w:rsidR="00464D61" w:rsidRPr="004B1E20">
        <w:rPr>
          <w:rFonts w:ascii="Times New Roman" w:hAnsi="Times New Roman" w:cs="Times New Roman"/>
        </w:rPr>
        <w:t xml:space="preserve"> z</w:t>
      </w:r>
      <w:r w:rsidR="00FB27EB" w:rsidRPr="004B1E20">
        <w:rPr>
          <w:rFonts w:ascii="Times New Roman" w:hAnsi="Times New Roman" w:cs="Times New Roman"/>
        </w:rPr>
        <w:t xml:space="preserve"> </w:t>
      </w:r>
      <w:r w:rsidR="00A06480" w:rsidRPr="004B1E20">
        <w:rPr>
          <w:rFonts w:ascii="Times New Roman" w:hAnsi="Times New Roman" w:cs="Times New Roman"/>
        </w:rPr>
        <w:t xml:space="preserve">OPS, </w:t>
      </w:r>
      <w:r w:rsidR="00FB27EB" w:rsidRPr="004B1E20">
        <w:rPr>
          <w:rFonts w:ascii="Times New Roman" w:hAnsi="Times New Roman" w:cs="Times New Roman"/>
        </w:rPr>
        <w:t>placówek</w:t>
      </w:r>
      <w:r w:rsidR="00A06480" w:rsidRPr="004B1E20">
        <w:rPr>
          <w:rFonts w:ascii="Times New Roman" w:hAnsi="Times New Roman" w:cs="Times New Roman"/>
        </w:rPr>
        <w:t xml:space="preserve"> oświatow</w:t>
      </w:r>
      <w:r w:rsidR="00FB27EB" w:rsidRPr="004B1E20">
        <w:rPr>
          <w:rFonts w:ascii="Times New Roman" w:hAnsi="Times New Roman" w:cs="Times New Roman"/>
        </w:rPr>
        <w:t>ych) czy też z </w:t>
      </w:r>
      <w:r w:rsidR="005410E6" w:rsidRPr="004B1E20">
        <w:rPr>
          <w:rFonts w:ascii="Times New Roman" w:hAnsi="Times New Roman" w:cs="Times New Roman"/>
        </w:rPr>
        <w:t>urzęd</w:t>
      </w:r>
      <w:r w:rsidR="00FB27EB" w:rsidRPr="004B1E20">
        <w:rPr>
          <w:rFonts w:ascii="Times New Roman" w:hAnsi="Times New Roman" w:cs="Times New Roman"/>
        </w:rPr>
        <w:t>ów</w:t>
      </w:r>
      <w:r w:rsidR="005410E6" w:rsidRPr="004B1E20">
        <w:rPr>
          <w:rFonts w:ascii="Times New Roman" w:hAnsi="Times New Roman" w:cs="Times New Roman"/>
        </w:rPr>
        <w:t xml:space="preserve"> skarbow</w:t>
      </w:r>
      <w:r w:rsidR="00FB27EB" w:rsidRPr="004B1E20">
        <w:rPr>
          <w:rFonts w:ascii="Times New Roman" w:hAnsi="Times New Roman" w:cs="Times New Roman"/>
        </w:rPr>
        <w:t>ych lub</w:t>
      </w:r>
      <w:r w:rsidR="005410E6" w:rsidRPr="004B1E20">
        <w:rPr>
          <w:rFonts w:ascii="Times New Roman" w:hAnsi="Times New Roman" w:cs="Times New Roman"/>
        </w:rPr>
        <w:t xml:space="preserve"> </w:t>
      </w:r>
      <w:r w:rsidR="00937FA8" w:rsidRPr="004B1E20">
        <w:rPr>
          <w:rFonts w:ascii="Times New Roman" w:hAnsi="Times New Roman" w:cs="Times New Roman"/>
        </w:rPr>
        <w:t xml:space="preserve">z </w:t>
      </w:r>
      <w:r w:rsidR="005410E6" w:rsidRPr="004B1E20">
        <w:rPr>
          <w:rFonts w:ascii="Times New Roman" w:hAnsi="Times New Roman" w:cs="Times New Roman"/>
        </w:rPr>
        <w:t>Zakład</w:t>
      </w:r>
      <w:r w:rsidR="00FB27EB" w:rsidRPr="004B1E20">
        <w:rPr>
          <w:rFonts w:ascii="Times New Roman" w:hAnsi="Times New Roman" w:cs="Times New Roman"/>
        </w:rPr>
        <w:t>u</w:t>
      </w:r>
      <w:r w:rsidR="005410E6" w:rsidRPr="004B1E20">
        <w:rPr>
          <w:rFonts w:ascii="Times New Roman" w:hAnsi="Times New Roman" w:cs="Times New Roman"/>
        </w:rPr>
        <w:t xml:space="preserve"> Ubezpieczeń Społecznych</w:t>
      </w:r>
      <w:r w:rsidR="0046197C" w:rsidRPr="004B1E20">
        <w:rPr>
          <w:rFonts w:ascii="Times New Roman" w:hAnsi="Times New Roman" w:cs="Times New Roman"/>
        </w:rPr>
        <w:t xml:space="preserve">. </w:t>
      </w:r>
    </w:p>
    <w:p w14:paraId="5566CC72" w14:textId="0454DB3F" w:rsidR="003C7315" w:rsidRPr="006572C0" w:rsidRDefault="003C7315" w:rsidP="003C7315">
      <w:pPr>
        <w:spacing w:after="240" w:line="260" w:lineRule="exact"/>
        <w:ind w:firstLine="567"/>
        <w:jc w:val="both"/>
        <w:rPr>
          <w:rFonts w:ascii="Times New Roman" w:hAnsi="Times New Roman" w:cs="Times New Roman"/>
        </w:rPr>
      </w:pPr>
      <w:r w:rsidRPr="006572C0">
        <w:rPr>
          <w:rFonts w:ascii="Times New Roman" w:hAnsi="Times New Roman" w:cs="Times New Roman"/>
        </w:rPr>
        <w:t xml:space="preserve">Wskazujemy, że zaproponowane w projekcie ustawy zmiany w dalszym ciągu nie pozwalają na uszczelnienie systemu gospodarowania odpadami. Stosownym pomysłem wydaje się wprowadzenie ogólnopolskiego systemu rejestrującego dane </w:t>
      </w:r>
      <w:r w:rsidR="00F852E6" w:rsidRPr="006572C0">
        <w:rPr>
          <w:rFonts w:ascii="Times New Roman" w:hAnsi="Times New Roman" w:cs="Times New Roman"/>
        </w:rPr>
        <w:t>dotyczące</w:t>
      </w:r>
      <w:r w:rsidRPr="006572C0">
        <w:rPr>
          <w:rFonts w:ascii="Times New Roman" w:hAnsi="Times New Roman" w:cs="Times New Roman"/>
        </w:rPr>
        <w:t xml:space="preserve"> opłaty za gospodarowanie odpadami </w:t>
      </w:r>
      <w:r w:rsidR="00CD725C" w:rsidRPr="006572C0">
        <w:rPr>
          <w:rFonts w:ascii="Times New Roman" w:hAnsi="Times New Roman" w:cs="Times New Roman"/>
        </w:rPr>
        <w:t>komunalnymi</w:t>
      </w:r>
      <w:r w:rsidRPr="006572C0">
        <w:rPr>
          <w:rFonts w:ascii="Times New Roman" w:hAnsi="Times New Roman" w:cs="Times New Roman"/>
        </w:rPr>
        <w:t>,</w:t>
      </w:r>
      <w:r w:rsidR="00F852E6" w:rsidRPr="006572C0">
        <w:rPr>
          <w:rFonts w:ascii="Times New Roman" w:hAnsi="Times New Roman" w:cs="Times New Roman"/>
        </w:rPr>
        <w:t xml:space="preserve"> w którym znajdowałyby się informacje na temat tego, gdzie</w:t>
      </w:r>
      <w:r w:rsidRPr="006572C0">
        <w:rPr>
          <w:rFonts w:ascii="Times New Roman" w:hAnsi="Times New Roman" w:cs="Times New Roman"/>
        </w:rPr>
        <w:t xml:space="preserve"> każdy obywatel posiadający numer PESEL</w:t>
      </w:r>
      <w:r w:rsidR="00F852E6" w:rsidRPr="006572C0">
        <w:rPr>
          <w:rFonts w:ascii="Times New Roman" w:hAnsi="Times New Roman" w:cs="Times New Roman"/>
        </w:rPr>
        <w:t xml:space="preserve"> tę opłatę</w:t>
      </w:r>
      <w:r w:rsidRPr="006572C0">
        <w:rPr>
          <w:rFonts w:ascii="Times New Roman" w:hAnsi="Times New Roman" w:cs="Times New Roman"/>
        </w:rPr>
        <w:t xml:space="preserve"> uiszcza. Utworzenie takiego rejestru pozwoliłoby na ograniczenie liczby prowadzonych przez gminę postępowań wyjaśniających dot. ustalenia miejsca zamieszkiwania, a tym samym wnoszenia opłaty za gospodarowanie odpadami komunalnymi. Rejestr musiałby jednak obejmować dane dotyczące miejsca zamieszkania, wskazując na właściwy organ do wnoszenia opłaty, a nie jedynie dane meldunkowe – jak to ma miejsce w przypadku bazy PESEL. Do przedyskutowania i</w:t>
      </w:r>
      <w:r w:rsidR="00F852E6" w:rsidRPr="006572C0">
        <w:rPr>
          <w:rFonts w:ascii="Times New Roman" w:hAnsi="Times New Roman" w:cs="Times New Roman"/>
        </w:rPr>
        <w:t> </w:t>
      </w:r>
      <w:r w:rsidRPr="006572C0">
        <w:rPr>
          <w:rFonts w:ascii="Times New Roman" w:hAnsi="Times New Roman" w:cs="Times New Roman"/>
        </w:rPr>
        <w:t xml:space="preserve">rozstrzygnięcia pozostaje kwestia administrowania bazą oraz jej ostateczny kształt i zakres objętych nią danych. </w:t>
      </w:r>
      <w:r w:rsidR="00CA04DD" w:rsidRPr="006572C0">
        <w:rPr>
          <w:rFonts w:ascii="Times New Roman" w:hAnsi="Times New Roman" w:cs="Times New Roman"/>
        </w:rPr>
        <w:t>Przydatne z</w:t>
      </w:r>
      <w:r w:rsidR="00F852E6" w:rsidRPr="006572C0">
        <w:rPr>
          <w:rFonts w:ascii="Times New Roman" w:hAnsi="Times New Roman" w:cs="Times New Roman"/>
        </w:rPr>
        <w:t> </w:t>
      </w:r>
      <w:r w:rsidR="00CA04DD" w:rsidRPr="006572C0">
        <w:rPr>
          <w:rFonts w:ascii="Times New Roman" w:hAnsi="Times New Roman" w:cs="Times New Roman"/>
        </w:rPr>
        <w:t xml:space="preserve">punktu widzenia gmin byłoby również umożliwienie </w:t>
      </w:r>
      <w:r w:rsidR="00F852E6" w:rsidRPr="006572C0">
        <w:rPr>
          <w:rFonts w:ascii="Times New Roman" w:hAnsi="Times New Roman" w:cs="Times New Roman"/>
        </w:rPr>
        <w:t xml:space="preserve">im </w:t>
      </w:r>
      <w:r w:rsidR="00CA04DD" w:rsidRPr="006572C0">
        <w:rPr>
          <w:rFonts w:ascii="Times New Roman" w:hAnsi="Times New Roman" w:cs="Times New Roman"/>
        </w:rPr>
        <w:t>wglądu do informacji dotyczących kontroli podmiotów objętych rejestrem działalności regulowanej w</w:t>
      </w:r>
      <w:r w:rsidR="00F852E6" w:rsidRPr="006572C0">
        <w:rPr>
          <w:rFonts w:ascii="Times New Roman" w:hAnsi="Times New Roman" w:cs="Times New Roman"/>
        </w:rPr>
        <w:t> </w:t>
      </w:r>
      <w:r w:rsidR="00CA04DD" w:rsidRPr="006572C0">
        <w:rPr>
          <w:rFonts w:ascii="Times New Roman" w:hAnsi="Times New Roman" w:cs="Times New Roman"/>
        </w:rPr>
        <w:t>zakresie odbierania odpadów komunalnych. Obecnie zdarza się, że kilka gmin kontroluje ten sam podmiot jednocześnie, zamiast opierać się na danych dotyczących kontroli prowadzonej przez inną gminę we wskazanym okresie dwuletnim.</w:t>
      </w:r>
    </w:p>
    <w:p w14:paraId="637E1422" w14:textId="178094D4" w:rsidR="00B478CD" w:rsidRPr="004B1E20" w:rsidRDefault="00FB27EB" w:rsidP="00B478CD">
      <w:pPr>
        <w:spacing w:after="240" w:line="260" w:lineRule="exact"/>
        <w:ind w:firstLine="567"/>
        <w:jc w:val="both"/>
        <w:rPr>
          <w:rFonts w:ascii="Times New Roman" w:hAnsi="Times New Roman" w:cs="Times New Roman"/>
        </w:rPr>
      </w:pPr>
      <w:r w:rsidRPr="004B1E20">
        <w:rPr>
          <w:rFonts w:ascii="Times New Roman" w:hAnsi="Times New Roman" w:cs="Times New Roman"/>
        </w:rPr>
        <w:t>Ubolewam</w:t>
      </w:r>
      <w:r w:rsidR="00B478CD" w:rsidRPr="004B1E20">
        <w:rPr>
          <w:rFonts w:ascii="Times New Roman" w:hAnsi="Times New Roman" w:cs="Times New Roman"/>
        </w:rPr>
        <w:t>y, że proponowana zmiana ustawy o utrzymaniu czystości i porządku w</w:t>
      </w:r>
      <w:r w:rsidR="002816CC" w:rsidRPr="004B1E20">
        <w:rPr>
          <w:rFonts w:ascii="Times New Roman" w:hAnsi="Times New Roman" w:cs="Times New Roman"/>
        </w:rPr>
        <w:t> </w:t>
      </w:r>
      <w:r w:rsidR="00B478CD" w:rsidRPr="004B1E20">
        <w:rPr>
          <w:rFonts w:ascii="Times New Roman" w:hAnsi="Times New Roman" w:cs="Times New Roman"/>
        </w:rPr>
        <w:t xml:space="preserve">gminach nie uwzględnia </w:t>
      </w:r>
      <w:r w:rsidRPr="004B1E20">
        <w:rPr>
          <w:rFonts w:ascii="Times New Roman" w:hAnsi="Times New Roman" w:cs="Times New Roman"/>
        </w:rPr>
        <w:t>kwestii</w:t>
      </w:r>
      <w:r w:rsidR="00B478CD" w:rsidRPr="004B1E20">
        <w:rPr>
          <w:rFonts w:ascii="Times New Roman" w:hAnsi="Times New Roman" w:cs="Times New Roman"/>
        </w:rPr>
        <w:t xml:space="preserve"> sprawozdawczości gminnej odpadów opakowaniowych pozyskanych w systemie kaucyjnym. W ustawie </w:t>
      </w:r>
      <w:r w:rsidR="002816CC" w:rsidRPr="004B1E20">
        <w:rPr>
          <w:rFonts w:ascii="Times New Roman" w:hAnsi="Times New Roman" w:cs="Times New Roman"/>
        </w:rPr>
        <w:t>z dnia 13 czerwca 2013 r. o gospodarce opakowaniami i odpadami opakowaniowymi</w:t>
      </w:r>
      <w:r w:rsidR="00B478CD" w:rsidRPr="004B1E20">
        <w:rPr>
          <w:rFonts w:ascii="Times New Roman" w:hAnsi="Times New Roman" w:cs="Times New Roman"/>
        </w:rPr>
        <w:t xml:space="preserve"> (art. 40p) wymieniono obowiązek dla „podmiotu reprezentującego” do sporządzania rocznego sprawozdania o odpadach opakowaniowych,  odebranych z jednostek handlu detalicznego i hurtowego oraz innych punktów zbierających opakowania i odpady opakowaniowe objęte systemem kaucyjnym na terenie danej gminy i</w:t>
      </w:r>
      <w:r w:rsidRPr="004B1E20">
        <w:rPr>
          <w:rFonts w:ascii="Times New Roman" w:hAnsi="Times New Roman" w:cs="Times New Roman"/>
        </w:rPr>
        <w:t> </w:t>
      </w:r>
      <w:r w:rsidR="00B478CD" w:rsidRPr="004B1E20">
        <w:rPr>
          <w:rFonts w:ascii="Times New Roman" w:hAnsi="Times New Roman" w:cs="Times New Roman"/>
        </w:rPr>
        <w:t>przekazanie w terminie do 31 stycznia za poprzedni rok kalendarzowy wójtowi, burmistrzowi, prezydentowi miasta. Natomiast zmiany w przepisach obowiązujących nie wprowadzają stosownych uregulowań do ustawy o utrzymaniu czystości i porządku w</w:t>
      </w:r>
      <w:r w:rsidR="002816CC" w:rsidRPr="004B1E20">
        <w:rPr>
          <w:rFonts w:ascii="Times New Roman" w:hAnsi="Times New Roman" w:cs="Times New Roman"/>
        </w:rPr>
        <w:t> </w:t>
      </w:r>
      <w:r w:rsidR="00B478CD" w:rsidRPr="004B1E20">
        <w:rPr>
          <w:rFonts w:ascii="Times New Roman" w:hAnsi="Times New Roman" w:cs="Times New Roman"/>
        </w:rPr>
        <w:t>gminach.</w:t>
      </w:r>
    </w:p>
    <w:p w14:paraId="71BA4776" w14:textId="05CFBFF1" w:rsidR="00B478CD" w:rsidRPr="004B1E20" w:rsidRDefault="00B478CD" w:rsidP="00B478CD">
      <w:pPr>
        <w:spacing w:after="240" w:line="260" w:lineRule="exact"/>
        <w:ind w:firstLine="567"/>
        <w:jc w:val="both"/>
        <w:rPr>
          <w:rFonts w:ascii="Times New Roman" w:hAnsi="Times New Roman" w:cs="Times New Roman"/>
        </w:rPr>
      </w:pPr>
      <w:r w:rsidRPr="004B1E20">
        <w:rPr>
          <w:rFonts w:ascii="Times New Roman" w:hAnsi="Times New Roman" w:cs="Times New Roman"/>
        </w:rPr>
        <w:t>Odpady objęte systemem kaucyjnym stanow</w:t>
      </w:r>
      <w:r w:rsidR="00F3131A">
        <w:rPr>
          <w:rFonts w:ascii="Times New Roman" w:hAnsi="Times New Roman" w:cs="Times New Roman"/>
        </w:rPr>
        <w:t>i</w:t>
      </w:r>
      <w:r w:rsidRPr="004B1E20">
        <w:rPr>
          <w:rFonts w:ascii="Times New Roman" w:hAnsi="Times New Roman" w:cs="Times New Roman"/>
        </w:rPr>
        <w:t>ą cenny surowiec, wytworzony przez mieszkańców gminy, który ze względu na system kaucyjny wypłynie z gminnego strumienia odpadów komunalnych. Bez tego strumienia gmina nie ma szans uzyskać wymaganych poziomów przygotowania do ponownego użycia i recyklingu odpadów komunalnych. Biorąc powyższe pod uwagę</w:t>
      </w:r>
      <w:r w:rsidR="00FB27EB" w:rsidRPr="004B1E20">
        <w:rPr>
          <w:rFonts w:ascii="Times New Roman" w:hAnsi="Times New Roman" w:cs="Times New Roman"/>
        </w:rPr>
        <w:t>,</w:t>
      </w:r>
      <w:r w:rsidRPr="004B1E20">
        <w:rPr>
          <w:rFonts w:ascii="Times New Roman" w:hAnsi="Times New Roman" w:cs="Times New Roman"/>
        </w:rPr>
        <w:t xml:space="preserve"> należy koniecznie wprowadzić do art. 9q ustawy o utrzymaniu czystości i porządku w gminach zapis umożlwiający uwzględnienie w rocznym gminnym sprawozdaniu odpadów opakowaniowych, odebranych z jednostek handlu detalicznego i hurtowego oraz innych punktów zbierających opakowania i odpady opakowaniowe</w:t>
      </w:r>
      <w:r w:rsidR="00FB27EB" w:rsidRPr="004B1E20">
        <w:rPr>
          <w:rFonts w:ascii="Times New Roman" w:hAnsi="Times New Roman" w:cs="Times New Roman"/>
        </w:rPr>
        <w:t>,</w:t>
      </w:r>
      <w:r w:rsidRPr="004B1E20">
        <w:rPr>
          <w:rFonts w:ascii="Times New Roman" w:hAnsi="Times New Roman" w:cs="Times New Roman"/>
        </w:rPr>
        <w:t xml:space="preserve"> objęte systemem kaucyjnym na terenie danej gminy. </w:t>
      </w:r>
      <w:r w:rsidR="00FB27EB" w:rsidRPr="004B1E20">
        <w:rPr>
          <w:rFonts w:ascii="Times New Roman" w:hAnsi="Times New Roman" w:cs="Times New Roman"/>
        </w:rPr>
        <w:t>A t</w:t>
      </w:r>
      <w:r w:rsidRPr="004B1E20">
        <w:rPr>
          <w:rFonts w:ascii="Times New Roman" w:hAnsi="Times New Roman" w:cs="Times New Roman"/>
        </w:rPr>
        <w:t>ym samym</w:t>
      </w:r>
      <w:r w:rsidR="00FB27EB" w:rsidRPr="004B1E20">
        <w:rPr>
          <w:rFonts w:ascii="Times New Roman" w:hAnsi="Times New Roman" w:cs="Times New Roman"/>
        </w:rPr>
        <w:t xml:space="preserve"> – umożliwione zostanie zaliczenie</w:t>
      </w:r>
      <w:r w:rsidRPr="004B1E20">
        <w:rPr>
          <w:rFonts w:ascii="Times New Roman" w:hAnsi="Times New Roman" w:cs="Times New Roman"/>
        </w:rPr>
        <w:t xml:space="preserve"> tych odpadów do poziomów przygotowania do ponownego użycia i  recyklingu odpadów komunalnych.</w:t>
      </w:r>
    </w:p>
    <w:p w14:paraId="26904A1D" w14:textId="5D60600D" w:rsidR="002F2923" w:rsidRPr="002E5D8D" w:rsidRDefault="00AB2740" w:rsidP="002F2923">
      <w:pPr>
        <w:spacing w:after="240" w:line="260" w:lineRule="exact"/>
        <w:ind w:firstLine="567"/>
        <w:jc w:val="both"/>
        <w:rPr>
          <w:rFonts w:ascii="Times New Roman" w:eastAsia="Times New Roman" w:hAnsi="Times New Roman"/>
          <w:lang w:eastAsia="pl-PL"/>
        </w:rPr>
      </w:pPr>
      <w:r>
        <w:rPr>
          <w:rFonts w:ascii="Times New Roman" w:eastAsia="Times New Roman" w:hAnsi="Times New Roman"/>
          <w:lang w:eastAsia="pl-PL"/>
        </w:rPr>
        <w:t xml:space="preserve">Jednocześnie </w:t>
      </w:r>
      <w:r w:rsidR="00015029">
        <w:rPr>
          <w:rFonts w:ascii="Times New Roman" w:eastAsia="Times New Roman" w:hAnsi="Times New Roman"/>
          <w:lang w:eastAsia="pl-PL"/>
        </w:rPr>
        <w:t>podkreślamy wagę problemu</w:t>
      </w:r>
      <w:r w:rsidR="002F2923" w:rsidRPr="002E5D8D">
        <w:rPr>
          <w:rFonts w:ascii="Times New Roman" w:eastAsia="Times New Roman" w:hAnsi="Times New Roman"/>
          <w:lang w:eastAsia="pl-PL"/>
        </w:rPr>
        <w:t>, z jakim mierzą się obecnie gminy w całej Polsce w związku z obowiązkiem selektywnej zbiórki tekstyliów, wprowadzonym z dniem 1</w:t>
      </w:r>
      <w:r w:rsidR="00015029">
        <w:rPr>
          <w:rFonts w:ascii="Times New Roman" w:eastAsia="Times New Roman" w:hAnsi="Times New Roman"/>
          <w:lang w:eastAsia="pl-PL"/>
        </w:rPr>
        <w:t> </w:t>
      </w:r>
      <w:r w:rsidR="002F2923" w:rsidRPr="002E5D8D">
        <w:rPr>
          <w:rFonts w:ascii="Times New Roman" w:eastAsia="Times New Roman" w:hAnsi="Times New Roman"/>
          <w:lang w:eastAsia="pl-PL"/>
        </w:rPr>
        <w:t xml:space="preserve">stycznia 2025 r. Zmiana ta, mimo swoich </w:t>
      </w:r>
      <w:proofErr w:type="spellStart"/>
      <w:r w:rsidR="002F2923" w:rsidRPr="002E5D8D">
        <w:rPr>
          <w:rFonts w:ascii="Times New Roman" w:eastAsia="Times New Roman" w:hAnsi="Times New Roman"/>
          <w:lang w:eastAsia="pl-PL"/>
        </w:rPr>
        <w:t>prośrodowiskowych</w:t>
      </w:r>
      <w:proofErr w:type="spellEnd"/>
      <w:r w:rsidR="002F2923" w:rsidRPr="002E5D8D">
        <w:rPr>
          <w:rFonts w:ascii="Times New Roman" w:eastAsia="Times New Roman" w:hAnsi="Times New Roman"/>
          <w:lang w:eastAsia="pl-PL"/>
        </w:rPr>
        <w:t xml:space="preserve"> założeń, w praktyce generuje </w:t>
      </w:r>
      <w:r w:rsidR="002F2923" w:rsidRPr="002E5D8D">
        <w:rPr>
          <w:rFonts w:ascii="Times New Roman" w:eastAsia="Times New Roman" w:hAnsi="Times New Roman"/>
          <w:lang w:eastAsia="pl-PL"/>
        </w:rPr>
        <w:lastRenderedPageBreak/>
        <w:t>istotne trudności organizacyjne i finansowe po stronie samorządów. Jak pokazuje praktyka, znaczna część tekstyliów oddawanych do Punktów Selektywnej Zbiórki Odpadów Komunalnych (dalej: PSZOK) trafia ostatecznie do instalacji termicznego przetwarzania odpadów komunalnych, a nie do recyklingu czy ponownego użycia. Brak jest również wystarczającej infrastruktury do recyklingu odpadów tekstylnych w</w:t>
      </w:r>
      <w:r>
        <w:rPr>
          <w:rFonts w:ascii="Times New Roman" w:eastAsia="Times New Roman" w:hAnsi="Times New Roman"/>
          <w:lang w:eastAsia="pl-PL"/>
        </w:rPr>
        <w:t> </w:t>
      </w:r>
      <w:r w:rsidR="002F2923" w:rsidRPr="002E5D8D">
        <w:rPr>
          <w:rFonts w:ascii="Times New Roman" w:eastAsia="Times New Roman" w:hAnsi="Times New Roman"/>
          <w:lang w:eastAsia="pl-PL"/>
        </w:rPr>
        <w:t>Polsce.</w:t>
      </w:r>
      <w:r w:rsidR="00937FA8">
        <w:rPr>
          <w:rFonts w:ascii="Times New Roman" w:eastAsia="Times New Roman" w:hAnsi="Times New Roman"/>
          <w:lang w:eastAsia="pl-PL"/>
        </w:rPr>
        <w:t xml:space="preserve"> </w:t>
      </w:r>
      <w:r w:rsidR="002F2923" w:rsidRPr="002E5D8D">
        <w:rPr>
          <w:rFonts w:ascii="Times New Roman" w:eastAsia="Times New Roman" w:hAnsi="Times New Roman"/>
          <w:lang w:eastAsia="pl-PL"/>
        </w:rPr>
        <w:t>Trudna już obecnie sytuacja w tym obszarze uleg</w:t>
      </w:r>
      <w:r w:rsidR="00C435FE">
        <w:rPr>
          <w:rFonts w:ascii="Times New Roman" w:eastAsia="Times New Roman" w:hAnsi="Times New Roman"/>
          <w:lang w:eastAsia="pl-PL"/>
        </w:rPr>
        <w:t>ła</w:t>
      </w:r>
      <w:r w:rsidR="002F2923" w:rsidRPr="002E5D8D">
        <w:rPr>
          <w:rFonts w:ascii="Times New Roman" w:eastAsia="Times New Roman" w:hAnsi="Times New Roman"/>
          <w:lang w:eastAsia="pl-PL"/>
        </w:rPr>
        <w:t xml:space="preserve"> jeszcze znacznemu pogorszeniu po wycofaniu się firm prywatnych z obsługi kontenerów Polskiego Czerwonego Krzyża</w:t>
      </w:r>
      <w:r w:rsidR="00C435FE">
        <w:rPr>
          <w:rFonts w:ascii="Times New Roman" w:eastAsia="Times New Roman" w:hAnsi="Times New Roman"/>
          <w:lang w:eastAsia="pl-PL"/>
        </w:rPr>
        <w:t>.</w:t>
      </w:r>
      <w:r w:rsidR="002F2923" w:rsidRPr="002E5D8D">
        <w:rPr>
          <w:rFonts w:ascii="Times New Roman" w:eastAsia="Times New Roman" w:hAnsi="Times New Roman"/>
          <w:lang w:eastAsia="pl-PL"/>
        </w:rPr>
        <w:t xml:space="preserve"> O</w:t>
      </w:r>
      <w:r w:rsidR="00C435FE">
        <w:rPr>
          <w:rFonts w:ascii="Times New Roman" w:eastAsia="Times New Roman" w:hAnsi="Times New Roman"/>
          <w:lang w:eastAsia="pl-PL"/>
        </w:rPr>
        <w:t>dzież,</w:t>
      </w:r>
      <w:r w:rsidR="002F2923" w:rsidRPr="002E5D8D">
        <w:rPr>
          <w:rFonts w:ascii="Times New Roman" w:eastAsia="Times New Roman" w:hAnsi="Times New Roman"/>
          <w:lang w:eastAsia="pl-PL"/>
        </w:rPr>
        <w:t xml:space="preserve"> która dotychczas trafiała do tych pojemników, sta</w:t>
      </w:r>
      <w:r w:rsidR="00C435FE">
        <w:rPr>
          <w:rFonts w:ascii="Times New Roman" w:eastAsia="Times New Roman" w:hAnsi="Times New Roman"/>
          <w:lang w:eastAsia="pl-PL"/>
        </w:rPr>
        <w:t>ła</w:t>
      </w:r>
      <w:r w:rsidR="002F2923" w:rsidRPr="002E5D8D">
        <w:rPr>
          <w:rFonts w:ascii="Times New Roman" w:eastAsia="Times New Roman" w:hAnsi="Times New Roman"/>
          <w:lang w:eastAsia="pl-PL"/>
        </w:rPr>
        <w:t xml:space="preserve"> się w dużej części odpadem dostarczanym do PSZOK-ów. Jest to sprzeczne z celem, jakim powinno być ograniczenie wytwarzania odpadów i</w:t>
      </w:r>
      <w:r w:rsidR="00937FA8">
        <w:rPr>
          <w:rFonts w:ascii="Times New Roman" w:eastAsia="Times New Roman" w:hAnsi="Times New Roman"/>
          <w:lang w:eastAsia="pl-PL"/>
        </w:rPr>
        <w:t> </w:t>
      </w:r>
      <w:r w:rsidR="002F2923" w:rsidRPr="002E5D8D">
        <w:rPr>
          <w:rFonts w:ascii="Times New Roman" w:eastAsia="Times New Roman" w:hAnsi="Times New Roman"/>
          <w:lang w:eastAsia="pl-PL"/>
        </w:rPr>
        <w:t>maksymalne wydłużanie cyklu życia produktów.</w:t>
      </w:r>
    </w:p>
    <w:p w14:paraId="0877F49C" w14:textId="6D9406D2" w:rsidR="002F2923" w:rsidRPr="002E5D8D" w:rsidRDefault="002F2923" w:rsidP="002F2923">
      <w:pPr>
        <w:spacing w:after="240" w:line="260" w:lineRule="exact"/>
        <w:ind w:firstLine="567"/>
        <w:jc w:val="both"/>
        <w:rPr>
          <w:rFonts w:ascii="Times New Roman" w:eastAsia="Times New Roman" w:hAnsi="Times New Roman"/>
          <w:lang w:eastAsia="pl-PL"/>
        </w:rPr>
      </w:pPr>
      <w:r w:rsidRPr="002E5D8D">
        <w:rPr>
          <w:rFonts w:ascii="Times New Roman" w:eastAsia="Times New Roman" w:hAnsi="Times New Roman"/>
          <w:lang w:eastAsia="pl-PL"/>
        </w:rPr>
        <w:t xml:space="preserve">Zwracamy uwagę, iż zgodnie z obowiązującymi przepisami prawa, gmina jest zobowiązana do odbioru i zagospodarowania odpadów tekstylnych, natomiast nie jest obowiązkiem gminy zbiórka odzieży, która nadaje się do ponownego użycia. Odzież nadająca się do ponownego użycia nie jest odpadem i nie powinna trafiać do pojemników na zużytą odzież. Tymczasem wraz ze wprowadzeniem obowiązku selektywnej zbiórki odpadów tekstylnych z dn. 1 stycznia 2025 r. nie została przeprowadzona stosowna kampania informacyjna i edukacyjna, która wystarczająco skutecznie przekazywałaby tę informację mieszkańcom. W związku z powyższym, mieszkańcy niejednokrotnie nieprawidłowo intepretując przepisy, przekazują dobrej jakości odzież, niebędącą odpadem tekstylnym, w ramach gminnych systemów zbiórki i zagospodarowania odpadów komunalnych i odzież ta często w konsekwencji niszczy się i staje się odpadem – co już uniemożliwia jej ponowne użycie. </w:t>
      </w:r>
      <w:r w:rsidR="00C435FE">
        <w:rPr>
          <w:rFonts w:ascii="Times New Roman" w:eastAsia="Times New Roman" w:hAnsi="Times New Roman"/>
          <w:lang w:eastAsia="pl-PL"/>
        </w:rPr>
        <w:t>Komunikat na stronie Ministerstwa, nawet rozbudowany w ostatnich tygodniach o</w:t>
      </w:r>
      <w:r w:rsidR="00937FA8">
        <w:rPr>
          <w:rFonts w:ascii="Times New Roman" w:eastAsia="Times New Roman" w:hAnsi="Times New Roman"/>
          <w:lang w:eastAsia="pl-PL"/>
        </w:rPr>
        <w:t> </w:t>
      </w:r>
      <w:r w:rsidR="00C435FE">
        <w:rPr>
          <w:rFonts w:ascii="Times New Roman" w:eastAsia="Times New Roman" w:hAnsi="Times New Roman"/>
          <w:lang w:eastAsia="pl-PL"/>
        </w:rPr>
        <w:t>dodatkową treść i najczęściej zadawane pytania, nie jest wystarczającą formą kampanii edukacyjnej w tym obszarze, gdyż rzadko który mieszkaniec korzysta z takiego źródła informacji</w:t>
      </w:r>
      <w:r w:rsidRPr="002E5D8D">
        <w:rPr>
          <w:rFonts w:ascii="Times New Roman" w:eastAsia="Times New Roman" w:hAnsi="Times New Roman"/>
          <w:lang w:eastAsia="pl-PL"/>
        </w:rPr>
        <w:t>.</w:t>
      </w:r>
      <w:r w:rsidR="00C435FE">
        <w:rPr>
          <w:rFonts w:ascii="Times New Roman" w:eastAsia="Times New Roman" w:hAnsi="Times New Roman"/>
          <w:lang w:eastAsia="pl-PL"/>
        </w:rPr>
        <w:t xml:space="preserve"> Kampania powinna zostać przeprowadzona w oparciu o media ogólnopolskie, przede wszystkim telewizję i radio – jak to ma miejsce w przypadku systemu kaucyjnego.</w:t>
      </w:r>
    </w:p>
    <w:p w14:paraId="7CEFAF61" w14:textId="77777777" w:rsidR="002F2923" w:rsidRPr="002E5D8D" w:rsidRDefault="002F2923" w:rsidP="002F2923">
      <w:pPr>
        <w:spacing w:after="240" w:line="260" w:lineRule="exact"/>
        <w:ind w:firstLine="567"/>
        <w:jc w:val="both"/>
        <w:rPr>
          <w:rFonts w:ascii="Times New Roman" w:eastAsia="Times New Roman" w:hAnsi="Times New Roman"/>
          <w:lang w:eastAsia="pl-PL"/>
        </w:rPr>
      </w:pPr>
      <w:r w:rsidRPr="002E5D8D">
        <w:rPr>
          <w:rFonts w:ascii="Times New Roman" w:eastAsia="Times New Roman" w:hAnsi="Times New Roman"/>
          <w:lang w:eastAsia="pl-PL"/>
        </w:rPr>
        <w:t>Pragniemy także zasygnalizować, że w zdecydowanej większości gminy nie mają środków finansowych na zakup i utrzymanie dodatkowych pojemników na odzież nadającą się do ponownego użycia w PSZOK-ach czy wprowadzanie systemu pojemnikowego do zbiórki tej frakcji na terenie gminy (tak, jak to jest obecnie realizowane przez PCK). Już dziś samorządy dofinansowują znacznymi kwotami gminne systemy zagospodarowania odpadów komunalnych, których koszty rosną z roku na rok. Każde kolejne obciążenie finansowe w tym obszarze przekłada się wprost na wzrost opłat dla mieszkańców, co w wielu przypadkach jest trudne do realizacji – zwłaszcza w trakcie obowiązywania umów na odbiór i zagospodarowanie odpadów komunalnych.</w:t>
      </w:r>
    </w:p>
    <w:p w14:paraId="12280A9C" w14:textId="77777777" w:rsidR="002F2923" w:rsidRPr="002E5D8D" w:rsidRDefault="002F2923" w:rsidP="002F2923">
      <w:pPr>
        <w:spacing w:after="240" w:line="260" w:lineRule="exact"/>
        <w:ind w:firstLine="567"/>
        <w:jc w:val="both"/>
        <w:rPr>
          <w:rFonts w:ascii="Times New Roman" w:eastAsia="Times New Roman" w:hAnsi="Times New Roman"/>
          <w:lang w:eastAsia="pl-PL"/>
        </w:rPr>
      </w:pPr>
      <w:r w:rsidRPr="002E5D8D">
        <w:rPr>
          <w:rFonts w:ascii="Times New Roman" w:eastAsia="Times New Roman" w:hAnsi="Times New Roman"/>
          <w:lang w:eastAsia="pl-PL"/>
        </w:rPr>
        <w:t>Wiele gmin nie posiada odpowiedniej infrastruktury, aby samodzielnie sortować odzież na faktycznie nadającą się do użytku i tę będącą odpadem. W konsekwencji samorządy lokalne są zmuszone korzystać w tym celu z usług firm zewnętrznych, co generuje dodatkowe, istotne koszty. Obecne regulacje nie przewidują mechanizmów pozwalających gminom na osiąganie przychodów z ewentualnej sprzedaży odzieży nadającej się do ponownego wykorzystania. Brak odpowiednich przepisów i infrastruktury powoduje, że to wyłącznie gminy ponoszą koszty tego procesu, bez realnej możliwości ich zrekompensowania.</w:t>
      </w:r>
    </w:p>
    <w:p w14:paraId="252BCB94" w14:textId="56597112" w:rsidR="002F2923" w:rsidRPr="002E5D8D" w:rsidRDefault="002F2923" w:rsidP="002F2923">
      <w:pPr>
        <w:spacing w:after="120" w:line="260" w:lineRule="exact"/>
        <w:ind w:firstLine="567"/>
        <w:jc w:val="both"/>
        <w:rPr>
          <w:rFonts w:ascii="Times New Roman" w:eastAsia="Times New Roman" w:hAnsi="Times New Roman"/>
          <w:lang w:eastAsia="pl-PL"/>
        </w:rPr>
      </w:pPr>
      <w:r w:rsidRPr="002E5D8D">
        <w:rPr>
          <w:rFonts w:ascii="Times New Roman" w:eastAsia="Times New Roman" w:hAnsi="Times New Roman"/>
          <w:lang w:eastAsia="pl-PL"/>
        </w:rPr>
        <w:t>W naszej ocenie</w:t>
      </w:r>
      <w:r w:rsidR="00BA1985">
        <w:rPr>
          <w:rFonts w:ascii="Times New Roman" w:eastAsia="Times New Roman" w:hAnsi="Times New Roman"/>
          <w:lang w:eastAsia="pl-PL"/>
        </w:rPr>
        <w:t xml:space="preserve"> </w:t>
      </w:r>
      <w:r w:rsidR="00BA1985" w:rsidRPr="007227AC">
        <w:rPr>
          <w:rFonts w:ascii="Times New Roman" w:eastAsia="Times New Roman" w:hAnsi="Times New Roman"/>
          <w:lang w:eastAsia="pl-PL"/>
        </w:rPr>
        <w:t>w tym obszarze</w:t>
      </w:r>
      <w:r w:rsidRPr="007227AC">
        <w:rPr>
          <w:rFonts w:ascii="Times New Roman" w:eastAsia="Times New Roman" w:hAnsi="Times New Roman"/>
          <w:lang w:eastAsia="pl-PL"/>
        </w:rPr>
        <w:t xml:space="preserve"> </w:t>
      </w:r>
      <w:r w:rsidRPr="002E5D8D">
        <w:rPr>
          <w:rFonts w:ascii="Times New Roman" w:eastAsia="Times New Roman" w:hAnsi="Times New Roman"/>
          <w:lang w:eastAsia="pl-PL"/>
        </w:rPr>
        <w:t>konieczne są działania systemowe, w tym:</w:t>
      </w:r>
    </w:p>
    <w:p w14:paraId="1C2DBC7E" w14:textId="77777777" w:rsidR="002F2923" w:rsidRPr="002E5D8D" w:rsidRDefault="002F2923" w:rsidP="002F2923">
      <w:pPr>
        <w:pStyle w:val="Akapitzlist"/>
        <w:numPr>
          <w:ilvl w:val="0"/>
          <w:numId w:val="7"/>
        </w:numPr>
        <w:spacing w:after="120" w:line="260" w:lineRule="exact"/>
        <w:ind w:left="567" w:hanging="425"/>
        <w:contextualSpacing w:val="0"/>
        <w:jc w:val="both"/>
        <w:rPr>
          <w:rFonts w:ascii="Times New Roman" w:eastAsia="Times New Roman" w:hAnsi="Times New Roman"/>
          <w:lang w:eastAsia="pl-PL"/>
        </w:rPr>
      </w:pPr>
      <w:r w:rsidRPr="002E5D8D">
        <w:rPr>
          <w:rFonts w:ascii="Times New Roman" w:eastAsia="Times New Roman" w:hAnsi="Times New Roman"/>
          <w:lang w:eastAsia="pl-PL"/>
        </w:rPr>
        <w:t>zapewnienie gminom chętnym do prowadzenia punktów zbiórki odzieży nadającej się do ponownego użycia adekwatnego wsparcia finansowego,</w:t>
      </w:r>
    </w:p>
    <w:p w14:paraId="21A4EB71" w14:textId="77777777" w:rsidR="002F2923" w:rsidRPr="002E5D8D" w:rsidRDefault="002F2923" w:rsidP="002F2923">
      <w:pPr>
        <w:pStyle w:val="Akapitzlist"/>
        <w:numPr>
          <w:ilvl w:val="0"/>
          <w:numId w:val="7"/>
        </w:numPr>
        <w:spacing w:after="120" w:line="260" w:lineRule="exact"/>
        <w:ind w:left="567" w:hanging="425"/>
        <w:contextualSpacing w:val="0"/>
        <w:jc w:val="both"/>
        <w:rPr>
          <w:rFonts w:ascii="Times New Roman" w:eastAsia="Times New Roman" w:hAnsi="Times New Roman"/>
          <w:lang w:eastAsia="pl-PL"/>
        </w:rPr>
      </w:pPr>
      <w:r w:rsidRPr="002E5D8D">
        <w:rPr>
          <w:rFonts w:ascii="Times New Roman" w:eastAsia="Times New Roman" w:hAnsi="Times New Roman"/>
          <w:lang w:eastAsia="pl-PL"/>
        </w:rPr>
        <w:t>wprowadzenie ogólnopolskich kampanii edukacyjnych, które zwiększą świadomość społeczną w zakresie prawidłowego przekazywania odzieży i selektywnej zbiórki odpadów tekstylnych,</w:t>
      </w:r>
    </w:p>
    <w:p w14:paraId="4EE91455" w14:textId="77777777" w:rsidR="002F2923" w:rsidRPr="002E5D8D" w:rsidRDefault="002F2923" w:rsidP="002F2923">
      <w:pPr>
        <w:pStyle w:val="Akapitzlist"/>
        <w:numPr>
          <w:ilvl w:val="0"/>
          <w:numId w:val="7"/>
        </w:numPr>
        <w:spacing w:after="120" w:line="260" w:lineRule="exact"/>
        <w:ind w:left="567" w:hanging="425"/>
        <w:contextualSpacing w:val="0"/>
        <w:jc w:val="both"/>
        <w:rPr>
          <w:rFonts w:ascii="Times New Roman" w:eastAsia="Times New Roman" w:hAnsi="Times New Roman"/>
          <w:lang w:eastAsia="pl-PL"/>
        </w:rPr>
      </w:pPr>
      <w:r w:rsidRPr="002E5D8D">
        <w:rPr>
          <w:rFonts w:ascii="Times New Roman" w:eastAsia="Times New Roman" w:hAnsi="Times New Roman"/>
          <w:lang w:eastAsia="pl-PL"/>
        </w:rPr>
        <w:t>stworzenie mechanizmów umożliwiających ponowne włączenie odzieży w obieg, zanim stanie się odpadem,</w:t>
      </w:r>
    </w:p>
    <w:p w14:paraId="0C8813D0" w14:textId="39095CD8" w:rsidR="00457CAE" w:rsidRDefault="00C435FE" w:rsidP="006572C0">
      <w:pPr>
        <w:pStyle w:val="Akapitzlist"/>
        <w:numPr>
          <w:ilvl w:val="0"/>
          <w:numId w:val="7"/>
        </w:numPr>
        <w:spacing w:after="240" w:line="260" w:lineRule="exact"/>
        <w:ind w:left="567" w:hanging="425"/>
        <w:contextualSpacing w:val="0"/>
        <w:jc w:val="both"/>
        <w:rPr>
          <w:rFonts w:ascii="Times New Roman" w:eastAsia="Times New Roman" w:hAnsi="Times New Roman"/>
          <w:lang w:eastAsia="pl-PL"/>
        </w:rPr>
      </w:pPr>
      <w:r>
        <w:rPr>
          <w:rFonts w:ascii="Times New Roman" w:eastAsia="Times New Roman" w:hAnsi="Times New Roman"/>
          <w:lang w:eastAsia="pl-PL"/>
        </w:rPr>
        <w:lastRenderedPageBreak/>
        <w:t>przyspieszenie prac</w:t>
      </w:r>
      <w:r w:rsidR="002F2923" w:rsidRPr="002E5D8D">
        <w:rPr>
          <w:rFonts w:ascii="Times New Roman" w:eastAsia="Times New Roman" w:hAnsi="Times New Roman"/>
          <w:lang w:eastAsia="pl-PL"/>
        </w:rPr>
        <w:t xml:space="preserve"> nad wdrożeniem rozszerzonej odpowiedzialności producenta (ROP) w sektorze tekstyliów, które pozwoliłoby na ograniczenie napływu na rynek taniej odzieży niskiej jakości (tzw. zjawisko </w:t>
      </w:r>
      <w:r w:rsidR="002F2923" w:rsidRPr="002E5D8D">
        <w:rPr>
          <w:rFonts w:ascii="Times New Roman" w:eastAsia="Times New Roman" w:hAnsi="Times New Roman"/>
          <w:i/>
          <w:iCs/>
          <w:lang w:eastAsia="pl-PL"/>
        </w:rPr>
        <w:t xml:space="preserve">fast </w:t>
      </w:r>
      <w:proofErr w:type="spellStart"/>
      <w:r w:rsidR="002F2923" w:rsidRPr="002E5D8D">
        <w:rPr>
          <w:rFonts w:ascii="Times New Roman" w:eastAsia="Times New Roman" w:hAnsi="Times New Roman"/>
          <w:i/>
          <w:iCs/>
          <w:lang w:eastAsia="pl-PL"/>
        </w:rPr>
        <w:t>fashion</w:t>
      </w:r>
      <w:proofErr w:type="spellEnd"/>
      <w:r w:rsidR="002F2923" w:rsidRPr="002E5D8D">
        <w:rPr>
          <w:rFonts w:ascii="Times New Roman" w:eastAsia="Times New Roman" w:hAnsi="Times New Roman"/>
          <w:lang w:eastAsia="pl-PL"/>
        </w:rPr>
        <w:t>). W niektórych krajach Europy wprowadzone już zostały narzędzia do walki z nadprodukcją taniej, często jednorazowej odzieży, działając w celu ograniczenia negatywnych skutków tego zjawiska, takich jak wyzysk pracowników, ogromne ilości odpadów, zanieczyszczenie środowiska i nadmierna konsumpcja.</w:t>
      </w:r>
    </w:p>
    <w:p w14:paraId="15A0FA16" w14:textId="77777777" w:rsidR="004A5F53" w:rsidRDefault="004A5F53" w:rsidP="004A5F53">
      <w:pPr>
        <w:pStyle w:val="Akapitzlist"/>
        <w:spacing w:after="240" w:line="260" w:lineRule="exact"/>
        <w:ind w:left="567"/>
        <w:contextualSpacing w:val="0"/>
        <w:jc w:val="both"/>
        <w:rPr>
          <w:rFonts w:ascii="Times New Roman" w:eastAsia="Times New Roman" w:hAnsi="Times New Roman"/>
          <w:lang w:eastAsia="pl-PL"/>
        </w:rPr>
      </w:pPr>
    </w:p>
    <w:p w14:paraId="6B83777F" w14:textId="77777777" w:rsidR="004A5F53" w:rsidRDefault="004A5F53" w:rsidP="004A5F53">
      <w:pPr>
        <w:pStyle w:val="Akapitzlist"/>
        <w:spacing w:after="240" w:line="260" w:lineRule="exact"/>
        <w:ind w:left="567"/>
        <w:contextualSpacing w:val="0"/>
        <w:jc w:val="both"/>
        <w:rPr>
          <w:rFonts w:ascii="Times New Roman" w:eastAsia="Times New Roman" w:hAnsi="Times New Roman"/>
          <w:lang w:eastAsia="pl-PL"/>
        </w:rPr>
      </w:pPr>
    </w:p>
    <w:p w14:paraId="7617B3C5" w14:textId="77777777" w:rsidR="004A5F53" w:rsidRDefault="004A5F53" w:rsidP="004A5F53">
      <w:pPr>
        <w:pStyle w:val="Akapitzlist"/>
        <w:spacing w:after="240" w:line="260" w:lineRule="exact"/>
        <w:ind w:left="567"/>
        <w:contextualSpacing w:val="0"/>
        <w:jc w:val="both"/>
        <w:rPr>
          <w:rFonts w:ascii="Times New Roman" w:eastAsia="Times New Roman" w:hAnsi="Times New Roman"/>
          <w:lang w:eastAsia="pl-PL"/>
        </w:rPr>
      </w:pPr>
    </w:p>
    <w:p w14:paraId="2B654742" w14:textId="77777777" w:rsidR="004A5F53" w:rsidRDefault="004A5F53" w:rsidP="004A5F53">
      <w:pPr>
        <w:pStyle w:val="Akapitzlist"/>
        <w:spacing w:after="240" w:line="260" w:lineRule="exact"/>
        <w:ind w:left="567"/>
        <w:contextualSpacing w:val="0"/>
        <w:jc w:val="both"/>
        <w:rPr>
          <w:rFonts w:ascii="Times New Roman" w:eastAsia="Times New Roman" w:hAnsi="Times New Roman"/>
          <w:lang w:eastAsia="pl-PL"/>
        </w:rPr>
      </w:pPr>
    </w:p>
    <w:p w14:paraId="19913502" w14:textId="77777777" w:rsidR="004A5F53" w:rsidRPr="004A5F53" w:rsidRDefault="004A5F53" w:rsidP="004A5F53">
      <w:pPr>
        <w:pStyle w:val="Akapitzlist"/>
        <w:spacing w:after="240" w:line="260" w:lineRule="exact"/>
        <w:ind w:left="567" w:firstLine="5670"/>
        <w:jc w:val="both"/>
        <w:rPr>
          <w:rFonts w:ascii="Times New Roman" w:eastAsia="Times New Roman" w:hAnsi="Times New Roman"/>
          <w:lang w:eastAsia="pl-PL"/>
        </w:rPr>
      </w:pPr>
      <w:r w:rsidRPr="004A5F53">
        <w:rPr>
          <w:rFonts w:ascii="Times New Roman" w:eastAsia="Times New Roman" w:hAnsi="Times New Roman"/>
          <w:lang w:eastAsia="pl-PL"/>
        </w:rPr>
        <w:t>Arkadiusz Chęciński</w:t>
      </w:r>
    </w:p>
    <w:p w14:paraId="72AB4F49" w14:textId="77777777" w:rsidR="004A5F53" w:rsidRPr="004A5F53" w:rsidRDefault="004A5F53" w:rsidP="004A5F53">
      <w:pPr>
        <w:pStyle w:val="Akapitzlist"/>
        <w:spacing w:after="240" w:line="260" w:lineRule="exact"/>
        <w:ind w:left="567" w:firstLine="5670"/>
        <w:jc w:val="both"/>
        <w:rPr>
          <w:rFonts w:ascii="Times New Roman" w:eastAsia="Times New Roman" w:hAnsi="Times New Roman"/>
          <w:lang w:eastAsia="pl-PL"/>
        </w:rPr>
      </w:pPr>
      <w:r w:rsidRPr="004A5F53">
        <w:rPr>
          <w:rFonts w:ascii="Times New Roman" w:eastAsia="Times New Roman" w:hAnsi="Times New Roman"/>
          <w:lang w:eastAsia="pl-PL"/>
        </w:rPr>
        <w:t>Przewodniczący</w:t>
      </w:r>
    </w:p>
    <w:p w14:paraId="1ECF20C1" w14:textId="310DA140" w:rsidR="004A5F53" w:rsidRPr="006572C0" w:rsidRDefault="004A5F53" w:rsidP="004A5F53">
      <w:pPr>
        <w:pStyle w:val="Akapitzlist"/>
        <w:spacing w:after="240" w:line="260" w:lineRule="exact"/>
        <w:ind w:left="567" w:firstLine="5670"/>
        <w:contextualSpacing w:val="0"/>
        <w:jc w:val="both"/>
        <w:rPr>
          <w:rFonts w:ascii="Times New Roman" w:eastAsia="Times New Roman" w:hAnsi="Times New Roman"/>
          <w:lang w:eastAsia="pl-PL"/>
        </w:rPr>
      </w:pPr>
      <w:r w:rsidRPr="004A5F53">
        <w:rPr>
          <w:rFonts w:ascii="Times New Roman" w:eastAsia="Times New Roman" w:hAnsi="Times New Roman"/>
          <w:lang w:eastAsia="pl-PL"/>
        </w:rPr>
        <w:t>Zgromadzenia Ogólnego</w:t>
      </w:r>
    </w:p>
    <w:sectPr w:rsidR="004A5F53" w:rsidRPr="006572C0" w:rsidSect="004B1E20">
      <w:headerReference w:type="default" r:id="rId10"/>
      <w:footerReference w:type="default" r:id="rId11"/>
      <w:pgSz w:w="11906" w:h="16838"/>
      <w:pgMar w:top="993" w:right="1361" w:bottom="851" w:left="1361" w:header="624" w:footer="3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6A867" w14:textId="77777777" w:rsidR="00425D21" w:rsidRDefault="00425D21" w:rsidP="005D2F2F">
      <w:pPr>
        <w:spacing w:after="0" w:line="240" w:lineRule="auto"/>
      </w:pPr>
      <w:r>
        <w:separator/>
      </w:r>
    </w:p>
  </w:endnote>
  <w:endnote w:type="continuationSeparator" w:id="0">
    <w:p w14:paraId="181BDB26" w14:textId="77777777" w:rsidR="00425D21" w:rsidRDefault="00425D21" w:rsidP="005D2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914651"/>
      <w:docPartObj>
        <w:docPartGallery w:val="Page Numbers (Bottom of Page)"/>
        <w:docPartUnique/>
      </w:docPartObj>
    </w:sdtPr>
    <w:sdtEndPr>
      <w:rPr>
        <w:rFonts w:ascii="Times New Roman" w:hAnsi="Times New Roman" w:cs="Times New Roman"/>
      </w:rPr>
    </w:sdtEndPr>
    <w:sdtContent>
      <w:p w14:paraId="09F14A8D" w14:textId="1F935A60" w:rsidR="005D2F2F" w:rsidRPr="00AB2740" w:rsidRDefault="005D2F2F">
        <w:pPr>
          <w:pStyle w:val="Stopka"/>
          <w:jc w:val="right"/>
          <w:rPr>
            <w:rFonts w:ascii="Times New Roman" w:hAnsi="Times New Roman" w:cs="Times New Roman"/>
          </w:rPr>
        </w:pPr>
        <w:r w:rsidRPr="00AB2740">
          <w:rPr>
            <w:rFonts w:ascii="Times New Roman" w:hAnsi="Times New Roman" w:cs="Times New Roman"/>
          </w:rPr>
          <w:fldChar w:fldCharType="begin"/>
        </w:r>
        <w:r w:rsidRPr="00AB2740">
          <w:rPr>
            <w:rFonts w:ascii="Times New Roman" w:hAnsi="Times New Roman" w:cs="Times New Roman"/>
          </w:rPr>
          <w:instrText>PAGE   \* MERGEFORMAT</w:instrText>
        </w:r>
        <w:r w:rsidRPr="00AB2740">
          <w:rPr>
            <w:rFonts w:ascii="Times New Roman" w:hAnsi="Times New Roman" w:cs="Times New Roman"/>
          </w:rPr>
          <w:fldChar w:fldCharType="separate"/>
        </w:r>
        <w:r w:rsidRPr="00AB2740">
          <w:rPr>
            <w:rFonts w:ascii="Times New Roman" w:hAnsi="Times New Roman" w:cs="Times New Roman"/>
          </w:rPr>
          <w:t>2</w:t>
        </w:r>
        <w:r w:rsidRPr="00AB2740">
          <w:rPr>
            <w:rFonts w:ascii="Times New Roman" w:hAnsi="Times New Roman" w:cs="Times New Roman"/>
          </w:rPr>
          <w:fldChar w:fldCharType="end"/>
        </w:r>
      </w:p>
    </w:sdtContent>
  </w:sdt>
  <w:p w14:paraId="57F29422" w14:textId="77777777" w:rsidR="005D2F2F" w:rsidRDefault="005D2F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C327D" w14:textId="77777777" w:rsidR="00425D21" w:rsidRDefault="00425D21" w:rsidP="005D2F2F">
      <w:pPr>
        <w:spacing w:after="0" w:line="240" w:lineRule="auto"/>
      </w:pPr>
      <w:r>
        <w:separator/>
      </w:r>
    </w:p>
  </w:footnote>
  <w:footnote w:type="continuationSeparator" w:id="0">
    <w:p w14:paraId="039A2A30" w14:textId="77777777" w:rsidR="00425D21" w:rsidRDefault="00425D21" w:rsidP="005D2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A1CFE" w14:textId="188C1459" w:rsidR="00C54FCB" w:rsidRPr="00C54FCB" w:rsidRDefault="00C54FCB" w:rsidP="00C54FCB">
    <w:pPr>
      <w:pStyle w:val="Nagwek"/>
      <w:jc w:val="right"/>
      <w:rPr>
        <w:rFonts w:ascii="Times New Roman" w:hAnsi="Times New Roman" w:cs="Times New Roman"/>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C6348"/>
    <w:multiLevelType w:val="hybridMultilevel"/>
    <w:tmpl w:val="7C623DF2"/>
    <w:lvl w:ilvl="0" w:tplc="284688FA">
      <w:start w:val="1"/>
      <w:numFmt w:val="decimal"/>
      <w:lvlText w:val="%1."/>
      <w:lvlJc w:val="left"/>
      <w:pPr>
        <w:ind w:left="816" w:hanging="456"/>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9E58D8"/>
    <w:multiLevelType w:val="hybridMultilevel"/>
    <w:tmpl w:val="465472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FBF35F5"/>
    <w:multiLevelType w:val="hybridMultilevel"/>
    <w:tmpl w:val="73DA0B5E"/>
    <w:lvl w:ilvl="0" w:tplc="FDB24CB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453672CD"/>
    <w:multiLevelType w:val="multilevel"/>
    <w:tmpl w:val="CD00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495295"/>
    <w:multiLevelType w:val="multilevel"/>
    <w:tmpl w:val="D414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306125"/>
    <w:multiLevelType w:val="multilevel"/>
    <w:tmpl w:val="36E67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F60D3C"/>
    <w:multiLevelType w:val="hybridMultilevel"/>
    <w:tmpl w:val="BE52DBF4"/>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16cid:durableId="1152256136">
    <w:abstractNumId w:val="2"/>
  </w:num>
  <w:num w:numId="2" w16cid:durableId="1209104741">
    <w:abstractNumId w:val="3"/>
  </w:num>
  <w:num w:numId="3" w16cid:durableId="1690251145">
    <w:abstractNumId w:val="5"/>
  </w:num>
  <w:num w:numId="4" w16cid:durableId="201793706">
    <w:abstractNumId w:val="4"/>
  </w:num>
  <w:num w:numId="5" w16cid:durableId="2114587966">
    <w:abstractNumId w:val="1"/>
  </w:num>
  <w:num w:numId="6" w16cid:durableId="1814787370">
    <w:abstractNumId w:val="0"/>
  </w:num>
  <w:num w:numId="7" w16cid:durableId="3459816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463FC2B4-653C-48B9-BC40-965253061D05}"/>
  </w:docVars>
  <w:rsids>
    <w:rsidRoot w:val="007C2B7F"/>
    <w:rsid w:val="00002BD3"/>
    <w:rsid w:val="000052D6"/>
    <w:rsid w:val="00012C92"/>
    <w:rsid w:val="00015029"/>
    <w:rsid w:val="00033BEA"/>
    <w:rsid w:val="00055A86"/>
    <w:rsid w:val="00072BAD"/>
    <w:rsid w:val="00073BD4"/>
    <w:rsid w:val="000C7A6F"/>
    <w:rsid w:val="000E22B4"/>
    <w:rsid w:val="000F6EEC"/>
    <w:rsid w:val="00106CE7"/>
    <w:rsid w:val="001144F2"/>
    <w:rsid w:val="00117907"/>
    <w:rsid w:val="00123F28"/>
    <w:rsid w:val="00135486"/>
    <w:rsid w:val="00141561"/>
    <w:rsid w:val="00170B22"/>
    <w:rsid w:val="001714FC"/>
    <w:rsid w:val="00175981"/>
    <w:rsid w:val="0017612C"/>
    <w:rsid w:val="00186A26"/>
    <w:rsid w:val="001A5326"/>
    <w:rsid w:val="0021772D"/>
    <w:rsid w:val="002303AE"/>
    <w:rsid w:val="00237A73"/>
    <w:rsid w:val="00247E3C"/>
    <w:rsid w:val="002719F1"/>
    <w:rsid w:val="002816CC"/>
    <w:rsid w:val="00294E73"/>
    <w:rsid w:val="002C029F"/>
    <w:rsid w:val="002C4ABF"/>
    <w:rsid w:val="002E7F7F"/>
    <w:rsid w:val="002F2923"/>
    <w:rsid w:val="003162DB"/>
    <w:rsid w:val="00325CBD"/>
    <w:rsid w:val="003509C0"/>
    <w:rsid w:val="00351004"/>
    <w:rsid w:val="00386598"/>
    <w:rsid w:val="0039118F"/>
    <w:rsid w:val="00394A3E"/>
    <w:rsid w:val="003C00DE"/>
    <w:rsid w:val="003C7315"/>
    <w:rsid w:val="003E23D0"/>
    <w:rsid w:val="003E4BB1"/>
    <w:rsid w:val="003E61BD"/>
    <w:rsid w:val="00425D21"/>
    <w:rsid w:val="00443554"/>
    <w:rsid w:val="00457CAE"/>
    <w:rsid w:val="0046051E"/>
    <w:rsid w:val="004612AC"/>
    <w:rsid w:val="0046197C"/>
    <w:rsid w:val="00464D61"/>
    <w:rsid w:val="004666B0"/>
    <w:rsid w:val="00486547"/>
    <w:rsid w:val="00496E08"/>
    <w:rsid w:val="004979C0"/>
    <w:rsid w:val="00497FF0"/>
    <w:rsid w:val="004A44B6"/>
    <w:rsid w:val="004A5F53"/>
    <w:rsid w:val="004B1E20"/>
    <w:rsid w:val="004D0117"/>
    <w:rsid w:val="004D2D48"/>
    <w:rsid w:val="004D2E23"/>
    <w:rsid w:val="004D5501"/>
    <w:rsid w:val="004D70FF"/>
    <w:rsid w:val="004E67FE"/>
    <w:rsid w:val="005410E6"/>
    <w:rsid w:val="00561EFB"/>
    <w:rsid w:val="00562152"/>
    <w:rsid w:val="00565359"/>
    <w:rsid w:val="00565C99"/>
    <w:rsid w:val="00585429"/>
    <w:rsid w:val="00596502"/>
    <w:rsid w:val="005D2F2F"/>
    <w:rsid w:val="006262C9"/>
    <w:rsid w:val="00636544"/>
    <w:rsid w:val="006572C0"/>
    <w:rsid w:val="006814F0"/>
    <w:rsid w:val="00692A5C"/>
    <w:rsid w:val="006932BE"/>
    <w:rsid w:val="006B4BA8"/>
    <w:rsid w:val="006C0D96"/>
    <w:rsid w:val="006D5911"/>
    <w:rsid w:val="007066BE"/>
    <w:rsid w:val="007227AC"/>
    <w:rsid w:val="00722DC2"/>
    <w:rsid w:val="0072373A"/>
    <w:rsid w:val="00793BDF"/>
    <w:rsid w:val="007A4CF5"/>
    <w:rsid w:val="007C2916"/>
    <w:rsid w:val="007C2B7F"/>
    <w:rsid w:val="007C5786"/>
    <w:rsid w:val="007C756F"/>
    <w:rsid w:val="007D37E8"/>
    <w:rsid w:val="007D40C3"/>
    <w:rsid w:val="007F4091"/>
    <w:rsid w:val="00800224"/>
    <w:rsid w:val="0080540B"/>
    <w:rsid w:val="008366DA"/>
    <w:rsid w:val="00860A4A"/>
    <w:rsid w:val="00861309"/>
    <w:rsid w:val="00864467"/>
    <w:rsid w:val="008C3DD5"/>
    <w:rsid w:val="008E2A57"/>
    <w:rsid w:val="008F7195"/>
    <w:rsid w:val="00937FA8"/>
    <w:rsid w:val="009442FD"/>
    <w:rsid w:val="00953641"/>
    <w:rsid w:val="009565F5"/>
    <w:rsid w:val="00956F98"/>
    <w:rsid w:val="00981FCB"/>
    <w:rsid w:val="009940EA"/>
    <w:rsid w:val="009B0450"/>
    <w:rsid w:val="009C5D2F"/>
    <w:rsid w:val="009D037C"/>
    <w:rsid w:val="009E1BBC"/>
    <w:rsid w:val="00A06480"/>
    <w:rsid w:val="00A46003"/>
    <w:rsid w:val="00A60EDE"/>
    <w:rsid w:val="00A650E8"/>
    <w:rsid w:val="00A66CD2"/>
    <w:rsid w:val="00A82C1A"/>
    <w:rsid w:val="00A868F6"/>
    <w:rsid w:val="00AB2740"/>
    <w:rsid w:val="00AD1CF5"/>
    <w:rsid w:val="00AD623A"/>
    <w:rsid w:val="00AF106A"/>
    <w:rsid w:val="00B37957"/>
    <w:rsid w:val="00B478CD"/>
    <w:rsid w:val="00B662B7"/>
    <w:rsid w:val="00B94FB0"/>
    <w:rsid w:val="00BA1985"/>
    <w:rsid w:val="00BA5EC4"/>
    <w:rsid w:val="00BD3CD6"/>
    <w:rsid w:val="00BF4247"/>
    <w:rsid w:val="00C04E14"/>
    <w:rsid w:val="00C10054"/>
    <w:rsid w:val="00C17301"/>
    <w:rsid w:val="00C27E1C"/>
    <w:rsid w:val="00C435FE"/>
    <w:rsid w:val="00C54FCB"/>
    <w:rsid w:val="00CA04DD"/>
    <w:rsid w:val="00CB6127"/>
    <w:rsid w:val="00CC5062"/>
    <w:rsid w:val="00CD725C"/>
    <w:rsid w:val="00CF0352"/>
    <w:rsid w:val="00D01DB7"/>
    <w:rsid w:val="00D374FA"/>
    <w:rsid w:val="00D5626E"/>
    <w:rsid w:val="00D66414"/>
    <w:rsid w:val="00DB3726"/>
    <w:rsid w:val="00DC37E8"/>
    <w:rsid w:val="00DD6DC8"/>
    <w:rsid w:val="00E24966"/>
    <w:rsid w:val="00E4172E"/>
    <w:rsid w:val="00E56A4E"/>
    <w:rsid w:val="00E60A9E"/>
    <w:rsid w:val="00E64769"/>
    <w:rsid w:val="00E730C9"/>
    <w:rsid w:val="00E92D62"/>
    <w:rsid w:val="00EA1F9E"/>
    <w:rsid w:val="00EB4CCD"/>
    <w:rsid w:val="00EC2A1F"/>
    <w:rsid w:val="00ED7CFF"/>
    <w:rsid w:val="00F040A3"/>
    <w:rsid w:val="00F12E3B"/>
    <w:rsid w:val="00F3131A"/>
    <w:rsid w:val="00F41C1D"/>
    <w:rsid w:val="00F43170"/>
    <w:rsid w:val="00F852E6"/>
    <w:rsid w:val="00F86207"/>
    <w:rsid w:val="00F87E1C"/>
    <w:rsid w:val="00FA3B8E"/>
    <w:rsid w:val="00FB1237"/>
    <w:rsid w:val="00FB27EB"/>
    <w:rsid w:val="00FB474D"/>
    <w:rsid w:val="00FD2A8D"/>
    <w:rsid w:val="00FD5B5A"/>
    <w:rsid w:val="00FE63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D5605"/>
  <w15:chartTrackingRefBased/>
  <w15:docId w15:val="{5288C86B-08E1-442F-9D85-014AADF59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C2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7C2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7C2B7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7C2B7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7C2B7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7C2B7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C2B7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C2B7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C2B7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C2B7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7C2B7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7C2B7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7C2B7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7C2B7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7C2B7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C2B7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C2B7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C2B7F"/>
    <w:rPr>
      <w:rFonts w:eastAsiaTheme="majorEastAsia" w:cstheme="majorBidi"/>
      <w:color w:val="272727" w:themeColor="text1" w:themeTint="D8"/>
    </w:rPr>
  </w:style>
  <w:style w:type="paragraph" w:styleId="Tytu">
    <w:name w:val="Title"/>
    <w:basedOn w:val="Normalny"/>
    <w:next w:val="Normalny"/>
    <w:link w:val="TytuZnak"/>
    <w:uiPriority w:val="10"/>
    <w:qFormat/>
    <w:rsid w:val="007C2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C2B7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C2B7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C2B7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C2B7F"/>
    <w:pPr>
      <w:spacing w:before="160"/>
      <w:jc w:val="center"/>
    </w:pPr>
    <w:rPr>
      <w:i/>
      <w:iCs/>
      <w:color w:val="404040" w:themeColor="text1" w:themeTint="BF"/>
    </w:rPr>
  </w:style>
  <w:style w:type="character" w:customStyle="1" w:styleId="CytatZnak">
    <w:name w:val="Cytat Znak"/>
    <w:basedOn w:val="Domylnaczcionkaakapitu"/>
    <w:link w:val="Cytat"/>
    <w:uiPriority w:val="29"/>
    <w:rsid w:val="007C2B7F"/>
    <w:rPr>
      <w:i/>
      <w:iCs/>
      <w:color w:val="404040" w:themeColor="text1" w:themeTint="BF"/>
    </w:rPr>
  </w:style>
  <w:style w:type="paragraph" w:styleId="Akapitzlist">
    <w:name w:val="List Paragraph"/>
    <w:basedOn w:val="Normalny"/>
    <w:uiPriority w:val="34"/>
    <w:qFormat/>
    <w:rsid w:val="007C2B7F"/>
    <w:pPr>
      <w:ind w:left="720"/>
      <w:contextualSpacing/>
    </w:pPr>
  </w:style>
  <w:style w:type="character" w:styleId="Wyrnienieintensywne">
    <w:name w:val="Intense Emphasis"/>
    <w:basedOn w:val="Domylnaczcionkaakapitu"/>
    <w:uiPriority w:val="21"/>
    <w:qFormat/>
    <w:rsid w:val="007C2B7F"/>
    <w:rPr>
      <w:i/>
      <w:iCs/>
      <w:color w:val="0F4761" w:themeColor="accent1" w:themeShade="BF"/>
    </w:rPr>
  </w:style>
  <w:style w:type="paragraph" w:styleId="Cytatintensywny">
    <w:name w:val="Intense Quote"/>
    <w:basedOn w:val="Normalny"/>
    <w:next w:val="Normalny"/>
    <w:link w:val="CytatintensywnyZnak"/>
    <w:uiPriority w:val="30"/>
    <w:qFormat/>
    <w:rsid w:val="007C2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7C2B7F"/>
    <w:rPr>
      <w:i/>
      <w:iCs/>
      <w:color w:val="0F4761" w:themeColor="accent1" w:themeShade="BF"/>
    </w:rPr>
  </w:style>
  <w:style w:type="character" w:styleId="Odwoanieintensywne">
    <w:name w:val="Intense Reference"/>
    <w:basedOn w:val="Domylnaczcionkaakapitu"/>
    <w:uiPriority w:val="32"/>
    <w:qFormat/>
    <w:rsid w:val="007C2B7F"/>
    <w:rPr>
      <w:b/>
      <w:bCs/>
      <w:smallCaps/>
      <w:color w:val="0F4761" w:themeColor="accent1" w:themeShade="BF"/>
      <w:spacing w:val="5"/>
    </w:rPr>
  </w:style>
  <w:style w:type="table" w:styleId="Tabela-Siatka">
    <w:name w:val="Table Grid"/>
    <w:basedOn w:val="Standardowy"/>
    <w:uiPriority w:val="39"/>
    <w:rsid w:val="0017598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692A5C"/>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692A5C"/>
    <w:rPr>
      <w:b/>
      <w:bCs/>
    </w:rPr>
  </w:style>
  <w:style w:type="character" w:styleId="Odwoaniedokomentarza">
    <w:name w:val="annotation reference"/>
    <w:basedOn w:val="Domylnaczcionkaakapitu"/>
    <w:uiPriority w:val="99"/>
    <w:semiHidden/>
    <w:unhideWhenUsed/>
    <w:rsid w:val="002303AE"/>
    <w:rPr>
      <w:sz w:val="16"/>
      <w:szCs w:val="16"/>
    </w:rPr>
  </w:style>
  <w:style w:type="paragraph" w:styleId="Tekstkomentarza">
    <w:name w:val="annotation text"/>
    <w:basedOn w:val="Normalny"/>
    <w:link w:val="TekstkomentarzaZnak"/>
    <w:uiPriority w:val="99"/>
    <w:unhideWhenUsed/>
    <w:rsid w:val="002303AE"/>
    <w:pPr>
      <w:spacing w:line="240" w:lineRule="auto"/>
    </w:pPr>
    <w:rPr>
      <w:sz w:val="20"/>
      <w:szCs w:val="20"/>
    </w:rPr>
  </w:style>
  <w:style w:type="character" w:customStyle="1" w:styleId="TekstkomentarzaZnak">
    <w:name w:val="Tekst komentarza Znak"/>
    <w:basedOn w:val="Domylnaczcionkaakapitu"/>
    <w:link w:val="Tekstkomentarza"/>
    <w:uiPriority w:val="99"/>
    <w:rsid w:val="002303AE"/>
    <w:rPr>
      <w:sz w:val="20"/>
      <w:szCs w:val="20"/>
    </w:rPr>
  </w:style>
  <w:style w:type="paragraph" w:styleId="Tematkomentarza">
    <w:name w:val="annotation subject"/>
    <w:basedOn w:val="Tekstkomentarza"/>
    <w:next w:val="Tekstkomentarza"/>
    <w:link w:val="TematkomentarzaZnak"/>
    <w:uiPriority w:val="99"/>
    <w:semiHidden/>
    <w:unhideWhenUsed/>
    <w:rsid w:val="002303AE"/>
    <w:rPr>
      <w:b/>
      <w:bCs/>
    </w:rPr>
  </w:style>
  <w:style w:type="character" w:customStyle="1" w:styleId="TematkomentarzaZnak">
    <w:name w:val="Temat komentarza Znak"/>
    <w:basedOn w:val="TekstkomentarzaZnak"/>
    <w:link w:val="Tematkomentarza"/>
    <w:uiPriority w:val="99"/>
    <w:semiHidden/>
    <w:rsid w:val="002303AE"/>
    <w:rPr>
      <w:b/>
      <w:bCs/>
      <w:sz w:val="20"/>
      <w:szCs w:val="20"/>
    </w:rPr>
  </w:style>
  <w:style w:type="paragraph" w:styleId="Nagwek">
    <w:name w:val="header"/>
    <w:basedOn w:val="Normalny"/>
    <w:link w:val="NagwekZnak"/>
    <w:uiPriority w:val="99"/>
    <w:unhideWhenUsed/>
    <w:rsid w:val="005D2F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2F2F"/>
  </w:style>
  <w:style w:type="paragraph" w:styleId="Stopka">
    <w:name w:val="footer"/>
    <w:basedOn w:val="Normalny"/>
    <w:link w:val="StopkaZnak"/>
    <w:uiPriority w:val="99"/>
    <w:unhideWhenUsed/>
    <w:rsid w:val="005D2F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D2F2F"/>
  </w:style>
  <w:style w:type="character" w:customStyle="1" w:styleId="t286pc">
    <w:name w:val="t286pc"/>
    <w:basedOn w:val="Domylnaczcionkaakapitu"/>
    <w:rsid w:val="006D5911"/>
  </w:style>
  <w:style w:type="paragraph" w:styleId="Poprawka">
    <w:name w:val="Revision"/>
    <w:hidden/>
    <w:uiPriority w:val="99"/>
    <w:semiHidden/>
    <w:rsid w:val="00E249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55669">
      <w:bodyDiv w:val="1"/>
      <w:marLeft w:val="0"/>
      <w:marRight w:val="0"/>
      <w:marTop w:val="0"/>
      <w:marBottom w:val="0"/>
      <w:divBdr>
        <w:top w:val="none" w:sz="0" w:space="0" w:color="auto"/>
        <w:left w:val="none" w:sz="0" w:space="0" w:color="auto"/>
        <w:bottom w:val="none" w:sz="0" w:space="0" w:color="auto"/>
        <w:right w:val="none" w:sz="0" w:space="0" w:color="auto"/>
      </w:divBdr>
    </w:div>
    <w:div w:id="769668589">
      <w:bodyDiv w:val="1"/>
      <w:marLeft w:val="0"/>
      <w:marRight w:val="0"/>
      <w:marTop w:val="0"/>
      <w:marBottom w:val="0"/>
      <w:divBdr>
        <w:top w:val="none" w:sz="0" w:space="0" w:color="auto"/>
        <w:left w:val="none" w:sz="0" w:space="0" w:color="auto"/>
        <w:bottom w:val="none" w:sz="0" w:space="0" w:color="auto"/>
        <w:right w:val="none" w:sz="0" w:space="0" w:color="auto"/>
      </w:divBdr>
    </w:div>
    <w:div w:id="899561198">
      <w:bodyDiv w:val="1"/>
      <w:marLeft w:val="0"/>
      <w:marRight w:val="0"/>
      <w:marTop w:val="0"/>
      <w:marBottom w:val="0"/>
      <w:divBdr>
        <w:top w:val="none" w:sz="0" w:space="0" w:color="auto"/>
        <w:left w:val="none" w:sz="0" w:space="0" w:color="auto"/>
        <w:bottom w:val="none" w:sz="0" w:space="0" w:color="auto"/>
        <w:right w:val="none" w:sz="0" w:space="0" w:color="auto"/>
      </w:divBdr>
    </w:div>
    <w:div w:id="968978541">
      <w:bodyDiv w:val="1"/>
      <w:marLeft w:val="0"/>
      <w:marRight w:val="0"/>
      <w:marTop w:val="0"/>
      <w:marBottom w:val="0"/>
      <w:divBdr>
        <w:top w:val="none" w:sz="0" w:space="0" w:color="auto"/>
        <w:left w:val="none" w:sz="0" w:space="0" w:color="auto"/>
        <w:bottom w:val="none" w:sz="0" w:space="0" w:color="auto"/>
        <w:right w:val="none" w:sz="0" w:space="0" w:color="auto"/>
      </w:divBdr>
    </w:div>
    <w:div w:id="141951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FC2B4-653C-48B9-BC40-965253061D05}">
  <ds:schemaRefs>
    <ds:schemaRef ds:uri="http://www.w3.org/2001/XMLSchema"/>
  </ds:schemaRefs>
</ds:datastoreItem>
</file>

<file path=customXml/itemProps2.xml><?xml version="1.0" encoding="utf-8"?>
<ds:datastoreItem xmlns:ds="http://schemas.openxmlformats.org/officeDocument/2006/customXml" ds:itemID="{71D11115-B8D3-4FC9-B552-466818231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1749</Words>
  <Characters>10495</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Strumień</dc:creator>
  <cp:keywords/>
  <dc:description/>
  <cp:lastModifiedBy>Natalia Krupa ŚZGiP</cp:lastModifiedBy>
  <cp:revision>6</cp:revision>
  <cp:lastPrinted>2025-11-20T09:03:00Z</cp:lastPrinted>
  <dcterms:created xsi:type="dcterms:W3CDTF">2025-12-01T10:47:00Z</dcterms:created>
  <dcterms:modified xsi:type="dcterms:W3CDTF">2025-12-04T10:38:00Z</dcterms:modified>
</cp:coreProperties>
</file>