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151" w:rsidRDefault="00484151">
      <w:pPr>
        <w:spacing w:line="276" w:lineRule="auto"/>
      </w:pPr>
    </w:p>
    <w:p w:rsidR="00484151" w:rsidRDefault="00484151">
      <w:pPr>
        <w:spacing w:line="276" w:lineRule="auto"/>
      </w:pPr>
    </w:p>
    <w:p w:rsidR="00484151" w:rsidRDefault="00484151">
      <w:pPr>
        <w:spacing w:line="276" w:lineRule="auto"/>
      </w:pPr>
    </w:p>
    <w:p w:rsidR="00484151" w:rsidRDefault="00484151">
      <w:pPr>
        <w:spacing w:line="276" w:lineRule="auto"/>
        <w:jc w:val="center"/>
        <w:rPr>
          <w:sz w:val="36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b/>
          <w:sz w:val="36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b/>
          <w:sz w:val="36"/>
        </w:rPr>
      </w:pPr>
    </w:p>
    <w:p w:rsidR="00484151" w:rsidRDefault="00FA2719">
      <w:pPr>
        <w:spacing w:line="276" w:lineRule="auto"/>
        <w:jc w:val="center"/>
        <w:rPr>
          <w:rFonts w:asciiTheme="minorHAnsi" w:hAnsiTheme="minorHAnsi" w:cstheme="minorHAnsi"/>
          <w:b/>
          <w:i/>
          <w:sz w:val="36"/>
        </w:rPr>
      </w:pPr>
      <w:r>
        <w:rPr>
          <w:rFonts w:asciiTheme="minorHAnsi" w:hAnsiTheme="minorHAnsi" w:cstheme="minorHAnsi"/>
          <w:b/>
          <w:sz w:val="36"/>
        </w:rPr>
        <w:t xml:space="preserve">Projekt </w:t>
      </w: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b/>
          <w:i/>
          <w:sz w:val="36"/>
        </w:rPr>
      </w:pPr>
    </w:p>
    <w:p w:rsidR="00484151" w:rsidRDefault="00FA2719">
      <w:pPr>
        <w:spacing w:line="276" w:lineRule="auto"/>
        <w:jc w:val="center"/>
        <w:rPr>
          <w:strike/>
        </w:rPr>
      </w:pPr>
      <w:r>
        <w:rPr>
          <w:rFonts w:asciiTheme="minorHAnsi" w:hAnsiTheme="minorHAnsi" w:cstheme="minorHAnsi"/>
          <w:b/>
          <w:i/>
          <w:sz w:val="36"/>
        </w:rPr>
        <w:t>procedury przyjmowania zgłoszeń zewnętrznych oraz podejmowania działań następczych</w:t>
      </w: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36"/>
        </w:rPr>
      </w:pPr>
    </w:p>
    <w:p w:rsidR="00484151" w:rsidRDefault="00FA2719">
      <w:pPr>
        <w:spacing w:line="276" w:lineRule="auto"/>
        <w:jc w:val="center"/>
        <w:rPr>
          <w:rFonts w:asciiTheme="minorHAnsi" w:hAnsiTheme="minorHAnsi" w:cstheme="minorHAnsi"/>
          <w:sz w:val="36"/>
        </w:rPr>
      </w:pPr>
      <w:r>
        <w:rPr>
          <w:rFonts w:asciiTheme="minorHAnsi" w:hAnsiTheme="minorHAnsi" w:cstheme="minorHAnsi"/>
          <w:sz w:val="36"/>
        </w:rPr>
        <w:t>opracowany przez Grupę Innowacji Samorządowych</w:t>
      </w:r>
    </w:p>
    <w:p w:rsidR="00484151" w:rsidRDefault="00FA2719">
      <w:pPr>
        <w:spacing w:line="276" w:lineRule="auto"/>
        <w:jc w:val="center"/>
        <w:rPr>
          <w:rFonts w:asciiTheme="minorHAnsi" w:hAnsiTheme="minorHAnsi" w:cstheme="minorHAnsi"/>
          <w:sz w:val="36"/>
        </w:rPr>
      </w:pPr>
      <w:r>
        <w:rPr>
          <w:rFonts w:asciiTheme="minorHAnsi" w:hAnsiTheme="minorHAnsi" w:cstheme="minorHAnsi"/>
          <w:sz w:val="36"/>
        </w:rPr>
        <w:t xml:space="preserve">w ramach przedsięwzięcia </w:t>
      </w:r>
    </w:p>
    <w:p w:rsidR="00484151" w:rsidRDefault="00FA2719">
      <w:pPr>
        <w:spacing w:line="276" w:lineRule="auto"/>
        <w:jc w:val="center"/>
        <w:rPr>
          <w:rFonts w:asciiTheme="minorHAnsi" w:hAnsiTheme="minorHAnsi" w:cstheme="minorHAnsi"/>
          <w:sz w:val="36"/>
        </w:rPr>
      </w:pPr>
      <w:r>
        <w:rPr>
          <w:rFonts w:asciiTheme="minorHAnsi" w:hAnsiTheme="minorHAnsi" w:cstheme="minorHAnsi"/>
          <w:sz w:val="36"/>
        </w:rPr>
        <w:t>pn. „Benchmarking usług publicznych”</w:t>
      </w: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/>
          <w:i/>
          <w:iCs/>
          <w:color w:val="000000"/>
          <w:sz w:val="28"/>
          <w:szCs w:val="28"/>
        </w:rPr>
        <w:t xml:space="preserve">Dokument jest przykładem modelowego, </w:t>
      </w:r>
      <w:r>
        <w:rPr>
          <w:rFonts w:asciiTheme="minorHAnsi" w:hAnsiTheme="minorHAnsi"/>
          <w:i/>
          <w:iCs/>
          <w:color w:val="000000"/>
          <w:sz w:val="28"/>
          <w:szCs w:val="28"/>
        </w:rPr>
        <w:t xml:space="preserve">wzorcowego zaimplementowania ustawy o ochronie sygnalistów, a przedstawione rozwiązania mają charakter ogólny                    i wymagają dostosowania przy projektowaniu procesu obsługi zgłoszeń zewnętrznych przez organ wykonawczy w konkretnej </w:t>
      </w:r>
      <w:proofErr w:type="spellStart"/>
      <w:r>
        <w:rPr>
          <w:rFonts w:asciiTheme="minorHAnsi" w:hAnsiTheme="minorHAnsi"/>
          <w:i/>
          <w:iCs/>
          <w:color w:val="000000"/>
          <w:sz w:val="28"/>
          <w:szCs w:val="28"/>
        </w:rPr>
        <w:t>jst</w:t>
      </w:r>
      <w:proofErr w:type="spellEnd"/>
      <w:r>
        <w:rPr>
          <w:rFonts w:asciiTheme="minorHAnsi" w:hAnsiTheme="minorHAnsi"/>
          <w:i/>
          <w:iCs/>
          <w:color w:val="000000"/>
          <w:sz w:val="28"/>
          <w:szCs w:val="28"/>
        </w:rPr>
        <w:t>.</w:t>
      </w:r>
    </w:p>
    <w:p w:rsidR="00484151" w:rsidRDefault="00484151">
      <w:pPr>
        <w:pStyle w:val="Default"/>
        <w:spacing w:line="276" w:lineRule="auto"/>
      </w:pPr>
    </w:p>
    <w:p w:rsidR="00484151" w:rsidRDefault="00FA2719">
      <w:pPr>
        <w:spacing w:line="276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  <w:i/>
          <w:sz w:val="28"/>
        </w:rPr>
        <w:t>Dod</w:t>
      </w:r>
      <w:r>
        <w:rPr>
          <w:rFonts w:ascii="Calibri" w:hAnsi="Calibri"/>
          <w:i/>
          <w:sz w:val="28"/>
        </w:rPr>
        <w:t>atkowo w załączniku nr 1 i 2 do procedury zaproponowano wzór klauzul informacyjnych, będących spełnieniem obowiązku informacyjnego dla osoby zgłaszającej naruszenie, wynikających z art. 13 ust. 1 i 2 ( dla sygnalisty,</w:t>
      </w:r>
      <w:r>
        <w:rPr>
          <w:rFonts w:asciiTheme="minorHAnsi" w:hAnsiTheme="minorHAnsi" w:cstheme="minorHAnsi"/>
          <w:i/>
          <w:color w:val="000000"/>
          <w:sz w:val="28"/>
        </w:rPr>
        <w:t xml:space="preserve"> który dokonał zgłoszenia do organu)</w:t>
      </w:r>
      <w:r>
        <w:rPr>
          <w:rFonts w:ascii="Calibri" w:hAnsi="Calibri"/>
          <w:i/>
          <w:sz w:val="28"/>
        </w:rPr>
        <w:t xml:space="preserve"> or</w:t>
      </w:r>
      <w:r>
        <w:rPr>
          <w:rFonts w:ascii="Calibri" w:hAnsi="Calibri"/>
          <w:i/>
          <w:sz w:val="28"/>
        </w:rPr>
        <w:t xml:space="preserve">az 14 ust. 1 i 2 RODO (dla sygnalisty, </w:t>
      </w:r>
      <w:r>
        <w:rPr>
          <w:rFonts w:asciiTheme="minorHAnsi" w:hAnsiTheme="minorHAnsi" w:cstheme="minorHAnsi"/>
          <w:i/>
          <w:color w:val="000000"/>
          <w:sz w:val="28"/>
        </w:rPr>
        <w:t>którego zgłoszenie przesłał RPO lub inny organ)</w:t>
      </w: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Katowice, listopad 2024 r.</w:t>
      </w:r>
    </w:p>
    <w:p w:rsidR="00484151" w:rsidRDefault="00484151">
      <w:pPr>
        <w:spacing w:line="276" w:lineRule="auto"/>
        <w:jc w:val="center"/>
        <w:rPr>
          <w:rFonts w:cstheme="minorHAnsi"/>
        </w:rPr>
      </w:pPr>
    </w:p>
    <w:p w:rsidR="00484151" w:rsidRDefault="00484151">
      <w:pPr>
        <w:spacing w:line="276" w:lineRule="auto"/>
        <w:jc w:val="center"/>
        <w:rPr>
          <w:rFonts w:ascii="Calibri" w:hAnsi="Calibri" w:cstheme="minorHAnsi"/>
        </w:rPr>
      </w:pPr>
    </w:p>
    <w:p w:rsidR="00484151" w:rsidRDefault="00484151">
      <w:pPr>
        <w:spacing w:line="276" w:lineRule="auto"/>
        <w:jc w:val="center"/>
        <w:rPr>
          <w:rFonts w:ascii="Calibri" w:hAnsi="Calibri" w:cstheme="minorHAnsi"/>
        </w:rPr>
      </w:pPr>
    </w:p>
    <w:p w:rsidR="00484151" w:rsidRDefault="00FA2719">
      <w:pPr>
        <w:pStyle w:val="UMTytu1"/>
        <w:spacing w:after="0" w:line="276" w:lineRule="auto"/>
      </w:pPr>
      <w:r>
        <w:rPr>
          <w:rStyle w:val="Domylnaczcionkaakapitu1"/>
          <w:rFonts w:asciiTheme="minorHAnsi" w:hAnsiTheme="minorHAnsi" w:cstheme="minorHAnsi"/>
        </w:rPr>
        <w:t>Zarządzenie</w:t>
      </w:r>
      <w:r>
        <w:rPr>
          <w:rStyle w:val="Odwoanieprzypisudolnego"/>
          <w:rFonts w:asciiTheme="minorHAnsi" w:hAnsiTheme="minorHAnsi" w:cstheme="minorHAnsi"/>
        </w:rPr>
        <w:footnoteReference w:id="1"/>
      </w:r>
      <w:r>
        <w:rPr>
          <w:rStyle w:val="Domylnaczcionkaakapitu1"/>
          <w:rFonts w:asciiTheme="minorHAnsi" w:hAnsiTheme="minorHAnsi" w:cstheme="minorHAnsi"/>
        </w:rPr>
        <w:t xml:space="preserve"> nr</w:t>
      </w:r>
      <w:bookmarkStart w:id="0" w:name="UM_Numer_i_data_zarz%2525252525252525252"/>
      <w:bookmarkEnd w:id="0"/>
      <w:r>
        <w:rPr>
          <w:rStyle w:val="Domylnaczcionkaakapitu1"/>
          <w:rFonts w:asciiTheme="minorHAnsi" w:hAnsiTheme="minorHAnsi" w:cstheme="minorHAnsi"/>
        </w:rPr>
        <w:t xml:space="preserve"> ..../..../2024</w:t>
      </w:r>
      <w:r>
        <w:rPr>
          <w:rStyle w:val="Domylnaczcionkaakapitu1"/>
          <w:rFonts w:asciiTheme="minorHAnsi" w:hAnsiTheme="minorHAnsi" w:cstheme="minorHAnsi"/>
        </w:rPr>
        <w:br/>
        <w:t xml:space="preserve">Prezydenta Miasta/Burmistrza Miasta/Wójta Gminy </w:t>
      </w:r>
      <w:r>
        <w:rPr>
          <w:rStyle w:val="Domylnaczcionkaakapitu1"/>
          <w:rFonts w:asciiTheme="minorHAnsi" w:hAnsiTheme="minorHAnsi" w:cstheme="minorHAnsi"/>
        </w:rPr>
        <w:br/>
        <w:t>z dnia .... ................... 2024 r.</w:t>
      </w:r>
    </w:p>
    <w:p w:rsidR="00484151" w:rsidRDefault="00FA2719">
      <w:pPr>
        <w:pStyle w:val="UMTytu2"/>
        <w:spacing w:after="0" w:line="276" w:lineRule="auto"/>
        <w:jc w:val="center"/>
      </w:pPr>
      <w:r>
        <w:rPr>
          <w:rStyle w:val="Domylnaczcionkaakapitu1"/>
          <w:rFonts w:asciiTheme="minorHAnsi" w:hAnsiTheme="minorHAnsi" w:cstheme="minorHAnsi"/>
        </w:rPr>
        <w:t xml:space="preserve">w sprawie ustalenia procedury przyjmowania zgłoszeń zewnętrznych oraz podejmowania działań następczych </w:t>
      </w:r>
    </w:p>
    <w:p w:rsidR="00484151" w:rsidRDefault="00484151">
      <w:pPr>
        <w:pStyle w:val="UMTretekstu"/>
        <w:spacing w:after="0" w:line="276" w:lineRule="auto"/>
        <w:rPr>
          <w:rFonts w:asciiTheme="minorHAnsi" w:hAnsiTheme="minorHAnsi" w:cstheme="minorHAnsi"/>
          <w:sz w:val="24"/>
        </w:rPr>
      </w:pPr>
    </w:p>
    <w:p w:rsidR="00484151" w:rsidRDefault="00484151">
      <w:pPr>
        <w:pStyle w:val="UMTretekstu"/>
        <w:spacing w:after="0" w:line="276" w:lineRule="auto"/>
        <w:rPr>
          <w:rFonts w:asciiTheme="minorHAnsi" w:hAnsiTheme="minorHAnsi" w:cstheme="minorHAnsi"/>
          <w:sz w:val="24"/>
        </w:rPr>
      </w:pPr>
    </w:p>
    <w:p w:rsidR="00484151" w:rsidRDefault="00FA2719">
      <w:pPr>
        <w:pStyle w:val="UMTretekstu"/>
        <w:spacing w:after="0" w:line="276" w:lineRule="auto"/>
      </w:pPr>
      <w:r>
        <w:rPr>
          <w:rStyle w:val="Domylnaczcionkaakapitu1"/>
          <w:rFonts w:asciiTheme="minorHAnsi" w:hAnsiTheme="minorHAnsi" w:cstheme="minorHAnsi"/>
          <w:sz w:val="24"/>
        </w:rPr>
        <w:t>Na podstawie art. 30 ust. 1 i art. 31 ustawy</w:t>
      </w:r>
      <w:r>
        <w:rPr>
          <w:rStyle w:val="Domylnaczcionkaakapitu1"/>
          <w:rFonts w:asciiTheme="minorHAnsi" w:eastAsia="Times New Roman" w:hAnsiTheme="minorHAnsi" w:cstheme="minorHAnsi"/>
          <w:sz w:val="24"/>
        </w:rPr>
        <w:t xml:space="preserve"> </w:t>
      </w:r>
      <w:r>
        <w:rPr>
          <w:rStyle w:val="Domylnaczcionkaakapitu1"/>
          <w:rFonts w:asciiTheme="minorHAnsi" w:hAnsiTheme="minorHAnsi" w:cstheme="minorHAnsi"/>
          <w:sz w:val="24"/>
        </w:rPr>
        <w:t>z dnia 8 marca 1990 r. o samo</w:t>
      </w:r>
      <w:r>
        <w:rPr>
          <w:rFonts w:asciiTheme="minorHAnsi" w:hAnsiTheme="minorHAnsi" w:cstheme="minorHAnsi"/>
          <w:sz w:val="24"/>
        </w:rPr>
        <w:t xml:space="preserve">rządzie gminnym </w:t>
      </w:r>
      <w:r>
        <w:rPr>
          <w:rFonts w:asciiTheme="minorHAnsi" w:hAnsiTheme="minorHAnsi" w:cstheme="minorHAnsi"/>
          <w:color w:val="000000"/>
          <w:sz w:val="24"/>
        </w:rPr>
        <w:t xml:space="preserve">(Dz. U. z 2024, poz. 1465 z </w:t>
      </w:r>
      <w:proofErr w:type="spellStart"/>
      <w:r>
        <w:rPr>
          <w:rFonts w:asciiTheme="minorHAnsi" w:hAnsiTheme="minorHAnsi" w:cstheme="minorHAnsi"/>
          <w:color w:val="000000"/>
          <w:sz w:val="24"/>
        </w:rPr>
        <w:t>późn</w:t>
      </w:r>
      <w:proofErr w:type="spellEnd"/>
      <w:r>
        <w:rPr>
          <w:rFonts w:asciiTheme="minorHAnsi" w:hAnsiTheme="minorHAnsi" w:cstheme="minorHAnsi"/>
          <w:color w:val="000000"/>
          <w:sz w:val="24"/>
        </w:rPr>
        <w:t>. zm.) w związku z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art. 33 u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stawy z dnia 14 czerwca 2024 r. 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br/>
        <w:t>o ochronie sygnalistów  (</w:t>
      </w:r>
      <w:r>
        <w:rPr>
          <w:rFonts w:asciiTheme="minorHAnsi" w:hAnsiTheme="minorHAnsi" w:cstheme="minorHAnsi"/>
          <w:color w:val="000000"/>
          <w:sz w:val="24"/>
        </w:rPr>
        <w:t>Dz. U. poz. 928)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zarządzam, co następuje:</w:t>
      </w:r>
    </w:p>
    <w:p w:rsidR="00484151" w:rsidRDefault="00484151">
      <w:pPr>
        <w:pStyle w:val="UMTretekstu"/>
        <w:spacing w:after="0" w:line="276" w:lineRule="auto"/>
        <w:rPr>
          <w:rFonts w:asciiTheme="minorHAnsi" w:hAnsiTheme="minorHAnsi" w:cstheme="minorHAnsi"/>
          <w:color w:val="000000"/>
          <w:sz w:val="24"/>
        </w:rPr>
      </w:pPr>
    </w:p>
    <w:p w:rsidR="00484151" w:rsidRDefault="00FA2719">
      <w:pPr>
        <w:pStyle w:val="UMTresctekstu"/>
        <w:spacing w:after="0" w:line="276" w:lineRule="auto"/>
        <w:ind w:firstLine="0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 xml:space="preserve">   § 1</w:t>
      </w:r>
    </w:p>
    <w:p w:rsidR="00484151" w:rsidRDefault="00FA2719">
      <w:pPr>
        <w:pStyle w:val="UMTretekstu"/>
        <w:spacing w:after="0" w:line="276" w:lineRule="auto"/>
        <w:ind w:firstLine="0"/>
      </w:pPr>
      <w:r>
        <w:rPr>
          <w:rFonts w:asciiTheme="minorHAnsi" w:hAnsiTheme="minorHAnsi" w:cstheme="minorHAnsi"/>
          <w:color w:val="000000"/>
          <w:sz w:val="24"/>
        </w:rPr>
        <w:tab/>
        <w:t xml:space="preserve">Ustalam 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procedurę przyjmowania zgłoszeń zewnętrznych oraz podejmowania działań następczych, </w:t>
      </w:r>
      <w:r>
        <w:rPr>
          <w:rFonts w:asciiTheme="minorHAnsi" w:hAnsiTheme="minorHAnsi" w:cstheme="minorHAnsi"/>
          <w:color w:val="000000"/>
          <w:sz w:val="24"/>
        </w:rPr>
        <w:t>w brzmieniu określonym w załączniku do zarządzenia.</w:t>
      </w:r>
    </w:p>
    <w:p w:rsidR="00484151" w:rsidRDefault="00484151">
      <w:pPr>
        <w:pStyle w:val="UMnr"/>
        <w:tabs>
          <w:tab w:val="left" w:pos="0"/>
        </w:tabs>
        <w:spacing w:before="0" w:after="0"/>
        <w:jc w:val="left"/>
        <w:rPr>
          <w:rFonts w:asciiTheme="minorHAnsi" w:hAnsiTheme="minorHAnsi" w:cstheme="minorHAnsi"/>
          <w:color w:val="000000"/>
          <w:sz w:val="24"/>
        </w:rPr>
      </w:pPr>
    </w:p>
    <w:p w:rsidR="00484151" w:rsidRDefault="00FA2719">
      <w:pPr>
        <w:pStyle w:val="UMTresctekstu"/>
        <w:spacing w:after="0" w:line="276" w:lineRule="auto"/>
        <w:ind w:left="283" w:firstLine="0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 xml:space="preserve">§ </w:t>
      </w:r>
      <w:r>
        <w:rPr>
          <w:rFonts w:asciiTheme="minorHAnsi" w:hAnsiTheme="minorHAnsi" w:cstheme="minorHAnsi"/>
          <w:color w:val="000000"/>
          <w:sz w:val="24"/>
        </w:rPr>
        <w:t>2</w:t>
      </w:r>
    </w:p>
    <w:p w:rsidR="00484151" w:rsidRDefault="00FA2719">
      <w:pPr>
        <w:pStyle w:val="UMTretekstu"/>
        <w:spacing w:after="0" w:line="276" w:lineRule="auto"/>
        <w:ind w:firstLine="0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ab/>
        <w:t>Zarządzenie wchodzi w życie z dniem 25 grudnia 2024 r.</w:t>
      </w: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484151">
      <w:pPr>
        <w:pStyle w:val="UMTretekstu"/>
        <w:spacing w:after="0" w:line="276" w:lineRule="auto"/>
        <w:ind w:firstLine="0"/>
        <w:rPr>
          <w:rFonts w:asciiTheme="minorHAnsi" w:hAnsiTheme="minorHAnsi" w:cstheme="minorHAnsi"/>
          <w:color w:val="000000"/>
          <w:sz w:val="24"/>
        </w:rPr>
      </w:pPr>
    </w:p>
    <w:p w:rsidR="00484151" w:rsidRDefault="00FA2719">
      <w:pPr>
        <w:pStyle w:val="UMTytul1"/>
        <w:spacing w:before="0" w:after="0"/>
        <w:jc w:val="right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lastRenderedPageBreak/>
        <w:t xml:space="preserve">Załącznik do zarządzenia </w:t>
      </w:r>
    </w:p>
    <w:p w:rsidR="00484151" w:rsidRDefault="00FA2719">
      <w:pPr>
        <w:pStyle w:val="UMTytul1"/>
        <w:spacing w:before="0" w:after="0"/>
        <w:jc w:val="right"/>
        <w:rPr>
          <w:rFonts w:ascii="Calibri" w:hAnsi="Calibri"/>
        </w:rPr>
      </w:pPr>
      <w:r>
        <w:rPr>
          <w:rStyle w:val="Domylnaczcionkaakapitu1"/>
          <w:rFonts w:asciiTheme="minorHAnsi" w:hAnsiTheme="minorHAnsi" w:cstheme="minorHAnsi"/>
          <w:color w:val="000000"/>
          <w:sz w:val="24"/>
        </w:rPr>
        <w:t>w sprawie ustalenia procedury przyjmowania</w:t>
      </w:r>
    </w:p>
    <w:p w:rsidR="00484151" w:rsidRDefault="00FA2719">
      <w:pPr>
        <w:pStyle w:val="UMTytul1"/>
        <w:spacing w:before="0" w:after="0"/>
        <w:jc w:val="right"/>
        <w:rPr>
          <w:rFonts w:ascii="Calibri" w:hAnsi="Calibri"/>
        </w:rPr>
      </w:pP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zgłoszeń zewnętrznych oraz podejmowania działań następczych</w:t>
      </w:r>
    </w:p>
    <w:p w:rsidR="00484151" w:rsidRDefault="00484151">
      <w:pPr>
        <w:pStyle w:val="UMTytu2"/>
        <w:spacing w:after="0" w:line="276" w:lineRule="auto"/>
        <w:rPr>
          <w:rFonts w:asciiTheme="minorHAnsi" w:hAnsiTheme="minorHAnsi" w:cstheme="minorHAnsi"/>
        </w:rPr>
      </w:pPr>
    </w:p>
    <w:p w:rsidR="00484151" w:rsidRDefault="00484151">
      <w:pPr>
        <w:pStyle w:val="UMTytu2"/>
        <w:spacing w:after="0" w:line="276" w:lineRule="auto"/>
        <w:jc w:val="center"/>
        <w:rPr>
          <w:rFonts w:asciiTheme="minorHAnsi" w:hAnsiTheme="minorHAnsi" w:cstheme="minorHAnsi"/>
          <w:bCs/>
          <w:strike/>
        </w:rPr>
      </w:pPr>
    </w:p>
    <w:p w:rsidR="00484151" w:rsidRDefault="00FA2719">
      <w:pPr>
        <w:pStyle w:val="UMTretekstu"/>
        <w:spacing w:after="0" w:line="276" w:lineRule="auto"/>
        <w:ind w:firstLine="0"/>
        <w:jc w:val="center"/>
      </w:pPr>
      <w:r>
        <w:rPr>
          <w:rStyle w:val="Domylnaczcionkaakapitu1"/>
          <w:rFonts w:asciiTheme="minorHAnsi" w:hAnsiTheme="minorHAnsi" w:cstheme="minorHAnsi"/>
          <w:b/>
          <w:bCs/>
          <w:color w:val="000000"/>
          <w:sz w:val="24"/>
        </w:rPr>
        <w:t xml:space="preserve">Procedura przyjmowania zgłoszeń </w:t>
      </w:r>
      <w:r>
        <w:rPr>
          <w:rStyle w:val="Domylnaczcionkaakapitu1"/>
          <w:rFonts w:asciiTheme="minorHAnsi" w:hAnsiTheme="minorHAnsi" w:cstheme="minorHAnsi"/>
          <w:b/>
          <w:bCs/>
          <w:color w:val="000000"/>
          <w:sz w:val="24"/>
        </w:rPr>
        <w:t>zewnętrznych oraz podejmowania działań następczych</w:t>
      </w:r>
    </w:p>
    <w:p w:rsidR="00484151" w:rsidRDefault="00484151">
      <w:pPr>
        <w:pStyle w:val="UMTytu2"/>
        <w:spacing w:after="0" w:line="276" w:lineRule="auto"/>
        <w:rPr>
          <w:rFonts w:asciiTheme="minorHAnsi" w:hAnsiTheme="minorHAnsi" w:cstheme="minorHAnsi"/>
          <w:b w:val="0"/>
          <w:bCs/>
          <w:i/>
          <w:iCs/>
          <w:color w:val="000000"/>
        </w:rPr>
      </w:pPr>
    </w:p>
    <w:p w:rsidR="00484151" w:rsidRDefault="00484151">
      <w:pPr>
        <w:pStyle w:val="UMTytu2"/>
        <w:spacing w:after="0" w:line="276" w:lineRule="auto"/>
        <w:rPr>
          <w:rFonts w:asciiTheme="minorHAnsi" w:hAnsiTheme="minorHAnsi" w:cstheme="minorHAnsi"/>
          <w:bCs/>
          <w:i/>
          <w:iCs/>
          <w:strike/>
          <w:color w:val="000000"/>
        </w:rPr>
      </w:pPr>
    </w:p>
    <w:p w:rsidR="00484151" w:rsidRDefault="00FA2719">
      <w:pPr>
        <w:pStyle w:val="UMTytulpodrozdzialu"/>
        <w:spacing w:before="0" w:line="276" w:lineRule="auto"/>
        <w:rPr>
          <w:rFonts w:ascii="Calibri" w:hAnsi="Calibri"/>
        </w:rPr>
      </w:pPr>
      <w:r>
        <w:rPr>
          <w:rFonts w:ascii="Calibri" w:hAnsi="Calibri" w:cstheme="minorHAnsi"/>
          <w:bCs w:val="0"/>
          <w:i/>
          <w:iCs/>
          <w:color w:val="000000"/>
          <w:szCs w:val="24"/>
        </w:rPr>
        <w:t>Słownik pojęć</w:t>
      </w:r>
      <w:r>
        <w:rPr>
          <w:rStyle w:val="Odwoanieprzypisudolnego"/>
          <w:rFonts w:asciiTheme="minorHAnsi" w:hAnsiTheme="minorHAnsi" w:cstheme="minorHAnsi"/>
          <w:bCs w:val="0"/>
          <w:i/>
          <w:iCs/>
          <w:color w:val="000000" w:themeColor="text1"/>
          <w:szCs w:val="24"/>
        </w:rPr>
        <w:footnoteReference w:id="2"/>
      </w:r>
    </w:p>
    <w:p w:rsidR="00484151" w:rsidRDefault="00FA2719">
      <w:pPr>
        <w:pStyle w:val="UMTresctekstu"/>
        <w:spacing w:after="0" w:line="276" w:lineRule="auto"/>
        <w:ind w:firstLine="0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§ 1</w:t>
      </w:r>
    </w:p>
    <w:p w:rsidR="00484151" w:rsidRDefault="00FA2719">
      <w:pPr>
        <w:pStyle w:val="UMTresctekstu"/>
        <w:spacing w:after="0" w:line="276" w:lineRule="auto"/>
        <w:ind w:firstLine="0"/>
        <w:jc w:val="both"/>
      </w:pPr>
      <w:r>
        <w:rPr>
          <w:rFonts w:asciiTheme="minorHAnsi" w:hAnsiTheme="minorHAnsi" w:cstheme="minorHAnsi"/>
          <w:color w:val="000000"/>
          <w:sz w:val="24"/>
        </w:rPr>
        <w:tab/>
        <w:t xml:space="preserve">Przez użyte w </w:t>
      </w:r>
      <w:r>
        <w:rPr>
          <w:rStyle w:val="Domylnaczcionkaakapitu1"/>
          <w:rFonts w:asciiTheme="minorHAnsi" w:hAnsiTheme="minorHAnsi" w:cstheme="minorHAnsi"/>
          <w:i/>
          <w:color w:val="000000"/>
          <w:sz w:val="24"/>
        </w:rPr>
        <w:t xml:space="preserve">procedurze przyjmowania zgłoszeń zewnętrznych oraz podejmowania działań następczych - 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zwanej dalej procedurą – </w:t>
      </w:r>
      <w:r>
        <w:rPr>
          <w:rFonts w:asciiTheme="minorHAnsi" w:hAnsiTheme="minorHAnsi" w:cstheme="minorHAnsi"/>
          <w:color w:val="000000"/>
          <w:sz w:val="24"/>
        </w:rPr>
        <w:t>określenia rozumie się</w:t>
      </w:r>
      <w:r>
        <w:rPr>
          <w:rStyle w:val="Odwoanieprzypisudolnego"/>
          <w:rFonts w:asciiTheme="minorHAnsi" w:hAnsiTheme="minorHAnsi" w:cstheme="minorHAnsi"/>
          <w:color w:val="000000"/>
          <w:sz w:val="24"/>
        </w:rPr>
        <w:footnoteReference w:id="3"/>
      </w:r>
      <w:r>
        <w:rPr>
          <w:rFonts w:asciiTheme="minorHAnsi" w:hAnsiTheme="minorHAnsi" w:cstheme="minorHAnsi"/>
          <w:color w:val="000000"/>
          <w:sz w:val="24"/>
        </w:rPr>
        <w:t>:</w:t>
      </w:r>
    </w:p>
    <w:p w:rsidR="00484151" w:rsidRDefault="00FA2719">
      <w:pPr>
        <w:pStyle w:val="UMTresctekstu"/>
        <w:numPr>
          <w:ilvl w:val="0"/>
          <w:numId w:val="3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sz w:val="24"/>
        </w:rPr>
        <w:t>anonim</w:t>
      </w:r>
      <w:r>
        <w:rPr>
          <w:rStyle w:val="Domylnaczcionkaakapitu1"/>
          <w:rFonts w:asciiTheme="minorHAnsi" w:hAnsiTheme="minorHAnsi" w:cstheme="minorHAnsi"/>
          <w:sz w:val="24"/>
        </w:rPr>
        <w:t xml:space="preserve"> – zgłoszenie dokonane przez osobę, co do której nie jest możliwa identyfikacja tożsamości;</w:t>
      </w:r>
    </w:p>
    <w:p w:rsidR="00484151" w:rsidRDefault="00FA2719">
      <w:pPr>
        <w:pStyle w:val="UMTresctekstu"/>
        <w:numPr>
          <w:ilvl w:val="0"/>
          <w:numId w:val="3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color w:val="000000"/>
          <w:sz w:val="24"/>
        </w:rPr>
        <w:t>działanie odwetowe</w:t>
      </w:r>
      <w:r>
        <w:rPr>
          <w:rFonts w:asciiTheme="minorHAnsi" w:hAnsiTheme="minorHAnsi" w:cstheme="minorHAnsi"/>
          <w:color w:val="000000"/>
          <w:sz w:val="24"/>
        </w:rPr>
        <w:t xml:space="preserve"> – bezpośrednie lub pośrednie działanie lub zaniechanie w kontekście</w:t>
      </w:r>
      <w:r>
        <w:rPr>
          <w:rFonts w:asciiTheme="minorHAnsi" w:hAnsiTheme="minorHAnsi" w:cstheme="minorHAnsi"/>
          <w:color w:val="C9211E"/>
          <w:sz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</w:rPr>
        <w:t xml:space="preserve">związanym z pracą, które jest spowodowane dokonanym zgłoszeniem lub </w:t>
      </w:r>
      <w:r>
        <w:rPr>
          <w:rFonts w:asciiTheme="minorHAnsi" w:hAnsiTheme="minorHAnsi" w:cstheme="minorHAnsi"/>
          <w:color w:val="000000"/>
          <w:sz w:val="24"/>
        </w:rPr>
        <w:t>ujawnieniem publicznym i które narusza lub może naruszyć prawa sygnalisty lub wyrządza, lub może wyrządzić nieuzasadnioną szkodę sygnaliście, w tym niezasadne inicjowanie postępowań przeciwko sygnaliście;</w:t>
      </w:r>
    </w:p>
    <w:p w:rsidR="00484151" w:rsidRDefault="00FA2719">
      <w:pPr>
        <w:pStyle w:val="UMTresctekstu"/>
        <w:numPr>
          <w:ilvl w:val="0"/>
          <w:numId w:val="3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sz w:val="24"/>
        </w:rPr>
        <w:t>działanie następcze</w:t>
      </w:r>
      <w:r>
        <w:rPr>
          <w:rStyle w:val="Domylnaczcionkaakapitu1"/>
          <w:rFonts w:asciiTheme="minorHAnsi" w:hAnsiTheme="minorHAnsi" w:cstheme="minorHAnsi"/>
          <w:sz w:val="24"/>
        </w:rPr>
        <w:t xml:space="preserve"> – 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działanie podjęte przez upowa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żnionego pracownika Urzędu/Starostwa            w celu oceny prawdziwości informacji zawartych w zgłoszeniu oraz w celu przeciwdziałania  naruszeniu prawa będącemu przedmiotem zgłoszenia, w szczególności przez postępowanie wyjaśniające, wszczęcie kontroli 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lub postępowania administracyjnego, wniesienie oskarżenia, działanie podjęte w celu odzyskania środków finansowych lub zamknięcie procedury realizowanej w ramach procedury;</w:t>
      </w:r>
    </w:p>
    <w:p w:rsidR="00484151" w:rsidRDefault="00FA2719">
      <w:pPr>
        <w:pStyle w:val="UMTresctekstu"/>
        <w:numPr>
          <w:ilvl w:val="0"/>
          <w:numId w:val="3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informacje o naruszeniu prawa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informacje, w tym uzasadnione podejrzenie dotyczące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zaistniałego lub potencjalnego naruszenia prawa, do którego doszło lub prawdopodobnie dojdzie w podmiocie prawnym, w którym sygnalista uczestniczył w procesie rekrutacji lub innych negocjacjach poprzedzających zawarcie umowy, pracuje lub pracował, lub w i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nnym podmiocie prawnym, z którym sygnalista utrzymuje lub utrzymywał kontakt w kontekście związanym z pracą, lub informacje dotyczące próby ukrycia takiego naruszenia prawa;</w:t>
      </w:r>
    </w:p>
    <w:p w:rsidR="00484151" w:rsidRDefault="00FA2719">
      <w:pPr>
        <w:pStyle w:val="UMTresctekstu"/>
        <w:numPr>
          <w:ilvl w:val="0"/>
          <w:numId w:val="3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color w:val="000000"/>
          <w:sz w:val="24"/>
        </w:rPr>
        <w:t>informacje zwrotne</w:t>
      </w:r>
      <w:r>
        <w:rPr>
          <w:rFonts w:asciiTheme="minorHAnsi" w:hAnsiTheme="minorHAnsi" w:cstheme="minorHAnsi"/>
          <w:color w:val="000000"/>
          <w:sz w:val="24"/>
        </w:rPr>
        <w:t xml:space="preserve"> – informacje na temat planowanych lub podjętych działań następc</w:t>
      </w:r>
      <w:r>
        <w:rPr>
          <w:rFonts w:asciiTheme="minorHAnsi" w:hAnsiTheme="minorHAnsi" w:cstheme="minorHAnsi"/>
          <w:color w:val="000000"/>
          <w:sz w:val="24"/>
        </w:rPr>
        <w:t>zych                i powodów takich działań, przekazane sygnaliście;</w:t>
      </w:r>
    </w:p>
    <w:p w:rsidR="00484151" w:rsidRDefault="00FA2719" w:rsidP="00DE420B">
      <w:pPr>
        <w:pStyle w:val="UMTresctekstu"/>
        <w:numPr>
          <w:ilvl w:val="0"/>
          <w:numId w:val="27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kontekst związany z pracą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przeszłe, obecne lub przyszłe działania związane z wykonywaniem pracy na podstawie stosunku pracy lub innego stosunku prawnego stanowiącego podstawę świadczen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ia pracy lub usług, lub pełnienia funkcji lub pełnienia służby w podmiocie prawnym, w ramach których uzyskano informację o naruszeniu prawa oraz istnieje możliwość doświadczenia działań odwetowych;</w:t>
      </w:r>
    </w:p>
    <w:p w:rsidR="00484151" w:rsidRDefault="00FA2719" w:rsidP="00DE420B">
      <w:pPr>
        <w:pStyle w:val="UMTresctekstu"/>
        <w:numPr>
          <w:ilvl w:val="0"/>
          <w:numId w:val="28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naruszenie prawa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działanie lub zaniechanie, które jest n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iezgodne z prawem lub ma na celu obejście prawa;</w:t>
      </w:r>
    </w:p>
    <w:p w:rsidR="00484151" w:rsidRDefault="00FA2719" w:rsidP="00DE420B">
      <w:pPr>
        <w:pStyle w:val="UMTresctekstu"/>
        <w:numPr>
          <w:ilvl w:val="0"/>
          <w:numId w:val="29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lastRenderedPageBreak/>
        <w:t>osoba pomagająca w dokonaniu zgłoszenia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osoba fizyczna, która pomaga sygnaliście w zgłoszeniu lub ujawnieniu publicznemu w kontekście związanym z pracą i której pomoc nie powinna zostać ujawniona;</w:t>
      </w:r>
    </w:p>
    <w:p w:rsidR="00484151" w:rsidRDefault="00FA2719" w:rsidP="00DE420B">
      <w:pPr>
        <w:pStyle w:val="UMTresctekstu"/>
        <w:numPr>
          <w:ilvl w:val="0"/>
          <w:numId w:val="30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osoba, k</w:t>
      </w: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tórej dotyczy zgłoszenie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osoba fizyczna lub prawna, lub jednostka organizacyjna nieposiadająca osobowości prawnej, której ustawa przyznaje zdolność prawną, która jest wskazana w zgłoszeniu lub ujawnieniu publicznym jako osoba, która dopuściła się narusze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nia prawa lub jako osoba, z którą osoba, która dopuściła się naruszenia prawa, jest powiązana;</w:t>
      </w:r>
    </w:p>
    <w:p w:rsidR="00484151" w:rsidRDefault="00FA2719" w:rsidP="00DE420B">
      <w:pPr>
        <w:pStyle w:val="UMTresctekstu"/>
        <w:numPr>
          <w:ilvl w:val="0"/>
          <w:numId w:val="31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osoba powiązana z sygnalistą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osoba fizyczna, która może doświadczyć działań odwetowych, w tym współpracownik lub osoba najbliższa sygnaliście, tj. małżonek, wstępny, zstępny, rodzeństwo, powinowaty w tej samej linii lub stopniu, osoba pozostająca w stosunku przysposobienia oraz jej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małżonek, a także osoba pozostająca we wspólnym pożyciu;</w:t>
      </w:r>
    </w:p>
    <w:p w:rsidR="00484151" w:rsidRDefault="00FA2719" w:rsidP="00DE420B">
      <w:pPr>
        <w:pStyle w:val="UMTresctekstu"/>
        <w:numPr>
          <w:ilvl w:val="0"/>
          <w:numId w:val="32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ujawnienie publiczne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podanie informacji o naruszeniu prawa do wiadomości publicznej; </w:t>
      </w:r>
    </w:p>
    <w:p w:rsidR="00484151" w:rsidRDefault="00FA2719" w:rsidP="00DE420B">
      <w:pPr>
        <w:pStyle w:val="UMTresctekstu"/>
        <w:numPr>
          <w:ilvl w:val="0"/>
          <w:numId w:val="33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wstępna weryfikacja zgłoszenia zewnętrznego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 – ustalanie czy zgłoszenie dotyczy informacji 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br/>
        <w:t xml:space="preserve">o naruszeniu prawa 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oraz ustalenie czy zgłoszenie dotyczy naruszeń w dziedzinie właściwości Prezydenta/Wójta/burmistrza/Zarządu Powiatu, a jeżeli nie – ustalenie organu publicznego właściwego do podjęcia działań następczych;</w:t>
      </w:r>
    </w:p>
    <w:p w:rsidR="00484151" w:rsidRDefault="00FA2719" w:rsidP="00DE420B">
      <w:pPr>
        <w:pStyle w:val="UMTresctekstu"/>
        <w:numPr>
          <w:ilvl w:val="0"/>
          <w:numId w:val="34"/>
        </w:numPr>
        <w:spacing w:after="0" w:line="276" w:lineRule="auto"/>
        <w:jc w:val="both"/>
      </w:pP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z</w:t>
      </w:r>
      <w:r>
        <w:rPr>
          <w:rFonts w:asciiTheme="minorHAnsi" w:hAnsiTheme="minorHAnsi" w:cstheme="minorHAnsi"/>
          <w:b/>
          <w:color w:val="000000"/>
          <w:sz w:val="24"/>
        </w:rPr>
        <w:t>głoszenie zewnętrzne</w:t>
      </w:r>
      <w:r>
        <w:rPr>
          <w:rFonts w:asciiTheme="minorHAnsi" w:hAnsiTheme="minorHAnsi" w:cstheme="minorHAnsi"/>
          <w:color w:val="000000"/>
          <w:sz w:val="24"/>
        </w:rPr>
        <w:t xml:space="preserve"> – przekazanie ustne lub pisem</w:t>
      </w:r>
      <w:r>
        <w:rPr>
          <w:rFonts w:asciiTheme="minorHAnsi" w:hAnsiTheme="minorHAnsi" w:cstheme="minorHAnsi"/>
          <w:color w:val="000000"/>
          <w:sz w:val="24"/>
        </w:rPr>
        <w:t>ne Prezydentowi/Wójtowi/Burmistrzowi/Zarządowi Powiatu informacji o naruszeniu prawa.</w:t>
      </w:r>
    </w:p>
    <w:p w:rsidR="00484151" w:rsidRDefault="00484151">
      <w:pPr>
        <w:pStyle w:val="UMTresctekstu"/>
        <w:spacing w:after="0" w:line="276" w:lineRule="auto"/>
        <w:ind w:firstLine="0"/>
        <w:jc w:val="center"/>
        <w:rPr>
          <w:rFonts w:asciiTheme="minorHAnsi" w:hAnsiTheme="minorHAnsi" w:cstheme="minorHAnsi"/>
        </w:rPr>
      </w:pPr>
    </w:p>
    <w:p w:rsidR="00484151" w:rsidRDefault="00FA2719">
      <w:pPr>
        <w:pStyle w:val="UMTresctekstu"/>
        <w:spacing w:after="0" w:line="276" w:lineRule="auto"/>
        <w:ind w:firstLine="0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§ 2</w:t>
      </w:r>
      <w:r>
        <w:rPr>
          <w:rStyle w:val="Odwoanieprzypisudolnego"/>
          <w:rFonts w:asciiTheme="minorHAnsi" w:hAnsiTheme="minorHAnsi" w:cstheme="minorHAnsi"/>
          <w:color w:val="000000"/>
          <w:sz w:val="24"/>
        </w:rPr>
        <w:footnoteReference w:id="4"/>
      </w:r>
    </w:p>
    <w:p w:rsidR="00484151" w:rsidRDefault="00FA2719">
      <w:pPr>
        <w:pStyle w:val="Standard"/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ab/>
      </w:r>
      <w:r>
        <w:rPr>
          <w:rStyle w:val="Domylnaczcionkaakapitu1"/>
          <w:rFonts w:asciiTheme="minorHAnsi" w:hAnsiTheme="minorHAnsi" w:cstheme="minorHAnsi"/>
          <w:color w:val="000000"/>
        </w:rPr>
        <w:t>S</w:t>
      </w:r>
      <w:r>
        <w:rPr>
          <w:rStyle w:val="Domylnaczcionkaakapitu1"/>
          <w:rFonts w:asciiTheme="minorHAnsi" w:hAnsiTheme="minorHAnsi"/>
          <w:color w:val="000000"/>
        </w:rPr>
        <w:t xml:space="preserve">ygnalistą jest osoba </w:t>
      </w:r>
      <w:r>
        <w:rPr>
          <w:rStyle w:val="Domylnaczcionkaakapitu1"/>
          <w:rFonts w:asciiTheme="minorHAnsi" w:hAnsiTheme="minorHAnsi" w:cstheme="minorHAnsi"/>
          <w:color w:val="000000"/>
        </w:rPr>
        <w:t>fizyczna, która zgłasza lub ujawnia publicznie informacje o naruszeniu prawa uzyskane w kontekście związanym z pracą, w tym: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pracownik;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pracownik tymczasowy;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osoba świadcząca pracę na innej podstawie niż stosunek pracy, w tym na podstawie umowy cywilnoprawnej;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przedsiębiorca;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prokurent;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akcjonariusz lub wspólnik;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członek organu osoby prawnej lub jednostki organizacyjnej nieposiadającej oso</w:t>
      </w:r>
      <w:r>
        <w:rPr>
          <w:rStyle w:val="Domylnaczcionkaakapitu1"/>
          <w:rFonts w:asciiTheme="minorHAnsi" w:hAnsiTheme="minorHAnsi" w:cstheme="minorHAnsi"/>
          <w:color w:val="000000"/>
        </w:rPr>
        <w:t>bowości prawnej;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osoba świadcząca pracę pod nadzorem i kierownictwem wykonawcy, podwykonawcy lub dostawcy;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 xml:space="preserve">stażysta; 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praktykant;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 xml:space="preserve">wolontariusz; 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 xml:space="preserve">funkcjonariusz w rozumieniu art. 1 ust. 1 ustawy z dnia 18 lutego 1994 </w:t>
      </w:r>
      <w:r>
        <w:rPr>
          <w:rFonts w:ascii="Calibri" w:hAnsi="Calibri"/>
          <w:color w:val="000000"/>
        </w:rPr>
        <w:t>r. o zaopatrzeniu emerytalnym funkcjonar</w:t>
      </w:r>
      <w:r>
        <w:rPr>
          <w:rFonts w:ascii="Calibri" w:hAnsi="Calibri"/>
          <w:color w:val="000000"/>
        </w:rPr>
        <w:t>iuszy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 Policji, Agencji Bezpieczeństwa Wewnętrznego, Agencji Wywiadu, Służby Kontrwywiadu Wojskowego, Służby Wywiadu Wojskowego, Centralnego Biura Antykorupcyjnego, Straży Granicznej, Straży Marszałkowskiej, Służby Ochrony Państwa, Państwowej Straży Pożarne</w:t>
      </w:r>
      <w:r>
        <w:rPr>
          <w:rStyle w:val="Domylnaczcionkaakapitu1"/>
          <w:rFonts w:asciiTheme="minorHAnsi" w:hAnsiTheme="minorHAnsi" w:cstheme="minorHAnsi"/>
          <w:color w:val="000000"/>
        </w:rPr>
        <w:t>j, Służby Celno-Skarbowej i Służby Więziennej i ich rodzin;</w:t>
      </w:r>
    </w:p>
    <w:p w:rsidR="00484151" w:rsidRDefault="00FA2719">
      <w:pPr>
        <w:pStyle w:val="Standard"/>
        <w:numPr>
          <w:ilvl w:val="0"/>
          <w:numId w:val="12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lastRenderedPageBreak/>
        <w:t>żołnierz w rozumieniu art. 2 pkt 39 ustawy z dnia 11 marca 2022 r. o obronie Ojczyzny.</w:t>
      </w:r>
    </w:p>
    <w:p w:rsidR="00484151" w:rsidRDefault="00484151">
      <w:pPr>
        <w:pStyle w:val="Standard"/>
        <w:spacing w:line="276" w:lineRule="auto"/>
        <w:rPr>
          <w:rFonts w:asciiTheme="minorHAnsi" w:hAnsiTheme="minorHAnsi" w:cstheme="minorHAnsi"/>
          <w:strike/>
          <w:color w:val="000000"/>
        </w:rPr>
      </w:pPr>
    </w:p>
    <w:p w:rsidR="00484151" w:rsidRDefault="00484151">
      <w:pPr>
        <w:pStyle w:val="Standard"/>
        <w:spacing w:line="276" w:lineRule="auto"/>
        <w:rPr>
          <w:rFonts w:asciiTheme="minorHAnsi" w:hAnsiTheme="minorHAnsi" w:cstheme="minorHAnsi"/>
          <w:strike/>
          <w:color w:val="000000"/>
        </w:rPr>
      </w:pP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 w:cstheme="minorHAnsi"/>
          <w:b/>
          <w:bCs/>
          <w:i/>
          <w:iCs/>
          <w:color w:val="000000"/>
        </w:rPr>
        <w:t>Przedmiot zgłoszenia</w:t>
      </w:r>
    </w:p>
    <w:p w:rsidR="00484151" w:rsidRDefault="00FA2719">
      <w:pPr>
        <w:pStyle w:val="UMTresctekstu"/>
        <w:spacing w:after="0" w:line="276" w:lineRule="auto"/>
        <w:ind w:firstLine="0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§ 3</w:t>
      </w:r>
    </w:p>
    <w:p w:rsidR="00484151" w:rsidRDefault="00FA2719">
      <w:pPr>
        <w:pStyle w:val="Standard"/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ab/>
        <w:t>Przedmiotem zgłoszenia zewnętrznego</w:t>
      </w:r>
      <w:r>
        <w:rPr>
          <w:rStyle w:val="Domylnaczcionkaakapitu1"/>
          <w:rFonts w:asciiTheme="minorHAnsi" w:hAnsiTheme="minorHAnsi" w:cstheme="minorHAnsi"/>
          <w:color w:val="C9211E"/>
        </w:rPr>
        <w:t xml:space="preserve"> </w:t>
      </w:r>
      <w:r>
        <w:rPr>
          <w:rStyle w:val="Domylnaczcionkaakapitu1"/>
          <w:rFonts w:asciiTheme="minorHAnsi" w:hAnsiTheme="minorHAnsi" w:cstheme="minorHAnsi"/>
        </w:rPr>
        <w:t xml:space="preserve">mogą być 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działania lub zaniechania niezgodne </w:t>
      </w:r>
      <w:r>
        <w:rPr>
          <w:rStyle w:val="Domylnaczcionkaakapitu1"/>
          <w:rFonts w:asciiTheme="minorHAnsi" w:hAnsiTheme="minorHAnsi" w:cstheme="minorHAnsi"/>
          <w:color w:val="000000"/>
        </w:rPr>
        <w:br/>
        <w:t>z prawem lub mające na celu obejście prawa w zakresie dziedzin</w:t>
      </w:r>
      <w:r>
        <w:rPr>
          <w:rStyle w:val="Odwoanieprzypisudolnego"/>
          <w:rFonts w:asciiTheme="minorHAnsi" w:hAnsiTheme="minorHAnsi" w:cstheme="minorHAnsi"/>
          <w:color w:val="000000"/>
        </w:rPr>
        <w:footnoteReference w:id="5"/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: 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korupcji;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zamówień publicznych;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usług, produktów i rynków finansowych;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przeciwdziałania praniu pieniędzy oraz finansowaniu terroryzmu;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bezpieczeństwa produktów i ich zgodności z wymogami;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bezpieczeństwa transportu;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ochrony środowiska;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ochrony radiologicznej i bezpieczeństwa jądrowego;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bezpieczeństwa żywności i pasz;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zdrowia i dobrostanu zwierząt;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zdrowia publicznego;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ochrony konsumentów;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ochrony prywatności i danych osobowych;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bezpieczeństw</w:t>
      </w:r>
      <w:r>
        <w:rPr>
          <w:rFonts w:asciiTheme="minorHAnsi" w:hAnsiTheme="minorHAnsi" w:cstheme="minorHAnsi"/>
          <w:color w:val="000000"/>
          <w:sz w:val="24"/>
        </w:rPr>
        <w:t>a sieci i systemów teleinformatycznych;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interesów finansowych Skarbu Państwa RP, jednostki samorządu terytorialnego oraz Unii Europejskiej;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 xml:space="preserve">rynku wewnętrznego Unii Europejskiej, w tym publicznoprawnych zasad konkurencji </w:t>
      </w:r>
      <w:r>
        <w:rPr>
          <w:rFonts w:asciiTheme="minorHAnsi" w:hAnsiTheme="minorHAnsi" w:cstheme="minorHAnsi"/>
          <w:color w:val="000000"/>
          <w:sz w:val="24"/>
        </w:rPr>
        <w:br/>
        <w:t>i pomocy państwa oraz opodatkowania</w:t>
      </w:r>
      <w:r>
        <w:rPr>
          <w:rFonts w:asciiTheme="minorHAnsi" w:hAnsiTheme="minorHAnsi" w:cstheme="minorHAnsi"/>
          <w:color w:val="000000"/>
          <w:sz w:val="24"/>
        </w:rPr>
        <w:t xml:space="preserve"> osób prawnych;</w:t>
      </w:r>
    </w:p>
    <w:p w:rsidR="00484151" w:rsidRDefault="00FA2719">
      <w:pPr>
        <w:numPr>
          <w:ilvl w:val="0"/>
          <w:numId w:val="9"/>
        </w:numPr>
        <w:spacing w:line="276" w:lineRule="auto"/>
        <w:jc w:val="both"/>
      </w:pPr>
      <w:r>
        <w:rPr>
          <w:rFonts w:asciiTheme="minorHAnsi" w:hAnsiTheme="minorHAnsi" w:cstheme="minorHAnsi"/>
          <w:color w:val="000000"/>
          <w:sz w:val="24"/>
        </w:rPr>
        <w:t>k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>onstytucyjnych wolności oraz praw człowieka i obywatela – występujące w stosunkach jednostki z organami władzy publicznej i niezwiązane z dziedzinami wskazanymi w pkt 1-16.</w:t>
      </w:r>
    </w:p>
    <w:p w:rsidR="00484151" w:rsidRDefault="00484151">
      <w:pPr>
        <w:pStyle w:val="UMTrescpunktu"/>
        <w:numPr>
          <w:ilvl w:val="0"/>
          <w:numId w:val="0"/>
        </w:numPr>
        <w:spacing w:before="0" w:after="0" w:line="276" w:lineRule="auto"/>
        <w:ind w:left="360"/>
        <w:jc w:val="both"/>
        <w:rPr>
          <w:rFonts w:ascii="Calibri" w:hAnsi="Calibri"/>
        </w:rPr>
      </w:pPr>
    </w:p>
    <w:p w:rsidR="00484151" w:rsidRDefault="00FA2719">
      <w:pPr>
        <w:pStyle w:val="UMTrescpunktu"/>
        <w:spacing w:before="0" w:after="0" w:line="276" w:lineRule="auto"/>
        <w:jc w:val="center"/>
        <w:rPr>
          <w:rFonts w:asciiTheme="minorHAnsi" w:hAnsiTheme="minorHAnsi" w:cstheme="minorHAnsi"/>
          <w:i/>
          <w:iCs/>
          <w:color w:val="000000"/>
          <w:sz w:val="24"/>
        </w:rPr>
      </w:pPr>
      <w:r>
        <w:rPr>
          <w:rFonts w:ascii="Calibri" w:hAnsi="Calibri" w:cstheme="minorHAnsi"/>
          <w:b/>
          <w:bCs/>
          <w:i/>
          <w:iCs/>
          <w:color w:val="000000"/>
          <w:sz w:val="24"/>
        </w:rPr>
        <w:t>Role i zakres odpowiedzialności</w:t>
      </w:r>
      <w:r>
        <w:rPr>
          <w:rStyle w:val="Odwoanieprzypisudolnego"/>
          <w:rFonts w:ascii="Calibri" w:hAnsi="Calibri" w:cstheme="minorHAnsi"/>
          <w:i/>
          <w:iCs/>
          <w:color w:val="000000"/>
          <w:sz w:val="24"/>
        </w:rPr>
        <w:footnoteReference w:id="6"/>
      </w:r>
    </w:p>
    <w:p w:rsidR="00484151" w:rsidRDefault="00FA2719">
      <w:pPr>
        <w:pStyle w:val="UMnr"/>
        <w:spacing w:before="0" w:after="0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§ 4</w:t>
      </w:r>
    </w:p>
    <w:p w:rsidR="00484151" w:rsidRDefault="00FA2719">
      <w:pPr>
        <w:pStyle w:val="UMTretekstu"/>
        <w:numPr>
          <w:ilvl w:val="0"/>
          <w:numId w:val="11"/>
        </w:numPr>
        <w:spacing w:after="0" w:line="276" w:lineRule="auto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Prezydent/Burmistrz/Wójt/Zarząd Powiatu:</w:t>
      </w:r>
    </w:p>
    <w:p w:rsidR="00484151" w:rsidRDefault="00FA2719">
      <w:pPr>
        <w:pStyle w:val="UMTretekstu"/>
        <w:numPr>
          <w:ilvl w:val="0"/>
          <w:numId w:val="22"/>
        </w:numPr>
        <w:spacing w:after="0" w:line="276" w:lineRule="auto"/>
        <w:ind w:left="709" w:hanging="283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gwarantuje, że procedura oraz związane z przyjmowaniem zgłoszeń przetwarzanie danych osobowych:</w:t>
      </w:r>
    </w:p>
    <w:p w:rsidR="00484151" w:rsidRDefault="00FA2719">
      <w:pPr>
        <w:pStyle w:val="UMTretekstu"/>
        <w:numPr>
          <w:ilvl w:val="0"/>
          <w:numId w:val="23"/>
        </w:numPr>
        <w:spacing w:after="0" w:line="276" w:lineRule="auto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uniemożliwiają uzyskanie dostępu do informacji objętych zgłoszeniem nieupoważnionym osobom,</w:t>
      </w:r>
    </w:p>
    <w:p w:rsidR="00484151" w:rsidRDefault="00FA2719">
      <w:pPr>
        <w:pStyle w:val="UMTretekstu"/>
        <w:numPr>
          <w:ilvl w:val="0"/>
          <w:numId w:val="23"/>
        </w:numPr>
        <w:spacing w:after="0" w:line="276" w:lineRule="auto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 xml:space="preserve">zapewnia ochronę poufności </w:t>
      </w:r>
      <w:r>
        <w:rPr>
          <w:rFonts w:asciiTheme="minorHAnsi" w:hAnsiTheme="minorHAnsi" w:cstheme="minorHAnsi"/>
          <w:color w:val="000000"/>
          <w:sz w:val="24"/>
        </w:rPr>
        <w:t>tożsamości sygnalisty oraz osoby, której dotyczy zgłoszenie</w:t>
      </w:r>
      <w:r>
        <w:rPr>
          <w:rFonts w:ascii="Calibri" w:hAnsi="Calibri" w:cs="Calibri"/>
          <w:color w:val="000000"/>
          <w:sz w:val="24"/>
        </w:rPr>
        <w:t>,</w:t>
      </w:r>
    </w:p>
    <w:p w:rsidR="00484151" w:rsidRDefault="00FA2719">
      <w:pPr>
        <w:pStyle w:val="UMTretekstu"/>
        <w:numPr>
          <w:ilvl w:val="0"/>
          <w:numId w:val="22"/>
        </w:numPr>
        <w:spacing w:after="0" w:line="276" w:lineRule="auto"/>
        <w:ind w:left="709" w:hanging="283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nadaje imienne upoważnienia pracownikom wykonującym czynności w ramach procedury.</w:t>
      </w:r>
    </w:p>
    <w:p w:rsidR="00484151" w:rsidRDefault="00FA2719">
      <w:pPr>
        <w:pStyle w:val="Standard"/>
        <w:numPr>
          <w:ilvl w:val="0"/>
          <w:numId w:val="11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 xml:space="preserve">Pracownicy wykonujący czynności w ramach procedury zobowiązani są do zachowania tajemnicy w zakresie informacji i danych osobowych, które uzyskali w ramach przyjmowania </w:t>
      </w:r>
      <w:r>
        <w:rPr>
          <w:rStyle w:val="Domylnaczcionkaakapitu1"/>
          <w:rFonts w:asciiTheme="minorHAnsi" w:hAnsiTheme="minorHAnsi" w:cstheme="minorHAnsi"/>
          <w:color w:val="000000"/>
        </w:rPr>
        <w:br/>
        <w:t>i weryfikacji zgłoszeń lub podejmowania działań następczych, także po ustaniu stosunku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 pracy.</w:t>
      </w:r>
    </w:p>
    <w:p w:rsidR="00484151" w:rsidRDefault="00FA2719">
      <w:pPr>
        <w:pStyle w:val="Standard"/>
        <w:numPr>
          <w:ilvl w:val="0"/>
          <w:numId w:val="11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lastRenderedPageBreak/>
        <w:t>Pracownicy uczestniczący w działaniach następczych zobowiązani do dołożenia należytej staranności, aby uniknąć podjęcia decyzji na podstawie chybionych i bezpodstawnych oskarżeń, niemających potwierdzenia w faktach i zebranych dowodach oraz z zacho</w:t>
      </w:r>
      <w:r>
        <w:rPr>
          <w:rStyle w:val="Domylnaczcionkaakapitu1"/>
          <w:rFonts w:asciiTheme="minorHAnsi" w:hAnsiTheme="minorHAnsi" w:cstheme="minorHAnsi"/>
          <w:color w:val="000000"/>
        </w:rPr>
        <w:t>waniem poszanowania godności i dobrego imienia osób, których zgłoszenie dotyczy.</w:t>
      </w:r>
    </w:p>
    <w:p w:rsidR="00484151" w:rsidRDefault="00FA2719">
      <w:pPr>
        <w:pStyle w:val="UMTretekstu"/>
        <w:numPr>
          <w:ilvl w:val="0"/>
          <w:numId w:val="11"/>
        </w:numPr>
        <w:spacing w:after="0" w:line="276" w:lineRule="auto"/>
      </w:pPr>
      <w:r>
        <w:rPr>
          <w:rFonts w:asciiTheme="minorHAnsi" w:hAnsiTheme="minorHAnsi" w:cstheme="minorHAnsi"/>
          <w:color w:val="000000"/>
          <w:sz w:val="24"/>
        </w:rPr>
        <w:t>Z</w:t>
      </w:r>
      <w:r>
        <w:rPr>
          <w:rStyle w:val="Domylnaczcionkaakapitu1"/>
          <w:rFonts w:asciiTheme="minorHAnsi" w:hAnsiTheme="minorHAnsi" w:cstheme="minorHAnsi"/>
          <w:color w:val="000000"/>
          <w:sz w:val="24"/>
        </w:rPr>
        <w:t xml:space="preserve">a wykonywanie zadań wynikających z procedury odpowiada </w:t>
      </w:r>
      <w:r>
        <w:rPr>
          <w:rStyle w:val="Domylnaczcionkaakapitu1"/>
          <w:rFonts w:asciiTheme="minorHAnsi" w:hAnsiTheme="minorHAnsi" w:cstheme="minorHAnsi"/>
          <w:b/>
          <w:bCs/>
          <w:color w:val="000000"/>
          <w:sz w:val="24"/>
        </w:rPr>
        <w:t xml:space="preserve">pracownik (lub </w:t>
      </w:r>
      <w:r>
        <w:rPr>
          <w:rStyle w:val="Domylnaczcionkaakapitu1"/>
          <w:rFonts w:asciiTheme="minorHAnsi" w:hAnsiTheme="minorHAnsi" w:cstheme="minorHAnsi"/>
          <w:b/>
          <w:color w:val="000000"/>
          <w:sz w:val="24"/>
        </w:rPr>
        <w:t>komórka organizacyjna, lub stanowisko/funk</w:t>
      </w:r>
      <w:r>
        <w:rPr>
          <w:rStyle w:val="Domylnaczcionkaakapitu1"/>
          <w:rFonts w:asciiTheme="minorHAnsi" w:hAnsiTheme="minorHAnsi" w:cstheme="minorHAnsi"/>
          <w:b/>
          <w:sz w:val="24"/>
        </w:rPr>
        <w:t xml:space="preserve">cja utworzone w celu bieżącej obsługi procedury, informowania </w:t>
      </w:r>
      <w:r>
        <w:rPr>
          <w:rStyle w:val="Domylnaczcionkaakapitu1"/>
          <w:rFonts w:asciiTheme="minorHAnsi" w:hAnsiTheme="minorHAnsi" w:cstheme="minorHAnsi"/>
          <w:b/>
          <w:sz w:val="24"/>
        </w:rPr>
        <w:t xml:space="preserve">o nieprawidłowościach), </w:t>
      </w:r>
      <w:r>
        <w:rPr>
          <w:rStyle w:val="Domylnaczcionkaakapitu1"/>
          <w:rFonts w:asciiTheme="minorHAnsi" w:hAnsiTheme="minorHAnsi" w:cstheme="minorHAnsi"/>
          <w:sz w:val="24"/>
        </w:rPr>
        <w:t xml:space="preserve">który realizuje zadania w zakresie: 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przyjmowania</w:t>
      </w:r>
      <w:r>
        <w:rPr>
          <w:rStyle w:val="Domylnaczcionkaakapitu1"/>
          <w:rFonts w:asciiTheme="minorHAnsi" w:hAnsiTheme="minorHAnsi" w:cstheme="minorHAnsi"/>
          <w:color w:val="C9211E"/>
        </w:rPr>
        <w:t xml:space="preserve"> </w:t>
      </w:r>
      <w:r>
        <w:rPr>
          <w:rStyle w:val="Domylnaczcionkaakapitu1"/>
          <w:rFonts w:asciiTheme="minorHAnsi" w:hAnsiTheme="minorHAnsi" w:cstheme="minorHAnsi"/>
        </w:rPr>
        <w:t>zgłoszeń zewnętrznych;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dokonywania wstępnej weryfikacji zgłoszeń zewnętrznych;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podejmowania działań następczych oraz związanego z tym przetwarzania danych osobowych;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spełnienia obowi</w:t>
      </w:r>
      <w:r>
        <w:rPr>
          <w:rStyle w:val="Domylnaczcionkaakapitu1"/>
          <w:rFonts w:asciiTheme="minorHAnsi" w:hAnsiTheme="minorHAnsi" w:cstheme="minorHAnsi"/>
          <w:color w:val="000000"/>
        </w:rPr>
        <w:t>ązku informacyjnego wobec</w:t>
      </w:r>
      <w:r>
        <w:rPr>
          <w:rStyle w:val="Domylnaczcionkaakapitu1"/>
          <w:rFonts w:asciiTheme="minorHAnsi" w:hAnsiTheme="minorHAnsi" w:cstheme="minorHAnsi"/>
          <w:color w:val="C9211E"/>
        </w:rPr>
        <w:t xml:space="preserve"> 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sygnalisty oraz </w:t>
      </w:r>
      <w:r>
        <w:rPr>
          <w:rStyle w:val="Domylnaczcionkaakapitu1"/>
          <w:rFonts w:asciiTheme="minorHAnsi" w:hAnsiTheme="minorHAnsi" w:cstheme="minorHAnsi"/>
        </w:rPr>
        <w:t>kontaktu z sygnalistą, w razie potrzeby pozyskania dodatkowego wyjaśnienia lub dodatkowych informacji w zakresie przekazanego zgłoszenia, jakie mogą być w posiadaniu sygnalisty;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informowania sygnalisty o przekazani</w:t>
      </w:r>
      <w:r>
        <w:rPr>
          <w:rStyle w:val="Domylnaczcionkaakapitu1"/>
          <w:rFonts w:asciiTheme="minorHAnsi" w:hAnsiTheme="minorHAnsi" w:cstheme="minorHAnsi"/>
        </w:rPr>
        <w:t>u zgłoszenia zewnętrznego wg właściwości do organu publicznego właściwego do podjęcia działań następczych;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wydawania na żądanie sygnalisty zaświadczenia, w którym potwierdza, że sygnalista podlega ochronie;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prowadzenia rejestru zgłoszeń zewnętrznych;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sporządzania dla Rzecznika Praw Obywatelskich za rok kalendarzowy sprawozdania zawierającego dane statystyczne dotyczące zgłoszeń zewnętrznych;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prowadzenia na stronie BIP zakładki „z</w:t>
      </w:r>
      <w:r>
        <w:rPr>
          <w:rStyle w:val="Domylnaczcionkaakapitu1"/>
          <w:rFonts w:asciiTheme="minorHAnsi" w:hAnsiTheme="minorHAnsi" w:cstheme="minorHAnsi"/>
          <w:i/>
          <w:iCs/>
        </w:rPr>
        <w:t xml:space="preserve">ewnętrzne zgłoszenia nieprawidłowości”, </w:t>
      </w:r>
      <w:r>
        <w:rPr>
          <w:rStyle w:val="Domylnaczcionkaakapitu1"/>
          <w:rFonts w:asciiTheme="minorHAnsi" w:hAnsiTheme="minorHAnsi" w:cstheme="minorHAnsi"/>
          <w:iCs/>
        </w:rPr>
        <w:t>zawierającej</w:t>
      </w:r>
      <w:r>
        <w:rPr>
          <w:rStyle w:val="Domylnaczcionkaakapitu1"/>
          <w:rFonts w:asciiTheme="minorHAnsi" w:hAnsiTheme="minorHAnsi" w:cstheme="minorHAnsi"/>
          <w:i/>
          <w:iCs/>
        </w:rPr>
        <w:t xml:space="preserve"> </w:t>
      </w:r>
      <w:r>
        <w:rPr>
          <w:rStyle w:val="Domylnaczcionkaakapitu1"/>
          <w:rFonts w:asciiTheme="minorHAnsi" w:hAnsiTheme="minorHAnsi" w:cstheme="minorHAnsi"/>
        </w:rPr>
        <w:t>aktualne informacje w</w:t>
      </w:r>
      <w:r>
        <w:rPr>
          <w:rStyle w:val="Domylnaczcionkaakapitu1"/>
          <w:rFonts w:asciiTheme="minorHAnsi" w:hAnsiTheme="minorHAnsi" w:cstheme="minorHAnsi"/>
        </w:rPr>
        <w:t xml:space="preserve"> zakresie: zgłaszania nieprawidłowości, warunków objęcia ochroną sygnalisty, trybie postępowania ze zgłoszeniami zewnętrznymi;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przekazywania zainteresowanym osobom informacji na temat procedury;</w:t>
      </w:r>
    </w:p>
    <w:p w:rsidR="00484151" w:rsidRDefault="00FA2719">
      <w:pPr>
        <w:pStyle w:val="Standard"/>
        <w:numPr>
          <w:ilvl w:val="0"/>
          <w:numId w:val="4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zapewnienia bezstronności podczas prowadzonych postępowań.</w:t>
      </w:r>
    </w:p>
    <w:p w:rsidR="00484151" w:rsidRDefault="0048415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</w:p>
    <w:p w:rsidR="00484151" w:rsidRDefault="00FA2719">
      <w:pPr>
        <w:pStyle w:val="Standard"/>
        <w:spacing w:line="276" w:lineRule="auto"/>
        <w:ind w:left="7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 w:cstheme="minorHAnsi"/>
          <w:b/>
          <w:bCs/>
          <w:i/>
          <w:iCs/>
          <w:color w:val="000000"/>
        </w:rPr>
        <w:t>K</w:t>
      </w:r>
      <w:r>
        <w:rPr>
          <w:rFonts w:ascii="Calibri" w:hAnsi="Calibri" w:cstheme="minorHAnsi"/>
          <w:b/>
          <w:bCs/>
          <w:i/>
          <w:iCs/>
          <w:color w:val="000000"/>
        </w:rPr>
        <w:t>anały zgłoszeń</w:t>
      </w:r>
      <w:r>
        <w:rPr>
          <w:rStyle w:val="Odwoanieprzypisudolnego"/>
          <w:rFonts w:asciiTheme="minorHAnsi" w:hAnsiTheme="minorHAnsi" w:cstheme="minorHAnsi"/>
          <w:b/>
          <w:bCs/>
          <w:i/>
          <w:iCs/>
          <w:color w:val="000000"/>
        </w:rPr>
        <w:footnoteReference w:id="7"/>
      </w:r>
    </w:p>
    <w:p w:rsidR="00484151" w:rsidRDefault="00FA2719">
      <w:pPr>
        <w:pStyle w:val="UMnr"/>
        <w:tabs>
          <w:tab w:val="left" w:pos="0"/>
        </w:tabs>
        <w:spacing w:before="0" w:after="0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§ 5</w:t>
      </w:r>
    </w:p>
    <w:p w:rsidR="00484151" w:rsidRDefault="00FA2719">
      <w:pPr>
        <w:pStyle w:val="Textbody"/>
        <w:numPr>
          <w:ilvl w:val="0"/>
          <w:numId w:val="5"/>
        </w:numPr>
        <w:spacing w:after="0"/>
        <w:jc w:val="both"/>
      </w:pPr>
      <w:r>
        <w:rPr>
          <w:rStyle w:val="Domylnaczcionkaakapitu1"/>
          <w:rFonts w:asciiTheme="minorHAnsi" w:hAnsiTheme="minorHAnsi" w:cstheme="minorHAnsi"/>
        </w:rPr>
        <w:t>Zgłoszenia zewnętrzne</w:t>
      </w:r>
      <w:r>
        <w:rPr>
          <w:rStyle w:val="Domylnaczcionkaakapitu1"/>
          <w:rFonts w:asciiTheme="minorHAnsi" w:hAnsiTheme="minorHAnsi" w:cstheme="minorHAnsi"/>
          <w:color w:val="C9211E"/>
        </w:rPr>
        <w:t xml:space="preserve"> </w:t>
      </w:r>
      <w:r>
        <w:rPr>
          <w:rStyle w:val="Domylnaczcionkaakapitu1"/>
          <w:rFonts w:asciiTheme="minorHAnsi" w:hAnsiTheme="minorHAnsi" w:cstheme="minorHAnsi"/>
          <w:color w:val="000000"/>
        </w:rPr>
        <w:t>mogą być dokonywane ustnie lub pisemnie.</w:t>
      </w:r>
    </w:p>
    <w:p w:rsidR="00484151" w:rsidRDefault="00FA2719">
      <w:pPr>
        <w:pStyle w:val="Textbody"/>
        <w:numPr>
          <w:ilvl w:val="0"/>
          <w:numId w:val="6"/>
        </w:numPr>
        <w:spacing w:after="0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Zgłoszenie zewnętrzne ustne może być dokonane:</w:t>
      </w:r>
    </w:p>
    <w:p w:rsidR="00484151" w:rsidRDefault="00FA2719">
      <w:pPr>
        <w:pStyle w:val="Textbody"/>
        <w:spacing w:after="0"/>
        <w:ind w:left="360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1) za pośrednictwem nagrywanej linii telefonicznej lub innego nagrywanego systemu komunikacji głosowej i dokumentowane jest za</w:t>
      </w:r>
      <w:r>
        <w:rPr>
          <w:rFonts w:asciiTheme="minorHAnsi" w:hAnsiTheme="minorHAnsi" w:cstheme="minorHAnsi"/>
          <w:color w:val="000000"/>
        </w:rPr>
        <w:t xml:space="preserve"> zgodą sygnalisty w formie:</w:t>
      </w:r>
    </w:p>
    <w:p w:rsidR="00484151" w:rsidRDefault="00FA2719">
      <w:pPr>
        <w:pStyle w:val="Textbody"/>
        <w:spacing w:after="0"/>
        <w:ind w:left="993" w:hanging="284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a) nagrania rozmowy umożliwiającego jej wyszukanie, lub</w:t>
      </w:r>
    </w:p>
    <w:p w:rsidR="00484151" w:rsidRDefault="00FA2719">
      <w:pPr>
        <w:pStyle w:val="Textbody"/>
        <w:spacing w:after="0"/>
        <w:ind w:left="993" w:hanging="284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b) kompletnej i dokładnej transkrypcji rozmowy dokonanej przez pracownika, o którym mowa w § 4 ust. 4. Sygnalista może dokonać sprawdzenia i zatwierdzenia transkrypcji rozm</w:t>
      </w:r>
      <w:r>
        <w:rPr>
          <w:rFonts w:asciiTheme="minorHAnsi" w:hAnsiTheme="minorHAnsi" w:cstheme="minorHAnsi"/>
          <w:color w:val="000000"/>
        </w:rPr>
        <w:t>owy poprzez jej podpisanie,</w:t>
      </w:r>
    </w:p>
    <w:p w:rsidR="00484151" w:rsidRDefault="00FA2719">
      <w:pPr>
        <w:pStyle w:val="Textbody"/>
        <w:spacing w:after="0"/>
        <w:ind w:left="360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2) za pośrednictwem nienagrywanej linii telefonicznej lub innego nienagrywanego systemu komunikacji głosowej i dokumentowane jest w formie protokołu rozmowy, odtwarzającego dokładny przebieg tej rozmowy, sporządzonego przez prac</w:t>
      </w:r>
      <w:r>
        <w:rPr>
          <w:rFonts w:asciiTheme="minorHAnsi" w:hAnsiTheme="minorHAnsi" w:cstheme="minorHAnsi"/>
          <w:color w:val="000000"/>
        </w:rPr>
        <w:t xml:space="preserve">ownika, o którym mowa w § 4 ust. 4. </w:t>
      </w:r>
      <w:r>
        <w:rPr>
          <w:rFonts w:asciiTheme="minorHAnsi" w:hAnsiTheme="minorHAnsi" w:cstheme="minorHAnsi"/>
          <w:color w:val="000000"/>
        </w:rPr>
        <w:lastRenderedPageBreak/>
        <w:t>Sygnalista może dokonać sprawdzenia i zatwierdzenia protokołu rozmowy poprzez jego podpisanie;</w:t>
      </w:r>
    </w:p>
    <w:p w:rsidR="00484151" w:rsidRDefault="00FA2719">
      <w:pPr>
        <w:pStyle w:val="Textbody"/>
        <w:spacing w:after="0"/>
        <w:ind w:left="360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 xml:space="preserve">3) na wniosek sygnalisty podczas bezpośredniego spotkania zorganizowanego w terminie 14 dni od dnia otrzymania tego wniosku. </w:t>
      </w:r>
      <w:r>
        <w:rPr>
          <w:rFonts w:asciiTheme="minorHAnsi" w:hAnsiTheme="minorHAnsi" w:cstheme="minorHAnsi"/>
          <w:color w:val="000000"/>
        </w:rPr>
        <w:t>W takim przypadku za zgodą sygnalisty zgłoszenie jest dokumentowane w formie:</w:t>
      </w:r>
    </w:p>
    <w:p w:rsidR="00484151" w:rsidRDefault="00FA2719">
      <w:pPr>
        <w:pStyle w:val="Textbody"/>
        <w:spacing w:after="0"/>
        <w:ind w:left="851" w:hanging="284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 xml:space="preserve">a)  nagrania rozmowy umożliwiającego jej wyszukanie, lub </w:t>
      </w:r>
    </w:p>
    <w:p w:rsidR="00484151" w:rsidRDefault="00FA2719">
      <w:pPr>
        <w:pStyle w:val="Textbody"/>
        <w:spacing w:after="0"/>
        <w:ind w:left="851" w:hanging="284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 xml:space="preserve">b) protokołu spotkania, odtwarzającego dokładny przebieg tego spotkania, przygotowanego przez pracownika, o którym mowa </w:t>
      </w:r>
      <w:r>
        <w:rPr>
          <w:rFonts w:asciiTheme="minorHAnsi" w:hAnsiTheme="minorHAnsi" w:cstheme="minorHAnsi"/>
          <w:color w:val="000000"/>
        </w:rPr>
        <w:t>w § 4 ust. 4. Sygnalista może dokonać sprawdzenia, poprawienia i zatwierdzenia protokołu spotkania poprzez jego podpisanie.</w:t>
      </w:r>
    </w:p>
    <w:p w:rsidR="00484151" w:rsidRDefault="00FA2719">
      <w:pPr>
        <w:pStyle w:val="Textbody"/>
        <w:numPr>
          <w:ilvl w:val="0"/>
          <w:numId w:val="6"/>
        </w:numPr>
        <w:spacing w:after="0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Zgłoszenie zewnętrzne pisemne może być dokonane w postaci papierowej lub elektronicznej.</w:t>
      </w:r>
    </w:p>
    <w:p w:rsidR="00484151" w:rsidRDefault="00FA2719">
      <w:pPr>
        <w:pStyle w:val="Textbody"/>
        <w:numPr>
          <w:ilvl w:val="0"/>
          <w:numId w:val="6"/>
        </w:numPr>
        <w:spacing w:after="0"/>
        <w:jc w:val="both"/>
      </w:pPr>
      <w:r>
        <w:rPr>
          <w:rFonts w:asciiTheme="minorHAnsi" w:hAnsiTheme="minorHAnsi" w:cstheme="minorHAnsi"/>
          <w:color w:val="000000"/>
        </w:rPr>
        <w:t xml:space="preserve">Zgłoszenia zewnętrzne, o których mowa w </w:t>
      </w:r>
      <w:r>
        <w:rPr>
          <w:rFonts w:asciiTheme="minorHAnsi" w:hAnsiTheme="minorHAnsi" w:cstheme="minorHAnsi"/>
          <w:color w:val="000000"/>
        </w:rPr>
        <w:t>ust. 3</w:t>
      </w:r>
      <w:r>
        <w:rPr>
          <w:rFonts w:asciiTheme="minorHAnsi" w:hAnsiTheme="minorHAnsi" w:cstheme="minorHAnsi"/>
          <w:color w:val="C9211E"/>
        </w:rPr>
        <w:t xml:space="preserve"> </w:t>
      </w:r>
      <w:r>
        <w:rPr>
          <w:rStyle w:val="Domylnaczcionkaakapitu1"/>
          <w:rFonts w:asciiTheme="minorHAnsi" w:hAnsiTheme="minorHAnsi" w:cstheme="minorHAnsi"/>
        </w:rPr>
        <w:t>mogą być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 zgłaszane</w:t>
      </w:r>
      <w:r>
        <w:rPr>
          <w:rStyle w:val="Domylnaczcionkaakapitu1"/>
          <w:rFonts w:asciiTheme="minorHAnsi" w:hAnsiTheme="minorHAnsi" w:cstheme="minorHAnsi"/>
          <w:color w:val="C9211E"/>
        </w:rPr>
        <w:t xml:space="preserve"> </w:t>
      </w:r>
      <w:r>
        <w:rPr>
          <w:rStyle w:val="Domylnaczcionkaakapitu1"/>
          <w:rFonts w:asciiTheme="minorHAnsi" w:hAnsiTheme="minorHAnsi" w:cstheme="minorHAnsi"/>
        </w:rPr>
        <w:t>poprzez dedykowane  kanały zgłoszeń, w szczególności:</w:t>
      </w:r>
    </w:p>
    <w:p w:rsidR="00484151" w:rsidRDefault="00FA2719">
      <w:pPr>
        <w:pStyle w:val="Textbody"/>
        <w:numPr>
          <w:ilvl w:val="0"/>
          <w:numId w:val="10"/>
        </w:numPr>
        <w:spacing w:after="0"/>
        <w:ind w:left="360" w:firstLine="0"/>
        <w:jc w:val="both"/>
      </w:pPr>
      <w:r>
        <w:rPr>
          <w:rStyle w:val="Domylnaczcionkaakapitu1"/>
          <w:rFonts w:asciiTheme="minorHAnsi" w:hAnsiTheme="minorHAnsi" w:cstheme="minorHAnsi"/>
        </w:rPr>
        <w:t>formularz internetowy;</w:t>
      </w:r>
    </w:p>
    <w:p w:rsidR="00484151" w:rsidRDefault="00FA2719">
      <w:pPr>
        <w:pStyle w:val="Textbody"/>
        <w:numPr>
          <w:ilvl w:val="0"/>
          <w:numId w:val="10"/>
        </w:numPr>
        <w:spacing w:after="0"/>
        <w:ind w:left="360" w:firstLine="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aplikację ...;</w:t>
      </w:r>
    </w:p>
    <w:p w:rsidR="00484151" w:rsidRDefault="00FA2719">
      <w:pPr>
        <w:pStyle w:val="Textbody"/>
        <w:numPr>
          <w:ilvl w:val="0"/>
          <w:numId w:val="10"/>
        </w:numPr>
        <w:spacing w:after="0"/>
        <w:ind w:left="360" w:firstLine="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w</w:t>
      </w:r>
      <w:r>
        <w:rPr>
          <w:rStyle w:val="Domylnaczcionkaakapitu1"/>
          <w:rFonts w:asciiTheme="minorHAnsi" w:hAnsiTheme="minorHAnsi" w:cstheme="minorHAnsi"/>
        </w:rPr>
        <w:t xml:space="preserve"> formie listownej na adres: …</w:t>
      </w:r>
      <w:r>
        <w:rPr>
          <w:rStyle w:val="Domylnaczcionkaakapitu1"/>
          <w:rFonts w:asciiTheme="minorHAnsi" w:hAnsiTheme="minorHAnsi" w:cstheme="minorHAnsi"/>
          <w:i/>
        </w:rPr>
        <w:t>………………...</w:t>
      </w:r>
      <w:r>
        <w:rPr>
          <w:rStyle w:val="Domylnaczcionkaakapitu1"/>
          <w:rFonts w:asciiTheme="minorHAnsi" w:hAnsiTheme="minorHAnsi" w:cstheme="minorHAnsi"/>
        </w:rPr>
        <w:t xml:space="preserve"> z dopiskiem na kopercie, np. „zewnętrzne zgłoszenie nieprawidłowości” lub „stanowisko, o którym mowa w § 4 ust. 4 (należy wskazać konkretną komórkę) – do rąk własnych”</w:t>
      </w:r>
      <w:r>
        <w:rPr>
          <w:rFonts w:asciiTheme="minorHAnsi" w:hAnsiTheme="minorHAnsi" w:cstheme="minorHAnsi"/>
          <w:color w:val="000000"/>
        </w:rPr>
        <w:t>.</w:t>
      </w:r>
    </w:p>
    <w:p w:rsidR="00484151" w:rsidRDefault="00484151">
      <w:pPr>
        <w:pStyle w:val="Textbody"/>
        <w:spacing w:after="0"/>
        <w:jc w:val="both"/>
        <w:rPr>
          <w:rFonts w:asciiTheme="minorHAnsi" w:hAnsiTheme="minorHAnsi" w:cstheme="minorHAnsi"/>
          <w:color w:val="000000"/>
        </w:rPr>
      </w:pPr>
    </w:p>
    <w:p w:rsidR="00484151" w:rsidRDefault="00484151">
      <w:pPr>
        <w:pStyle w:val="Textbody"/>
        <w:spacing w:after="0"/>
        <w:ind w:left="360"/>
        <w:jc w:val="both"/>
        <w:rPr>
          <w:rFonts w:asciiTheme="minorHAnsi" w:hAnsiTheme="minorHAnsi" w:cstheme="minorHAnsi"/>
          <w:color w:val="000000"/>
        </w:rPr>
      </w:pP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 w:cstheme="minorHAnsi"/>
        </w:rPr>
        <w:t>§ 6</w:t>
      </w:r>
    </w:p>
    <w:p w:rsidR="00484151" w:rsidRDefault="00FA2719" w:rsidP="00DE420B">
      <w:pPr>
        <w:pStyle w:val="UMTresctekstu"/>
        <w:numPr>
          <w:ilvl w:val="0"/>
          <w:numId w:val="35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Zgłoszenie</w:t>
      </w:r>
      <w:r>
        <w:rPr>
          <w:rFonts w:asciiTheme="minorHAnsi" w:hAnsiTheme="minorHAnsi" w:cstheme="minorHAnsi"/>
          <w:color w:val="C9211E"/>
          <w:sz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</w:rPr>
        <w:t>zewnętrzne</w:t>
      </w:r>
      <w:r>
        <w:rPr>
          <w:rFonts w:asciiTheme="minorHAnsi" w:hAnsiTheme="minorHAnsi" w:cstheme="minorHAnsi"/>
          <w:color w:val="C9211E"/>
          <w:sz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</w:rPr>
        <w:t>powinno zawierać w szczególności:</w:t>
      </w:r>
    </w:p>
    <w:p w:rsidR="00484151" w:rsidRDefault="00FA2719">
      <w:pPr>
        <w:pStyle w:val="UMTresctekstu"/>
        <w:numPr>
          <w:ilvl w:val="0"/>
          <w:numId w:val="7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 xml:space="preserve">dane osobowe sygnalisty </w:t>
      </w:r>
      <w:r>
        <w:rPr>
          <w:rFonts w:asciiTheme="minorHAnsi" w:hAnsiTheme="minorHAnsi" w:cstheme="minorHAnsi"/>
          <w:color w:val="000000"/>
          <w:sz w:val="24"/>
        </w:rPr>
        <w:t>niezbędne do identyfikacji, w tym adres do kontaktu;</w:t>
      </w:r>
      <w:r>
        <w:rPr>
          <w:rFonts w:asciiTheme="minorHAnsi" w:hAnsiTheme="minorHAnsi" w:cstheme="minorHAnsi"/>
          <w:color w:val="C9211E"/>
          <w:sz w:val="24"/>
        </w:rPr>
        <w:t xml:space="preserve"> </w:t>
      </w:r>
    </w:p>
    <w:p w:rsidR="00484151" w:rsidRDefault="00FA2719" w:rsidP="00DE420B">
      <w:pPr>
        <w:pStyle w:val="UMTresctekstu"/>
        <w:numPr>
          <w:ilvl w:val="0"/>
          <w:numId w:val="36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datę i miejsce sporządzenia;</w:t>
      </w:r>
    </w:p>
    <w:p w:rsidR="00484151" w:rsidRDefault="00FA2719" w:rsidP="00DE420B">
      <w:pPr>
        <w:pStyle w:val="UMTresctekstu"/>
        <w:numPr>
          <w:ilvl w:val="0"/>
          <w:numId w:val="37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dane osób, które dopuściły się naruszenia prawa, tj. imię, nazwisko, stanowisko, miejsce pracy;</w:t>
      </w:r>
    </w:p>
    <w:p w:rsidR="00484151" w:rsidRDefault="00FA2719" w:rsidP="00DE420B">
      <w:pPr>
        <w:pStyle w:val="UMTresctekstu"/>
        <w:numPr>
          <w:ilvl w:val="0"/>
          <w:numId w:val="38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opis nieprawidłowości zauważonych w związku z wykonywaniem pracy.</w:t>
      </w:r>
    </w:p>
    <w:p w:rsidR="00484151" w:rsidRDefault="00FA2719" w:rsidP="00DE420B">
      <w:pPr>
        <w:pStyle w:val="UMTresctekstu"/>
        <w:numPr>
          <w:ilvl w:val="0"/>
          <w:numId w:val="39"/>
        </w:numPr>
        <w:spacing w:after="0"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 xml:space="preserve">Zgłoszenie </w:t>
      </w:r>
      <w:r>
        <w:rPr>
          <w:rFonts w:asciiTheme="minorHAnsi" w:hAnsiTheme="minorHAnsi" w:cstheme="minorHAnsi"/>
          <w:color w:val="000000"/>
          <w:sz w:val="24"/>
        </w:rPr>
        <w:t>dodatkowo może zostać udokumentowane zebranymi dowodami i wykazem świadków.</w:t>
      </w:r>
    </w:p>
    <w:p w:rsidR="00484151" w:rsidRDefault="00484151">
      <w:pPr>
        <w:pStyle w:val="UMTresctekstu"/>
        <w:spacing w:after="0" w:line="276" w:lineRule="auto"/>
        <w:ind w:left="360" w:firstLine="0"/>
        <w:jc w:val="both"/>
        <w:rPr>
          <w:rFonts w:asciiTheme="minorHAnsi" w:hAnsiTheme="minorHAnsi" w:cstheme="minorHAnsi"/>
          <w:color w:val="000000"/>
          <w:sz w:val="24"/>
        </w:rPr>
      </w:pPr>
    </w:p>
    <w:p w:rsidR="00484151" w:rsidRDefault="00FA2719">
      <w:pPr>
        <w:pStyle w:val="UMTresctekstu"/>
        <w:spacing w:after="0" w:line="276" w:lineRule="auto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 w:cstheme="minorHAnsi"/>
          <w:b/>
          <w:bCs/>
          <w:i/>
          <w:iCs/>
          <w:color w:val="000000"/>
        </w:rPr>
        <w:t>Tryb postępowania ze zgłoszeniami</w:t>
      </w: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 w:cstheme="minorHAnsi"/>
        </w:rPr>
        <w:t>§ 7</w:t>
      </w:r>
    </w:p>
    <w:p w:rsidR="00484151" w:rsidRDefault="00FA2719">
      <w:pPr>
        <w:numPr>
          <w:ilvl w:val="0"/>
          <w:numId w:val="8"/>
        </w:numPr>
        <w:spacing w:line="276" w:lineRule="auto"/>
        <w:jc w:val="both"/>
      </w:pPr>
      <w:r>
        <w:rPr>
          <w:rStyle w:val="Domylnaczcionkaakapitu1"/>
          <w:rFonts w:ascii="Calibri" w:hAnsi="Calibri" w:cs="Calibri"/>
          <w:color w:val="000000"/>
          <w:sz w:val="24"/>
          <w:szCs w:val="24"/>
        </w:rPr>
        <w:t>Do przyjmowania i weryfikacji zg</w:t>
      </w:r>
      <w:r>
        <w:rPr>
          <w:rFonts w:ascii="Calibri" w:hAnsi="Calibri"/>
          <w:color w:val="000000"/>
          <w:sz w:val="24"/>
          <w:szCs w:val="24"/>
        </w:rPr>
        <w:t xml:space="preserve">łoszeń, przetwarzania danych osobowych oraz podejmowania działań następczych są upoważnieni imiennie pracownicy, o których mowa w </w:t>
      </w:r>
      <w:r>
        <w:rPr>
          <w:rStyle w:val="Domylnaczcionkaakapitu1"/>
          <w:rFonts w:ascii="Calibri" w:hAnsi="Calibri" w:cs="Calibri"/>
          <w:color w:val="000000"/>
          <w:sz w:val="24"/>
          <w:szCs w:val="24"/>
        </w:rPr>
        <w:t>§ 4 ust. 4.</w:t>
      </w:r>
    </w:p>
    <w:p w:rsidR="00484151" w:rsidRDefault="00FA2719">
      <w:pPr>
        <w:numPr>
          <w:ilvl w:val="0"/>
          <w:numId w:val="8"/>
        </w:numPr>
        <w:spacing w:line="276" w:lineRule="auto"/>
        <w:jc w:val="both"/>
      </w:pPr>
      <w:r>
        <w:rPr>
          <w:rStyle w:val="Domylnaczcionkaakapitu1"/>
          <w:rFonts w:ascii="Calibri" w:hAnsi="Calibri" w:cs="Calibri"/>
          <w:color w:val="000000"/>
          <w:sz w:val="24"/>
          <w:szCs w:val="24"/>
        </w:rPr>
        <w:t>Jeżeli zgłoszenie zewnętrzne zostało przyjęte przez nieupoważnionego pracownika, pracownik ten jest zobowiązany do</w:t>
      </w:r>
      <w:r>
        <w:rPr>
          <w:rStyle w:val="Domylnaczcionkaakapitu1"/>
          <w:rFonts w:ascii="Calibri" w:hAnsi="Calibri" w:cs="Calibri"/>
          <w:color w:val="000000"/>
          <w:sz w:val="24"/>
          <w:szCs w:val="24"/>
        </w:rPr>
        <w:t>:</w:t>
      </w:r>
    </w:p>
    <w:p w:rsidR="00484151" w:rsidRDefault="00FA2719">
      <w:pPr>
        <w:spacing w:line="276" w:lineRule="auto"/>
        <w:ind w:left="360"/>
        <w:jc w:val="both"/>
      </w:pPr>
      <w:r>
        <w:rPr>
          <w:rStyle w:val="Domylnaczcionkaakapitu1"/>
          <w:rFonts w:ascii="Calibri" w:hAnsi="Calibri" w:cs="Calibri"/>
          <w:color w:val="000000"/>
          <w:sz w:val="24"/>
          <w:szCs w:val="24"/>
        </w:rPr>
        <w:t>1) nieujawniania informacji mogących skutkować ustaleniem tożsamości sygnalisty lub osoby, której dotyczy zgłoszenie,</w:t>
      </w:r>
    </w:p>
    <w:p w:rsidR="00484151" w:rsidRDefault="00FA2719">
      <w:pPr>
        <w:spacing w:line="276" w:lineRule="auto"/>
        <w:ind w:left="360"/>
        <w:jc w:val="both"/>
      </w:pPr>
      <w:r>
        <w:rPr>
          <w:rStyle w:val="Domylnaczcionkaakapitu1"/>
          <w:rFonts w:ascii="Calibri" w:hAnsi="Calibri" w:cs="Calibri"/>
          <w:color w:val="000000"/>
          <w:sz w:val="24"/>
          <w:szCs w:val="24"/>
        </w:rPr>
        <w:t>2) niezwłocznego przekazania zgłoszenia upoważnionemu pracownikowi bez wprowadzania zmian w tym zgłoszeniu.</w:t>
      </w:r>
    </w:p>
    <w:p w:rsidR="00484151" w:rsidRDefault="00484151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:rsidR="00484151" w:rsidRDefault="00FA2719">
      <w:pPr>
        <w:pStyle w:val="Standard"/>
        <w:spacing w:line="276" w:lineRule="auto"/>
        <w:jc w:val="center"/>
      </w:pPr>
      <w:r>
        <w:rPr>
          <w:rStyle w:val="Domylnaczcionkaakapitu1"/>
          <w:rFonts w:ascii="Calibri" w:hAnsi="Calibri" w:cstheme="minorHAnsi"/>
          <w:b/>
          <w:bCs/>
          <w:i/>
          <w:iCs/>
          <w:color w:val="000000"/>
          <w:sz w:val="22"/>
          <w:szCs w:val="22"/>
        </w:rPr>
        <w:t xml:space="preserve"> Rejestr zgłoszeń zewnętrzn</w:t>
      </w:r>
      <w:r>
        <w:rPr>
          <w:rStyle w:val="Domylnaczcionkaakapitu1"/>
          <w:rFonts w:ascii="Calibri" w:hAnsi="Calibri" w:cstheme="minorHAnsi"/>
          <w:b/>
          <w:bCs/>
          <w:i/>
          <w:iCs/>
          <w:color w:val="000000"/>
          <w:sz w:val="22"/>
          <w:szCs w:val="22"/>
        </w:rPr>
        <w:t>ych</w:t>
      </w:r>
    </w:p>
    <w:p w:rsidR="00484151" w:rsidRDefault="00FA2719">
      <w:pPr>
        <w:pStyle w:val="Standard"/>
        <w:spacing w:line="276" w:lineRule="auto"/>
        <w:jc w:val="center"/>
      </w:pPr>
      <w:r>
        <w:rPr>
          <w:rStyle w:val="Domylnaczcionkaakapitu1"/>
          <w:rFonts w:asciiTheme="minorHAnsi" w:hAnsiTheme="minorHAnsi" w:cstheme="minorHAnsi"/>
        </w:rPr>
        <w:t>§ 8</w:t>
      </w:r>
    </w:p>
    <w:p w:rsidR="00484151" w:rsidRDefault="00FA2719">
      <w:pPr>
        <w:pStyle w:val="Standard"/>
        <w:numPr>
          <w:ilvl w:val="0"/>
          <w:numId w:val="1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t>Zgłoszenia, o których mowa w § 5 rejestrowane są przez pracownika, o którym mowa w</w:t>
      </w:r>
      <w:r>
        <w:rPr>
          <w:rStyle w:val="Domylnaczcionkaakapitu1"/>
          <w:rFonts w:asciiTheme="minorHAnsi" w:hAnsiTheme="minorHAnsi" w:cstheme="minorHAnsi"/>
          <w:color w:val="FF0000"/>
        </w:rPr>
        <w:t xml:space="preserve"> </w:t>
      </w:r>
      <w:r>
        <w:rPr>
          <w:rStyle w:val="Domylnaczcionkaakapitu1"/>
          <w:rFonts w:asciiTheme="minorHAnsi" w:hAnsiTheme="minorHAnsi" w:cstheme="minorHAnsi"/>
        </w:rPr>
        <w:t>§ 4 ust. 4.</w:t>
      </w:r>
    </w:p>
    <w:p w:rsidR="00484151" w:rsidRDefault="00FA2719">
      <w:pPr>
        <w:pStyle w:val="Standard"/>
        <w:numPr>
          <w:ilvl w:val="0"/>
          <w:numId w:val="14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</w:rPr>
        <w:lastRenderedPageBreak/>
        <w:t>Rejestr zgłoszeń zewnętrznych zawiera: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numer zgłoszenia;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przedmiot naruszenia;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dane osobowe sygnalisty oraz osoby, której dotyczy zgłoszenie, niezbędne d</w:t>
      </w:r>
      <w:r>
        <w:rPr>
          <w:rStyle w:val="Domylnaczcionkaakapitu1"/>
          <w:rFonts w:asciiTheme="minorHAnsi" w:hAnsiTheme="minorHAnsi" w:cstheme="minorHAnsi"/>
        </w:rPr>
        <w:t>o identyfikacji tych osób;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datę dokonania zgłoszenia;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informację o podjętych działaniach następczych (</w:t>
      </w:r>
      <w:r>
        <w:rPr>
          <w:rStyle w:val="Domylnaczcionkaakapitu1"/>
          <w:rFonts w:asciiTheme="minorHAnsi" w:hAnsiTheme="minorHAnsi" w:cstheme="minorHAnsi"/>
          <w:i/>
          <w:iCs/>
        </w:rPr>
        <w:t xml:space="preserve">w tym np. </w:t>
      </w:r>
      <w:r>
        <w:rPr>
          <w:rStyle w:val="Domylnaczcionkaakapitu1"/>
          <w:rFonts w:asciiTheme="minorHAnsi" w:hAnsiTheme="minorHAnsi" w:cstheme="minorHAnsi"/>
          <w:i/>
          <w:iCs/>
          <w:color w:val="000000"/>
        </w:rPr>
        <w:t>wskazanie organu publicznego właściwego do podjęcia działań następczych, do którego zgłoszenie zostało przekazane oraz datę przekazania, datę po</w:t>
      </w:r>
      <w:r>
        <w:rPr>
          <w:rStyle w:val="Domylnaczcionkaakapitu1"/>
          <w:rFonts w:asciiTheme="minorHAnsi" w:hAnsiTheme="minorHAnsi" w:cstheme="minorHAnsi"/>
          <w:i/>
          <w:iCs/>
          <w:color w:val="000000"/>
        </w:rPr>
        <w:t>informowania sygnalisty o przekazaniu zgłoszenia organowi publicznemu właściwemu do podjęcia działań następczych);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informację o wydaniu – na żądanie sygnalisty - zaświadczenia, potwierdzającego że sygnalista podlega ochronie;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datę zakończenia sprawy;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>informację o niepodejmowaniu dalszych działań w związku z ponownym zgłoszeniem tej samej nieprawidłowości;</w:t>
      </w:r>
    </w:p>
    <w:p w:rsidR="00484151" w:rsidRDefault="00FA2719">
      <w:pPr>
        <w:pStyle w:val="Standard"/>
        <w:numPr>
          <w:ilvl w:val="0"/>
          <w:numId w:val="24"/>
        </w:numPr>
        <w:tabs>
          <w:tab w:val="clear" w:pos="720"/>
          <w:tab w:val="left" w:pos="567"/>
        </w:tabs>
        <w:spacing w:line="276" w:lineRule="auto"/>
        <w:ind w:left="993" w:hanging="426"/>
        <w:jc w:val="both"/>
      </w:pPr>
      <w:r>
        <w:rPr>
          <w:rStyle w:val="Domylnaczcionkaakapitu1"/>
          <w:rFonts w:asciiTheme="minorHAnsi" w:hAnsiTheme="minorHAnsi" w:cstheme="minorHAnsi"/>
        </w:rPr>
        <w:t xml:space="preserve">szacunkową szkodę majątkową, jeżeli została stwierdzona oraz kwoty odzyskane </w:t>
      </w:r>
      <w:r>
        <w:rPr>
          <w:rStyle w:val="Domylnaczcionkaakapitu1"/>
          <w:rFonts w:asciiTheme="minorHAnsi" w:hAnsiTheme="minorHAnsi" w:cstheme="minorHAnsi"/>
        </w:rPr>
        <w:br/>
        <w:t>w wyniku postępowań dotyczących naruszeń prawa będących przedmiotem zgł</w:t>
      </w:r>
      <w:r>
        <w:rPr>
          <w:rStyle w:val="Domylnaczcionkaakapitu1"/>
          <w:rFonts w:asciiTheme="minorHAnsi" w:hAnsiTheme="minorHAnsi" w:cstheme="minorHAnsi"/>
        </w:rPr>
        <w:t xml:space="preserve">oszenia, o ile </w:t>
      </w:r>
      <w:r>
        <w:rPr>
          <w:rFonts w:asciiTheme="minorHAnsi" w:hAnsiTheme="minorHAnsi" w:cstheme="minorHAnsi"/>
          <w:color w:val="000000"/>
        </w:rPr>
        <w:t>Prezydent/Wójt/Burmistrz/Zarząd Powiatu</w:t>
      </w:r>
      <w:r>
        <w:rPr>
          <w:rStyle w:val="Domylnaczcionkaakapitu1"/>
          <w:rFonts w:asciiTheme="minorHAnsi" w:hAnsiTheme="minorHAnsi" w:cstheme="minorHAnsi"/>
        </w:rPr>
        <w:t xml:space="preserve"> posiada te dane.</w:t>
      </w:r>
    </w:p>
    <w:p w:rsidR="00484151" w:rsidRDefault="00484151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484151" w:rsidRDefault="00FA2719">
      <w:pPr>
        <w:pStyle w:val="Standard"/>
        <w:spacing w:line="276" w:lineRule="auto"/>
        <w:ind w:left="360"/>
        <w:jc w:val="center"/>
      </w:pPr>
      <w:r>
        <w:rPr>
          <w:rStyle w:val="Domylnaczcionkaakapitu1"/>
          <w:rFonts w:asciiTheme="minorHAnsi" w:hAnsiTheme="minorHAnsi" w:cstheme="minorHAnsi"/>
          <w:b/>
          <w:bCs/>
          <w:i/>
          <w:iCs/>
          <w:color w:val="000000"/>
        </w:rPr>
        <w:t>Etap weryfikacji i działań następczych</w:t>
      </w: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§ 9</w:t>
      </w:r>
    </w:p>
    <w:p w:rsidR="00484151" w:rsidRDefault="00FA2719">
      <w:pPr>
        <w:pStyle w:val="Standard"/>
        <w:numPr>
          <w:ilvl w:val="0"/>
          <w:numId w:val="15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Pracownik, o którym mowa w § 4 ust. 4: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1) przyjmuje zgłoszenie zewnętrzne;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2) dokonuje wstępnej weryfikacji zgłoszenia zewnętrznego</w:t>
      </w:r>
      <w:r>
        <w:rPr>
          <w:rStyle w:val="Odwoanieprzypisudolnego"/>
          <w:rFonts w:asciiTheme="minorHAnsi" w:hAnsiTheme="minorHAnsi" w:cstheme="minorHAnsi"/>
          <w:color w:val="000000"/>
        </w:rPr>
        <w:footnoteReference w:id="8"/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  i jeśl</w:t>
      </w:r>
      <w:r>
        <w:rPr>
          <w:rStyle w:val="Domylnaczcionkaakapitu1"/>
          <w:rFonts w:asciiTheme="minorHAnsi" w:hAnsiTheme="minorHAnsi" w:cstheme="minorHAnsi"/>
          <w:color w:val="000000"/>
        </w:rPr>
        <w:t>i ustali, że:</w:t>
      </w:r>
    </w:p>
    <w:p w:rsidR="00484151" w:rsidRDefault="00FA2719">
      <w:pPr>
        <w:pStyle w:val="Standard"/>
        <w:spacing w:line="276" w:lineRule="auto"/>
        <w:ind w:left="992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a) zgłoszenie nie dotyczy informacji o naruszeniu prawa oraz zgłoszenie naruszenia nie jest w obszarze/dziedzinie należącym do zakresu działania Prezydenta/Wójta/ Burmistrza/Zarządu Powiatu przekazuje zgłoszenie zewnętrzne niezwłocznie, nie p</w:t>
      </w:r>
      <w:r>
        <w:rPr>
          <w:rStyle w:val="Domylnaczcionkaakapitu1"/>
          <w:rFonts w:asciiTheme="minorHAnsi" w:hAnsiTheme="minorHAnsi" w:cstheme="minorHAnsi"/>
          <w:color w:val="000000"/>
        </w:rPr>
        <w:t>óźniej jednak niż w terminie 14 dni od dokonania zgłoszenia, a w uzasadnionych przypadkach 30 dni, do organu właściwego do podjęcia działań następczych, o czym informuje sygnalistę;</w:t>
      </w:r>
    </w:p>
    <w:p w:rsidR="00484151" w:rsidRDefault="00FA2719">
      <w:pPr>
        <w:pStyle w:val="Standard"/>
        <w:spacing w:line="276" w:lineRule="auto"/>
        <w:ind w:left="992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b) zgłoszenie dotyczy informacji o naruszeniu prawa oraz zgłoszenie dotycz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y naruszeń </w:t>
      </w:r>
      <w:r>
        <w:rPr>
          <w:rStyle w:val="Domylnaczcionkaakapitu1"/>
          <w:rFonts w:asciiTheme="minorHAnsi" w:hAnsiTheme="minorHAnsi" w:cstheme="minorHAnsi"/>
          <w:color w:val="000000"/>
        </w:rPr>
        <w:br/>
        <w:t>z zakresu działania Prezydenta/Wójta/Burmistrza/Zarządu Powiatu  - rozpatruje zgłoszenie.</w:t>
      </w:r>
    </w:p>
    <w:p w:rsidR="00484151" w:rsidRDefault="00FA2719">
      <w:pPr>
        <w:pStyle w:val="Standard"/>
        <w:numPr>
          <w:ilvl w:val="0"/>
          <w:numId w:val="15"/>
        </w:numPr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 xml:space="preserve">W przypadku, o którym mowa w ust.1 pkt 2 </w:t>
      </w:r>
      <w:proofErr w:type="spellStart"/>
      <w:r>
        <w:rPr>
          <w:rStyle w:val="Domylnaczcionkaakapitu1"/>
          <w:rFonts w:asciiTheme="minorHAnsi" w:hAnsiTheme="minorHAnsi" w:cstheme="minorHAnsi"/>
          <w:color w:val="000000"/>
        </w:rPr>
        <w:t>lit.b</w:t>
      </w:r>
      <w:proofErr w:type="spellEnd"/>
      <w:r>
        <w:rPr>
          <w:rStyle w:val="Domylnaczcionkaakapitu1"/>
          <w:rFonts w:asciiTheme="minorHAnsi" w:hAnsiTheme="minorHAnsi" w:cstheme="minorHAnsi"/>
          <w:color w:val="000000"/>
        </w:rPr>
        <w:t>)  pracownik, o którym mowa w § 4 ust. 4, podejmuje: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1) działania następcze z zachowaniem należytej staranno</w:t>
      </w:r>
      <w:r>
        <w:rPr>
          <w:rStyle w:val="Domylnaczcionkaakapitu1"/>
          <w:rFonts w:asciiTheme="minorHAnsi" w:hAnsiTheme="minorHAnsi" w:cstheme="minorHAnsi"/>
          <w:color w:val="000000"/>
        </w:rPr>
        <w:t>ści;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2) przekazuje sygnaliście, jeśli ten podał adres do kontaktu: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 xml:space="preserve">a) </w:t>
      </w:r>
      <w:r>
        <w:rPr>
          <w:rStyle w:val="Domylnaczcionkaakapitu1"/>
          <w:rFonts w:asciiTheme="minorHAnsi" w:hAnsiTheme="minorHAnsi" w:cstheme="minorHAnsi"/>
          <w:color w:val="000000"/>
          <w:u w:val="single"/>
        </w:rPr>
        <w:t>potwierdzenie otrzymania zgłoszenia zewnętrznego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 niezwłocznie, nie później jednak niż w terminie 7 dni od daty jego otrzymania, chyba że sygnalista wyraźnie wystąpił </w:t>
      </w:r>
      <w:r>
        <w:rPr>
          <w:rStyle w:val="Domylnaczcionkaakapitu1"/>
          <w:rFonts w:asciiTheme="minorHAnsi" w:hAnsiTheme="minorHAnsi" w:cstheme="minorHAnsi"/>
          <w:color w:val="000000"/>
        </w:rPr>
        <w:br/>
        <w:t>z odmiennym wnioski</w:t>
      </w:r>
      <w:r>
        <w:rPr>
          <w:rStyle w:val="Domylnaczcionkaakapitu1"/>
          <w:rFonts w:asciiTheme="minorHAnsi" w:hAnsiTheme="minorHAnsi" w:cstheme="minorHAnsi"/>
          <w:color w:val="000000"/>
        </w:rPr>
        <w:t>em w tym zakresie albo Prezydent/Burmistrz/Wójt/Zarząd Powiatu ma uzasadnione podstawy sądzić, że potwierdzenie otrzymania zgłoszenia zagroziłoby ochronie tożsamości sygnalisty,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lastRenderedPageBreak/>
        <w:t xml:space="preserve">b) </w:t>
      </w:r>
      <w:r>
        <w:rPr>
          <w:rStyle w:val="Domylnaczcionkaakapitu1"/>
          <w:rFonts w:asciiTheme="minorHAnsi" w:hAnsiTheme="minorHAnsi" w:cstheme="minorHAnsi"/>
          <w:color w:val="000000"/>
          <w:u w:val="single"/>
        </w:rPr>
        <w:t>informację zwrotną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 w terminie nieprzekraczającym 3 miesięcy, a w uzasadnion</w:t>
      </w:r>
      <w:r>
        <w:rPr>
          <w:rStyle w:val="Domylnaczcionkaakapitu1"/>
          <w:rFonts w:asciiTheme="minorHAnsi" w:hAnsiTheme="minorHAnsi" w:cstheme="minorHAnsi"/>
          <w:color w:val="000000"/>
        </w:rPr>
        <w:t>ych przypadkach po wcześniejszym poinformowaniu sygnalisty, 6 miesięcy - od dnia przyjęcia zgłoszenia zewnętrznego;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c) informację o ostatecznym wyniku postępowań wyjaśniających, wszczętych na skutek zgłoszenia zewnętrznego,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>d) zaświadczenie (nie później ni</w:t>
      </w:r>
      <w:r>
        <w:rPr>
          <w:rStyle w:val="Domylnaczcionkaakapitu1"/>
          <w:rFonts w:asciiTheme="minorHAnsi" w:hAnsiTheme="minorHAnsi" w:cstheme="minorHAnsi"/>
          <w:color w:val="000000"/>
        </w:rPr>
        <w:t>ż w terminie miesiąca od dnia otrzymania żądania wydania zaświadczenia), w którym potwierdza, że sygnalista podlega ochronie,</w:t>
      </w:r>
    </w:p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 xml:space="preserve">e) prośbę o wyjaśnienia lub dodatkowe informacje, jakie mogą być w jego posiadaniu, </w:t>
      </w:r>
      <w:r>
        <w:rPr>
          <w:rStyle w:val="Domylnaczcionkaakapitu1"/>
          <w:rFonts w:asciiTheme="minorHAnsi" w:hAnsiTheme="minorHAnsi" w:cstheme="minorHAnsi"/>
          <w:color w:val="000000"/>
        </w:rPr>
        <w:br/>
      </w:r>
      <w:r>
        <w:rPr>
          <w:rStyle w:val="Domylnaczcionkaakapitu1"/>
          <w:rFonts w:asciiTheme="minorHAnsi" w:hAnsiTheme="minorHAnsi" w:cstheme="minorHAnsi"/>
          <w:color w:val="000000"/>
        </w:rPr>
        <w:t>z zastrzeżeniem § 10-11.</w:t>
      </w:r>
    </w:p>
    <w:p w:rsidR="00484151" w:rsidRDefault="00484151">
      <w:pPr>
        <w:pStyle w:val="Standard"/>
        <w:spacing w:line="276" w:lineRule="auto"/>
        <w:jc w:val="center"/>
        <w:rPr>
          <w:rFonts w:ascii="Calibri" w:hAnsi="Calibri"/>
        </w:rPr>
      </w:pP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="Calibri" w:hAnsi="Calibri"/>
        </w:rPr>
        <w:t>§ 10</w:t>
      </w:r>
    </w:p>
    <w:p w:rsidR="00484151" w:rsidRDefault="00FA2719">
      <w:pPr>
        <w:pStyle w:val="Standard"/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ab/>
      </w:r>
      <w:r>
        <w:rPr>
          <w:rStyle w:val="Domylnaczcionkaakapitu1"/>
          <w:rFonts w:asciiTheme="minorHAnsi" w:hAnsiTheme="minorHAnsi" w:cstheme="minorHAnsi"/>
          <w:color w:val="000000"/>
        </w:rPr>
        <w:t>W przypadku, gdy w zgłoszeniu zewnętrznym dotyczącym sprawy będącej przedmiotem wcześniejszego zgłoszenia przez tego samego lub innego sygnalistę, nie przedstawiono istotnych nowych informacji na temat naruszeń w porównaniu z wcześniejszym zgłoszeniem zewn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ętrznym pracownik, o którym mowa w § 4 ust. 4, może nie podjąć działań następczych. Informacja </w:t>
      </w:r>
      <w:r>
        <w:rPr>
          <w:rStyle w:val="Domylnaczcionkaakapitu1"/>
          <w:rFonts w:asciiTheme="minorHAnsi" w:hAnsiTheme="minorHAnsi" w:cstheme="minorHAnsi"/>
          <w:color w:val="000000"/>
        </w:rPr>
        <w:br/>
        <w:t>o niepodjęciu działań następczych z podaniem uzasadnienia przekazywana jest sygnaliście. W razie kolejnego zgłoszenia – pozostawiana jest bez rozpatrzenia; o ty</w:t>
      </w:r>
      <w:r>
        <w:rPr>
          <w:rStyle w:val="Domylnaczcionkaakapitu1"/>
          <w:rFonts w:asciiTheme="minorHAnsi" w:hAnsiTheme="minorHAnsi" w:cstheme="minorHAnsi"/>
          <w:color w:val="000000"/>
        </w:rPr>
        <w:t>m fakcie nie informuje się sygnalisty.</w:t>
      </w:r>
    </w:p>
    <w:p w:rsidR="00484151" w:rsidRDefault="0048415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="Calibri" w:hAnsi="Calibri"/>
        </w:rPr>
        <w:t>§11</w:t>
      </w:r>
    </w:p>
    <w:p w:rsidR="00484151" w:rsidRDefault="00FA2719">
      <w:pPr>
        <w:pStyle w:val="Tekstpodstawowy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ab/>
        <w:t>W przypadku, gdy sygnalista sprzeciwi się przesłaniu żądanych wyjaśnień lub dodatkowych informacji, lub ich przesłanie może zagrozić ochronie poufności jego tożsamości – odstępuje się od tego żądania.</w:t>
      </w: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="Calibri" w:hAnsi="Calibri"/>
        </w:rPr>
        <w:t>§ 12</w:t>
      </w:r>
    </w:p>
    <w:p w:rsidR="00484151" w:rsidRDefault="00FA2719">
      <w:pPr>
        <w:pStyle w:val="Standard"/>
        <w:spacing w:line="276" w:lineRule="auto"/>
        <w:jc w:val="both"/>
      </w:pPr>
      <w:r>
        <w:rPr>
          <w:rStyle w:val="Domylnaczcionkaakapitu1"/>
          <w:rFonts w:asciiTheme="minorHAnsi" w:hAnsiTheme="minorHAnsi" w:cstheme="minorHAnsi"/>
          <w:color w:val="000000"/>
        </w:rPr>
        <w:tab/>
        <w:t xml:space="preserve">W </w:t>
      </w:r>
      <w:r>
        <w:rPr>
          <w:rStyle w:val="Domylnaczcionkaakapitu1"/>
          <w:rFonts w:asciiTheme="minorHAnsi" w:hAnsiTheme="minorHAnsi" w:cstheme="minorHAnsi"/>
          <w:color w:val="000000"/>
        </w:rPr>
        <w:t>uzasadnionych przypadkach w celu przeprowadzenia postępowania wyjaśniającego  pracownik, o którym mowa w § 4 ust. 4, może przekazać zgłoszenie zewnętrzne jednostkom organizacyjnym lub innej jednostce, której powierzono zadania w drodze porozumienia.</w:t>
      </w:r>
    </w:p>
    <w:p w:rsidR="00484151" w:rsidRDefault="00484151">
      <w:pPr>
        <w:pStyle w:val="Standard"/>
        <w:spacing w:line="276" w:lineRule="auto"/>
        <w:ind w:left="360"/>
        <w:jc w:val="center"/>
        <w:rPr>
          <w:rFonts w:asciiTheme="minorHAnsi" w:hAnsiTheme="minorHAnsi" w:cstheme="minorHAnsi"/>
          <w:color w:val="00A933"/>
        </w:rPr>
      </w:pPr>
    </w:p>
    <w:p w:rsidR="00484151" w:rsidRDefault="00FA2719">
      <w:pPr>
        <w:pStyle w:val="Standard"/>
        <w:spacing w:line="276" w:lineRule="auto"/>
        <w:ind w:left="360"/>
        <w:jc w:val="center"/>
        <w:rPr>
          <w:rFonts w:ascii="Calibri" w:hAnsi="Calibri"/>
          <w:i/>
          <w:iCs/>
          <w:color w:val="000000"/>
        </w:rPr>
      </w:pPr>
      <w:r>
        <w:rPr>
          <w:rFonts w:ascii="Calibri" w:hAnsi="Calibri" w:cstheme="minorHAnsi"/>
          <w:b/>
          <w:bCs/>
          <w:i/>
          <w:iCs/>
          <w:color w:val="000000"/>
          <w:sz w:val="22"/>
          <w:szCs w:val="22"/>
        </w:rPr>
        <w:t xml:space="preserve"> Post</w:t>
      </w:r>
      <w:r>
        <w:rPr>
          <w:rFonts w:ascii="Calibri" w:hAnsi="Calibri" w:cstheme="minorHAnsi"/>
          <w:b/>
          <w:bCs/>
          <w:i/>
          <w:iCs/>
          <w:color w:val="000000"/>
          <w:sz w:val="22"/>
          <w:szCs w:val="22"/>
        </w:rPr>
        <w:t>ępowanie ze zgłoszeniami anonimowymi</w:t>
      </w: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§ 13</w:t>
      </w:r>
      <w:r>
        <w:rPr>
          <w:rStyle w:val="Odwoanieprzypisudolnego"/>
          <w:rFonts w:asciiTheme="minorHAnsi" w:hAnsiTheme="minorHAnsi" w:cstheme="minorHAnsi"/>
          <w:color w:val="000000"/>
        </w:rPr>
        <w:footnoteReference w:id="9"/>
      </w:r>
    </w:p>
    <w:p w:rsidR="00484151" w:rsidRDefault="00FA2719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ab/>
      </w:r>
      <w:r>
        <w:rPr>
          <w:rFonts w:ascii="Calibri" w:hAnsi="Calibri"/>
          <w:color w:val="000000"/>
        </w:rPr>
        <w:t>Informacje o naruszeniach prawa zgłoszone anonimowo pozostają bez rozpatrzenia.</w:t>
      </w:r>
    </w:p>
    <w:p w:rsidR="00484151" w:rsidRDefault="00484151">
      <w:pPr>
        <w:pStyle w:val="Standard"/>
        <w:spacing w:line="276" w:lineRule="auto"/>
        <w:ind w:left="360"/>
        <w:jc w:val="both"/>
        <w:rPr>
          <w:rFonts w:ascii="Calibri" w:hAnsi="Calibri"/>
          <w:b/>
          <w:bCs/>
        </w:rPr>
      </w:pPr>
    </w:p>
    <w:p w:rsidR="00484151" w:rsidRDefault="00FA2719">
      <w:pPr>
        <w:pStyle w:val="Standard"/>
        <w:spacing w:line="276" w:lineRule="auto"/>
        <w:ind w:left="360"/>
        <w:jc w:val="center"/>
        <w:rPr>
          <w:rFonts w:ascii="Calibri" w:hAnsi="Calibri"/>
          <w:b/>
          <w:bCs/>
          <w:i/>
          <w:iCs/>
          <w:color w:val="000000"/>
        </w:rPr>
      </w:pPr>
      <w:r>
        <w:rPr>
          <w:rFonts w:ascii="Calibri" w:hAnsi="Calibri" w:cstheme="minorHAnsi"/>
          <w:b/>
          <w:bCs/>
          <w:i/>
          <w:iCs/>
          <w:color w:val="000000"/>
          <w:sz w:val="22"/>
          <w:szCs w:val="22"/>
        </w:rPr>
        <w:t>Ochrona sygnalisty</w:t>
      </w:r>
    </w:p>
    <w:p w:rsidR="00484151" w:rsidRDefault="00FA2719">
      <w:pPr>
        <w:pStyle w:val="UMTresctekstu"/>
        <w:spacing w:after="0" w:line="276" w:lineRule="auto"/>
        <w:ind w:firstLine="0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</w:rPr>
        <w:t>§ 14</w:t>
      </w:r>
    </w:p>
    <w:p w:rsidR="00484151" w:rsidRDefault="00FA2719">
      <w:pPr>
        <w:pStyle w:val="Standard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Style w:val="Domylnaczcionkaakapitu2"/>
          <w:rFonts w:asciiTheme="minorHAnsi" w:eastAsia="Verdana" w:hAnsiTheme="minorHAnsi" w:cstheme="minorHAnsi"/>
          <w:color w:val="000000"/>
        </w:rPr>
        <w:t>Od momentu dokonania zgłoszenia sygnalista podlega ochronie  w zakresie danych osobowych (poufność i anonim</w:t>
      </w:r>
      <w:r>
        <w:rPr>
          <w:rStyle w:val="Domylnaczcionkaakapitu2"/>
          <w:rFonts w:asciiTheme="minorHAnsi" w:eastAsia="Verdana" w:hAnsiTheme="minorHAnsi" w:cstheme="minorHAnsi"/>
          <w:color w:val="000000"/>
        </w:rPr>
        <w:t>owość) oraz w zakresie działań odwetowych.</w:t>
      </w:r>
    </w:p>
    <w:p w:rsidR="00484151" w:rsidRDefault="00FA2719">
      <w:pPr>
        <w:pStyle w:val="Standard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Style w:val="Domylnaczcionkaakapitu2"/>
          <w:rFonts w:asciiTheme="minorHAnsi" w:eastAsia="Verdana" w:hAnsiTheme="minorHAnsi" w:cstheme="minorHAnsi"/>
          <w:color w:val="000000"/>
        </w:rPr>
        <w:t>Warunkiem objęcia ochroną jest</w:t>
      </w:r>
      <w:r>
        <w:rPr>
          <w:rStyle w:val="Domylnaczcionkaakapitu2"/>
          <w:rFonts w:asciiTheme="minorHAnsi" w:eastAsia="Verdana" w:hAnsiTheme="minorHAnsi" w:cstheme="minorHAnsi"/>
          <w:color w:val="000000"/>
        </w:rPr>
        <w:t xml:space="preserve"> uzasadnienie/wykazanie kontekstu związanego z pracą oraz</w:t>
      </w:r>
      <w:r>
        <w:rPr>
          <w:rStyle w:val="Domylnaczcionkaakapitu2"/>
          <w:rFonts w:asciiTheme="minorHAnsi" w:eastAsia="Verdana" w:hAnsiTheme="minorHAnsi" w:cstheme="minorHAnsi"/>
          <w:color w:val="000000"/>
        </w:rPr>
        <w:t xml:space="preserve"> działanie w dobrej wierze, tj. posiadanie uzasadnionych podstaw, by sądzić że informacja będąca przedmiotem zgłoszenia lub ujawnienia publicznego jest prawdziwa w momencie dokonywania zgłoszenia lub ujawnienia publicznego i że stanowi informację o narusze</w:t>
      </w:r>
      <w:r>
        <w:rPr>
          <w:rStyle w:val="Domylnaczcionkaakapitu2"/>
          <w:rFonts w:asciiTheme="minorHAnsi" w:eastAsia="Verdana" w:hAnsiTheme="minorHAnsi" w:cstheme="minorHAnsi"/>
          <w:color w:val="000000"/>
        </w:rPr>
        <w:t xml:space="preserve">niu prawa.  </w:t>
      </w:r>
    </w:p>
    <w:p w:rsidR="00484151" w:rsidRDefault="00FA2719">
      <w:pPr>
        <w:pStyle w:val="Standard"/>
        <w:numPr>
          <w:ilvl w:val="0"/>
          <w:numId w:val="13"/>
        </w:numPr>
        <w:spacing w:line="276" w:lineRule="auto"/>
        <w:jc w:val="both"/>
      </w:pPr>
      <w:r>
        <w:rPr>
          <w:rStyle w:val="Domylnaczcionkaakapitu2"/>
          <w:rFonts w:asciiTheme="minorHAnsi" w:eastAsia="Verdana" w:hAnsiTheme="minorHAnsi" w:cstheme="minorHAnsi"/>
          <w:color w:val="000000"/>
        </w:rPr>
        <w:t xml:space="preserve">Sygnalista podlega ochronie wyłącznie w zakresie dokonanych zgłoszeń. </w:t>
      </w:r>
    </w:p>
    <w:p w:rsidR="00484151" w:rsidRDefault="00FA2719">
      <w:pPr>
        <w:pStyle w:val="Standard"/>
        <w:numPr>
          <w:ilvl w:val="0"/>
          <w:numId w:val="13"/>
        </w:numPr>
        <w:spacing w:line="276" w:lineRule="auto"/>
        <w:jc w:val="both"/>
      </w:pPr>
      <w:r>
        <w:rPr>
          <w:rStyle w:val="Domylnaczcionkaakapitu2"/>
          <w:rFonts w:asciiTheme="minorHAnsi" w:eastAsia="Verdana" w:hAnsiTheme="minorHAnsi" w:cstheme="minorHAnsi"/>
          <w:color w:val="000000"/>
          <w:sz w:val="22"/>
        </w:rPr>
        <w:t>Sygnalista może wystąpić z roszczeniem o zadośćuczynienie lub odszkodowanie</w:t>
      </w:r>
      <w:r>
        <w:rPr>
          <w:rStyle w:val="Domylnaczcionkaakapitu2"/>
          <w:rFonts w:asciiTheme="minorHAnsi" w:eastAsia="Verdana" w:hAnsiTheme="minorHAnsi" w:cstheme="minorHAnsi"/>
          <w:color w:val="000000"/>
        </w:rPr>
        <w:t xml:space="preserve"> z tytułu działań odwetowych.</w:t>
      </w:r>
    </w:p>
    <w:p w:rsidR="00484151" w:rsidRDefault="00484151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color w:val="000000"/>
        </w:rPr>
      </w:pP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§ 15</w:t>
      </w:r>
    </w:p>
    <w:p w:rsidR="00484151" w:rsidRDefault="00FA2719" w:rsidP="00DE420B">
      <w:pPr>
        <w:pStyle w:val="Standard"/>
        <w:numPr>
          <w:ilvl w:val="0"/>
          <w:numId w:val="40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Prezydent/Wójt/Burmistrz/Zarząd Powiatu zapewnia:</w:t>
      </w:r>
    </w:p>
    <w:p w:rsidR="00484151" w:rsidRDefault="00FA2719">
      <w:pPr>
        <w:pStyle w:val="Standard"/>
        <w:spacing w:line="276" w:lineRule="auto"/>
        <w:ind w:left="360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 xml:space="preserve">1) ochronę </w:t>
      </w:r>
      <w:r>
        <w:rPr>
          <w:rFonts w:asciiTheme="minorHAnsi" w:hAnsiTheme="minorHAnsi" w:cstheme="minorHAnsi"/>
          <w:color w:val="000000"/>
        </w:rPr>
        <w:t>poufności i anonimowości,</w:t>
      </w:r>
    </w:p>
    <w:p w:rsidR="00484151" w:rsidRDefault="00FA2719">
      <w:pPr>
        <w:pStyle w:val="Standard"/>
        <w:spacing w:line="276" w:lineRule="auto"/>
        <w:ind w:left="360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2)</w:t>
      </w:r>
      <w:r>
        <w:rPr>
          <w:rFonts w:asciiTheme="minorHAnsi" w:hAnsiTheme="minorHAnsi" w:cstheme="minorHAnsi"/>
          <w:i/>
          <w:iCs/>
          <w:color w:val="000000"/>
        </w:rPr>
        <w:t xml:space="preserve"> </w:t>
      </w:r>
      <w:r>
        <w:rPr>
          <w:rStyle w:val="Domylnaczcionkaakapitu1"/>
          <w:rFonts w:asciiTheme="minorHAnsi" w:hAnsiTheme="minorHAnsi" w:cstheme="minorHAnsi"/>
          <w:color w:val="000000"/>
        </w:rPr>
        <w:t>wydawanie na żądanie sygnalisty zaświadczenia, w którym potwierdza, że sygnalista podlega ochronie.</w:t>
      </w:r>
      <w:r>
        <w:rPr>
          <w:rFonts w:asciiTheme="minorHAnsi" w:hAnsiTheme="minorHAnsi" w:cstheme="minorHAnsi"/>
          <w:color w:val="000000"/>
        </w:rPr>
        <w:t xml:space="preserve"> </w:t>
      </w:r>
    </w:p>
    <w:p w:rsidR="00484151" w:rsidRDefault="00FA2719" w:rsidP="00DE420B">
      <w:pPr>
        <w:pStyle w:val="Standard"/>
        <w:numPr>
          <w:ilvl w:val="0"/>
          <w:numId w:val="41"/>
        </w:numPr>
        <w:spacing w:line="276" w:lineRule="auto"/>
        <w:jc w:val="both"/>
      </w:pPr>
      <w:r>
        <w:rPr>
          <w:rFonts w:asciiTheme="minorHAnsi" w:hAnsiTheme="minorHAnsi" w:cstheme="minorHAnsi"/>
          <w:color w:val="000000"/>
        </w:rPr>
        <w:t xml:space="preserve"> </w:t>
      </w:r>
      <w:r>
        <w:rPr>
          <w:rStyle w:val="Domylnaczcionkaakapitu1"/>
          <w:rFonts w:asciiTheme="minorHAnsi" w:hAnsiTheme="minorHAnsi" w:cstheme="minorHAnsi"/>
          <w:color w:val="000000"/>
        </w:rPr>
        <w:t>Prezydent/Wójt/Burmistrz/Zarząd Powiatu, w przypadku sygnalisty, będącego pracownikiem urzędu lub dostawcą towarów i usług, z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apewnia 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ochronę przed możliwymi działaniami odwetowymi, próbą lub groźbą ich zastosowania. W tym celu </w:t>
      </w:r>
      <w:r>
        <w:rPr>
          <w:rStyle w:val="Domylnaczcionkaakapitu1"/>
          <w:rFonts w:asciiTheme="minorHAnsi" w:hAnsiTheme="minorHAnsi" w:cstheme="minorHAnsi"/>
          <w:color w:val="000000"/>
        </w:rPr>
        <w:t>podejmuje działania polegające  w szczególności na</w:t>
      </w:r>
      <w:r>
        <w:rPr>
          <w:rFonts w:asciiTheme="minorHAnsi" w:hAnsiTheme="minorHAnsi" w:cstheme="minorHAnsi"/>
          <w:color w:val="000000"/>
        </w:rPr>
        <w:t>:</w:t>
      </w:r>
    </w:p>
    <w:p w:rsidR="00484151" w:rsidRDefault="00FA2719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ochronie przed mobbingiem i dyskryminacją, przymusem, zastraszaniem, wykluczaniem;</w:t>
      </w:r>
    </w:p>
    <w:p w:rsidR="00484151" w:rsidRDefault="00FA2719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ochronie przed niek</w:t>
      </w:r>
      <w:r>
        <w:rPr>
          <w:rFonts w:asciiTheme="minorHAnsi" w:hAnsiTheme="minorHAnsi" w:cstheme="minorHAnsi"/>
          <w:color w:val="000000"/>
        </w:rPr>
        <w:t>orzystnym lub niesprawiedliwym traktowaniem i inne;</w:t>
      </w:r>
    </w:p>
    <w:p w:rsidR="00484151" w:rsidRDefault="00FA2719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niewypowiadaniu, nieodstępowaniu lub nierozwiązywaniu bez wypowiedzenia umowy sprzedaży lub dostawy towarów, lub świadczenia usług, której stroną jest sygnalista;</w:t>
      </w:r>
    </w:p>
    <w:p w:rsidR="00484151" w:rsidRDefault="00FA2719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nienakładania obowiązku lub odmowy przyzn</w:t>
      </w:r>
      <w:r>
        <w:rPr>
          <w:rFonts w:asciiTheme="minorHAnsi" w:hAnsiTheme="minorHAnsi" w:cstheme="minorHAnsi"/>
          <w:color w:val="000000"/>
        </w:rPr>
        <w:t>ania, ograniczenia lub odebrania uprawnienia np. do koncesji, zezwolenia lub ulgi;</w:t>
      </w:r>
    </w:p>
    <w:p w:rsidR="00484151" w:rsidRDefault="00FA2719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doprowadzeniu do ukarania osób, którym udowodnione zostało podejmowanie jakichkolwiek działań represyjnych i odwetowych względem sygnalisty;</w:t>
      </w:r>
    </w:p>
    <w:p w:rsidR="00484151" w:rsidRDefault="00FA2719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 xml:space="preserve">zobowiązaniu upoważnionej osoby </w:t>
      </w:r>
      <w:r>
        <w:rPr>
          <w:rFonts w:asciiTheme="minorHAnsi" w:hAnsiTheme="minorHAnsi" w:cstheme="minorHAnsi"/>
          <w:color w:val="000000"/>
        </w:rPr>
        <w:t>kierującej komórką kadrową</w:t>
      </w:r>
      <w:r>
        <w:rPr>
          <w:rStyle w:val="Odwoanieprzypisudolnego"/>
          <w:rFonts w:asciiTheme="minorHAnsi" w:hAnsiTheme="minorHAnsi" w:cstheme="minorHAnsi"/>
          <w:color w:val="000000"/>
        </w:rPr>
        <w:footnoteReference w:id="10"/>
      </w:r>
      <w:r>
        <w:rPr>
          <w:rFonts w:asciiTheme="minorHAnsi" w:hAnsiTheme="minorHAnsi" w:cstheme="minorHAnsi"/>
          <w:color w:val="000000"/>
        </w:rPr>
        <w:t xml:space="preserve"> do monitorowania sytuacji kadrowej sygnalisty. Monitorowanie obejmuje analizę uzasadnienia wszelkich wniosków przełożonych sygnalisty dotyczących zmiany jego sytuacji prawnej i faktycznej w ramach stosunku pracy, w szczególności</w:t>
      </w:r>
      <w:r>
        <w:rPr>
          <w:rFonts w:asciiTheme="minorHAnsi" w:hAnsiTheme="minorHAnsi" w:cstheme="minorHAnsi"/>
          <w:color w:val="000000"/>
        </w:rPr>
        <w:t>:</w:t>
      </w:r>
    </w:p>
    <w:p w:rsidR="00484151" w:rsidRDefault="00FA2719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a) rozwiązania umowy o pracę,</w:t>
      </w:r>
    </w:p>
    <w:p w:rsidR="00484151" w:rsidRDefault="00FA2719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b) zmiany zakresu czynności, </w:t>
      </w:r>
    </w:p>
    <w:p w:rsidR="00484151" w:rsidRDefault="00FA2719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c) przeniesienia do innej komórki organizacyjnej/na inne stanowisko pracy,</w:t>
      </w:r>
    </w:p>
    <w:p w:rsidR="00484151" w:rsidRDefault="00FA2719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d)degradacji stanowiskowej, płacowej, uniemożliwianiu podnoszenia kompetencji, nieuzasadnionego pomniejszenia dodatkowe</w:t>
      </w:r>
      <w:r>
        <w:rPr>
          <w:rFonts w:asciiTheme="minorHAnsi" w:hAnsiTheme="minorHAnsi" w:cstheme="minorHAnsi"/>
          <w:color w:val="000000"/>
        </w:rPr>
        <w:t xml:space="preserve">go wynagrodzenia w formie dodatku, nagrody, premii, </w:t>
      </w:r>
    </w:p>
    <w:p w:rsidR="00484151" w:rsidRDefault="00FA2719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e) zmiany warunków świadczenia pracy (np. nieuzasadnionego zmniejszenia wynagrodzenia, wymiaru etatu, godzin pracy, odmowy udzielenia pracownikowi urlopu wypoczynkowego/ szkoleniowego/ bezpłatnego). W pr</w:t>
      </w:r>
      <w:r>
        <w:rPr>
          <w:rFonts w:asciiTheme="minorHAnsi" w:hAnsiTheme="minorHAnsi" w:cstheme="minorHAnsi"/>
          <w:color w:val="000000"/>
        </w:rPr>
        <w:t>zypadku stwierdzenia lub podejrzenia działań zmierzających do pogorszenia sytuacji prawnej lub faktycznej, osoba kierująca komórką kadrową zobowiązana jest do podjęcia działań uniemożliwiających pogorszenie sytuacji faktycznej i prawnej sygnalisty.</w:t>
      </w:r>
    </w:p>
    <w:p w:rsidR="00484151" w:rsidRDefault="00484151">
      <w:pPr>
        <w:pStyle w:val="Standard"/>
        <w:spacing w:line="276" w:lineRule="auto"/>
        <w:jc w:val="both"/>
        <w:rPr>
          <w:rFonts w:cstheme="minorHAnsi"/>
          <w:color w:val="000000"/>
        </w:rPr>
      </w:pPr>
    </w:p>
    <w:p w:rsidR="00484151" w:rsidRDefault="00FA2719">
      <w:pPr>
        <w:pStyle w:val="Akapitzlist"/>
        <w:spacing w:line="276" w:lineRule="auto"/>
        <w:ind w:left="113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§ 16</w:t>
      </w:r>
    </w:p>
    <w:p w:rsidR="00484151" w:rsidRDefault="00FA2719">
      <w:pPr>
        <w:pStyle w:val="Akapitzlist"/>
        <w:widowControl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>Przepisy § 14-15 stosuje się odpowiednio do osoby pomagającej w dokonaniu zgłoszenia oraz osoby powiązanej z sygnalistą.</w:t>
      </w:r>
    </w:p>
    <w:p w:rsidR="00484151" w:rsidRDefault="00FA2719">
      <w:pPr>
        <w:pStyle w:val="Akapitzlist"/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§ 17</w:t>
      </w:r>
    </w:p>
    <w:p w:rsidR="00484151" w:rsidRDefault="00FA2719">
      <w:pPr>
        <w:pStyle w:val="Akapitzlist"/>
        <w:numPr>
          <w:ilvl w:val="0"/>
          <w:numId w:val="21"/>
        </w:numPr>
        <w:spacing w:line="276" w:lineRule="auto"/>
        <w:jc w:val="both"/>
      </w:pPr>
      <w:r>
        <w:rPr>
          <w:rFonts w:asciiTheme="minorHAnsi" w:hAnsiTheme="minorHAnsi" w:cstheme="minorHAnsi"/>
          <w:color w:val="000000"/>
          <w:sz w:val="24"/>
          <w:szCs w:val="24"/>
        </w:rPr>
        <w:t>Sygnalistę należy każdorazowo informować o okolicznościach, w których ujawnienie jego tożsamości stanie się konieczne w razie post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ępowania sądowego, przygotowawczego 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  <w:t>i sądowo-administracyjnego.</w:t>
      </w:r>
    </w:p>
    <w:p w:rsidR="00484151" w:rsidRDefault="00FA271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>
        <w:rPr>
          <w:rStyle w:val="Domylnaczcionkaakapitu1"/>
          <w:rFonts w:asciiTheme="minorHAnsi" w:hAnsiTheme="minorHAnsi" w:cstheme="minorHAnsi"/>
          <w:color w:val="000000"/>
          <w:sz w:val="24"/>
          <w:szCs w:val="24"/>
        </w:rPr>
        <w:t xml:space="preserve">sobom, których dane osobowe są przetwarzane w związku z przyjęciem zgłoszenia lub </w:t>
      </w:r>
      <w:r>
        <w:rPr>
          <w:rStyle w:val="Domylnaczcionkaakapitu1"/>
          <w:rFonts w:asciiTheme="minorHAnsi" w:hAnsiTheme="minorHAnsi" w:cstheme="minorHAnsi"/>
          <w:color w:val="000000"/>
          <w:sz w:val="24"/>
          <w:szCs w:val="24"/>
        </w:rPr>
        <w:lastRenderedPageBreak/>
        <w:t>podjęciem działań następczych, należy przekazać szczegóły dot. tego przetwarzania, w myśl postanowień art. 1</w:t>
      </w:r>
      <w:r>
        <w:rPr>
          <w:rStyle w:val="Domylnaczcionkaakapitu1"/>
          <w:rFonts w:asciiTheme="minorHAnsi" w:hAnsiTheme="minorHAnsi" w:cstheme="minorHAnsi"/>
          <w:color w:val="000000"/>
          <w:sz w:val="24"/>
          <w:szCs w:val="24"/>
        </w:rPr>
        <w:t>4 ust. 1-3 RODO, chyba że istnieje możliwość odstąpienia od tego obowiązku, zgodnie z postanowieniami art. 14 ust. 5 RODO.</w:t>
      </w:r>
    </w:p>
    <w:p w:rsidR="00484151" w:rsidRDefault="00484151">
      <w:pPr>
        <w:pStyle w:val="Standard"/>
        <w:spacing w:line="276" w:lineRule="auto"/>
        <w:jc w:val="center"/>
        <w:rPr>
          <w:rFonts w:ascii="Calibri" w:hAnsi="Calibri"/>
        </w:rPr>
      </w:pP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  <w:i/>
          <w:iCs/>
        </w:rPr>
      </w:pPr>
      <w:r>
        <w:rPr>
          <w:rFonts w:asciiTheme="minorHAnsi" w:hAnsiTheme="minorHAnsi" w:cstheme="minorHAnsi"/>
          <w:b/>
          <w:bCs/>
          <w:i/>
          <w:iCs/>
          <w:color w:val="000000"/>
        </w:rPr>
        <w:t>Ochrona danych osobowych</w:t>
      </w:r>
    </w:p>
    <w:p w:rsidR="00484151" w:rsidRDefault="00FA2719">
      <w:pPr>
        <w:pStyle w:val="Standard"/>
        <w:spacing w:line="276" w:lineRule="auto"/>
        <w:jc w:val="center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§ 18</w:t>
      </w:r>
    </w:p>
    <w:p w:rsidR="00484151" w:rsidRDefault="00FA2719">
      <w:pPr>
        <w:pStyle w:val="Standard"/>
        <w:numPr>
          <w:ilvl w:val="0"/>
          <w:numId w:val="18"/>
        </w:numPr>
        <w:spacing w:line="276" w:lineRule="auto"/>
        <w:jc w:val="both"/>
      </w:pPr>
      <w:r>
        <w:rPr>
          <w:rFonts w:asciiTheme="minorHAnsi" w:hAnsiTheme="minorHAnsi" w:cstheme="minorHAnsi"/>
          <w:color w:val="000000"/>
        </w:rPr>
        <w:t xml:space="preserve">Pracownik, o którym mowa  w </w:t>
      </w:r>
      <w:r>
        <w:rPr>
          <w:rStyle w:val="Domylnaczcionkaakapitu1"/>
          <w:rFonts w:asciiTheme="minorHAnsi" w:hAnsiTheme="minorHAnsi" w:cstheme="minorHAnsi"/>
          <w:color w:val="000000"/>
        </w:rPr>
        <w:t xml:space="preserve">§ 4 ust. 4 </w:t>
      </w:r>
      <w:r>
        <w:rPr>
          <w:rFonts w:asciiTheme="minorHAnsi" w:hAnsiTheme="minorHAnsi" w:cstheme="minorHAnsi"/>
          <w:color w:val="000000"/>
        </w:rPr>
        <w:t>po otrzymaniu zgłoszenia przetwarza dane osobowe w zakresie nie</w:t>
      </w:r>
      <w:r>
        <w:rPr>
          <w:rFonts w:asciiTheme="minorHAnsi" w:hAnsiTheme="minorHAnsi" w:cstheme="minorHAnsi"/>
          <w:color w:val="000000"/>
        </w:rPr>
        <w:t>zbędnym do przyjęcia zgłoszenia lub podjęcia działań następczych.</w:t>
      </w:r>
    </w:p>
    <w:p w:rsidR="00484151" w:rsidRDefault="00FA2719">
      <w:pPr>
        <w:pStyle w:val="Standard"/>
        <w:numPr>
          <w:ilvl w:val="0"/>
          <w:numId w:val="18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Dane osobowe, które nie mają znaczenia dla rozpatrywania zgłoszenia, nie są zbierane,                    a w razie przypadkowego zebrania są niezwłocznie usuwane. Usunięcie tych danych osobo</w:t>
      </w:r>
      <w:r>
        <w:rPr>
          <w:rFonts w:asciiTheme="minorHAnsi" w:hAnsiTheme="minorHAnsi" w:cstheme="minorHAnsi"/>
          <w:color w:val="000000"/>
        </w:rPr>
        <w:t>wych następuje w terminie 14 dni od chwili ustalenia, że nie mają one znaczenia dla sprawy.</w:t>
      </w:r>
    </w:p>
    <w:p w:rsidR="00484151" w:rsidRDefault="00FA2719">
      <w:pPr>
        <w:pStyle w:val="Standard"/>
        <w:numPr>
          <w:ilvl w:val="0"/>
          <w:numId w:val="18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Dane osobowe przetwarzane w związku z przyjęciem zgłoszenia lub podjęciem działań następczych oraz dokumenty związane z tym zgłoszeniem są przechowywane przez okres</w:t>
      </w:r>
      <w:r>
        <w:rPr>
          <w:rFonts w:asciiTheme="minorHAnsi" w:hAnsiTheme="minorHAnsi" w:cstheme="minorHAnsi"/>
          <w:color w:val="000000"/>
        </w:rPr>
        <w:t xml:space="preserve"> 3 lat po zakończeniu roku kalendarzowego, w którym zakończono działania następcze lub po zakończeniu postępowań zainicjowanych tymi działaniami.</w:t>
      </w:r>
    </w:p>
    <w:p w:rsidR="00484151" w:rsidRDefault="00FA2719">
      <w:pPr>
        <w:pStyle w:val="Standard"/>
        <w:numPr>
          <w:ilvl w:val="0"/>
          <w:numId w:val="18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 xml:space="preserve">W przypadku, o którym mowa w ust. 3 dane osobowe oraz dokumenty związane ze zgłoszeniem podlegają zniszczeniu </w:t>
      </w:r>
      <w:r>
        <w:rPr>
          <w:rFonts w:asciiTheme="minorHAnsi" w:hAnsiTheme="minorHAnsi" w:cstheme="minorHAnsi"/>
          <w:color w:val="000000"/>
        </w:rPr>
        <w:t>po upływie okresu przechowywania, z zastrzeżeniem ust. 5.</w:t>
      </w:r>
    </w:p>
    <w:p w:rsidR="00484151" w:rsidRDefault="00FA2719">
      <w:pPr>
        <w:pStyle w:val="Standard"/>
        <w:numPr>
          <w:ilvl w:val="0"/>
          <w:numId w:val="18"/>
        </w:numPr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>W przypadku, gdy dokumenty związane ze zgłoszeniem stanowią część akt postępowań przygotowawczych lub spraw sądowych, lub sądowo-administracyjnych nie podlegają zniszczeniu na zasadach określonych w</w:t>
      </w:r>
      <w:r>
        <w:rPr>
          <w:rFonts w:asciiTheme="minorHAnsi" w:hAnsiTheme="minorHAnsi" w:cstheme="minorHAnsi"/>
          <w:color w:val="000000"/>
        </w:rPr>
        <w:t xml:space="preserve"> ust. 3.</w:t>
      </w:r>
    </w:p>
    <w:p w:rsidR="00484151" w:rsidRDefault="00484151">
      <w:pPr>
        <w:pStyle w:val="Akapitzlist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484151" w:rsidRDefault="00FA2719">
      <w:pPr>
        <w:pStyle w:val="Akapitzlist"/>
        <w:spacing w:line="276" w:lineRule="auto"/>
        <w:jc w:val="center"/>
        <w:rPr>
          <w:rFonts w:ascii="Calibri" w:hAnsi="Calibri"/>
          <w:b/>
          <w:bCs/>
          <w:i/>
          <w:iCs/>
          <w:color w:val="000000"/>
        </w:rPr>
      </w:pPr>
      <w:r>
        <w:rPr>
          <w:rFonts w:ascii="Calibri" w:hAnsi="Calibri"/>
          <w:b/>
          <w:bCs/>
          <w:i/>
          <w:iCs/>
          <w:color w:val="000000"/>
        </w:rPr>
        <w:t>Przepisy końcowe</w:t>
      </w:r>
    </w:p>
    <w:p w:rsidR="00484151" w:rsidRDefault="00FA2719">
      <w:pPr>
        <w:pStyle w:val="Standard"/>
        <w:spacing w:line="276" w:lineRule="auto"/>
        <w:jc w:val="center"/>
      </w:pPr>
      <w:r>
        <w:rPr>
          <w:rStyle w:val="Domylnaczcionkaakapitu1"/>
          <w:rFonts w:asciiTheme="minorHAnsi" w:hAnsiTheme="minorHAnsi" w:cstheme="minorHAnsi"/>
        </w:rPr>
        <w:t>§ 19</w:t>
      </w:r>
      <w:r>
        <w:rPr>
          <w:rStyle w:val="Odwoanieprzypisudolnego"/>
          <w:rFonts w:asciiTheme="minorHAnsi" w:hAnsiTheme="minorHAnsi" w:cstheme="minorHAnsi"/>
        </w:rPr>
        <w:footnoteReference w:id="11"/>
      </w:r>
    </w:p>
    <w:p w:rsidR="00484151" w:rsidRDefault="00FA2719">
      <w:pPr>
        <w:pStyle w:val="Textbody"/>
      </w:pPr>
      <w:r>
        <w:rPr>
          <w:rStyle w:val="Domylnaczcionkaakapitu1"/>
          <w:rFonts w:asciiTheme="minorHAnsi" w:hAnsiTheme="minorHAnsi" w:cstheme="minorHAnsi"/>
        </w:rPr>
        <w:tab/>
        <w:t>Przepisy niniejszej procedury podlegają przeglądowi nie rzadziej niż raz na trzy lata.</w:t>
      </w:r>
    </w:p>
    <w:p w:rsidR="00484151" w:rsidRDefault="00484151">
      <w:pPr>
        <w:pStyle w:val="Standard"/>
        <w:spacing w:line="276" w:lineRule="auto"/>
        <w:rPr>
          <w:rFonts w:asciiTheme="minorHAnsi" w:hAnsiTheme="minorHAnsi" w:cstheme="minorHAnsi"/>
        </w:rPr>
      </w:pPr>
    </w:p>
    <w:p w:rsidR="00484151" w:rsidRDefault="00FA2719">
      <w:pPr>
        <w:pStyle w:val="Standard"/>
        <w:spacing w:line="276" w:lineRule="auto"/>
        <w:jc w:val="center"/>
      </w:pPr>
      <w:r>
        <w:rPr>
          <w:rStyle w:val="Domylnaczcionkaakapitu1"/>
          <w:rFonts w:asciiTheme="minorHAnsi" w:hAnsiTheme="minorHAnsi" w:cstheme="minorHAnsi"/>
        </w:rPr>
        <w:t>§ 20</w:t>
      </w:r>
    </w:p>
    <w:p w:rsidR="00484151" w:rsidRDefault="00FA2719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Theme="minorHAnsi" w:hAnsiTheme="minorHAnsi" w:cstheme="minorHAnsi"/>
          <w:color w:val="000000"/>
        </w:rPr>
        <w:tab/>
        <w:t>W sprawach nieuregulowanych niniejszą procedurą zastosowanie mają odpowiednie przepisy ustawy z dnia 14 czerwca 2024 r. o ochron</w:t>
      </w:r>
      <w:r>
        <w:rPr>
          <w:rFonts w:asciiTheme="minorHAnsi" w:hAnsiTheme="minorHAnsi" w:cstheme="minorHAnsi"/>
          <w:color w:val="000000"/>
        </w:rPr>
        <w:t>ie sygnalistów, przepisy ustawy z 14 czerwca 1960 r. - Kodeks postępowania administracyjnego.</w:t>
      </w:r>
    </w:p>
    <w:p w:rsidR="00484151" w:rsidRDefault="00FA2719">
      <w:pPr>
        <w:pStyle w:val="UMTytul1"/>
        <w:spacing w:before="0" w:after="0"/>
        <w:jc w:val="right"/>
        <w:rPr>
          <w:rFonts w:ascii="Calibri" w:hAnsi="Calibri"/>
        </w:rPr>
      </w:pPr>
      <w:r>
        <w:br w:type="page"/>
      </w:r>
    </w:p>
    <w:p w:rsidR="00484151" w:rsidRDefault="00FA2719">
      <w:pPr>
        <w:spacing w:line="276" w:lineRule="auto"/>
        <w:jc w:val="right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theme="minorHAnsi"/>
          <w:b/>
          <w:color w:val="000000"/>
        </w:rPr>
        <w:lastRenderedPageBreak/>
        <w:t xml:space="preserve">Zał. nr 1 do </w:t>
      </w:r>
      <w:r>
        <w:rPr>
          <w:rFonts w:asciiTheme="minorHAnsi" w:hAnsiTheme="minorHAnsi" w:cstheme="minorHAnsi"/>
          <w:b/>
          <w:i/>
          <w:color w:val="000000"/>
        </w:rPr>
        <w:t xml:space="preserve">procedury przyjmowania zgłoszeń zewnętrznych </w:t>
      </w:r>
    </w:p>
    <w:p w:rsidR="00484151" w:rsidRDefault="00FA2719">
      <w:pPr>
        <w:spacing w:line="276" w:lineRule="auto"/>
        <w:jc w:val="right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i/>
          <w:color w:val="000000"/>
        </w:rPr>
        <w:t>oraz podejmowania działań następczych</w:t>
      </w:r>
    </w:p>
    <w:p w:rsidR="00484151" w:rsidRDefault="00484151">
      <w:pPr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484151" w:rsidRDefault="00FA271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 xml:space="preserve">KLAUZULA INFORMACYJNA (dla sygnalisty, który dokonał 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>zgłoszenia do organu) – WZÓR</w:t>
      </w:r>
    </w:p>
    <w:p w:rsidR="00484151" w:rsidRDefault="00484151">
      <w:pPr>
        <w:spacing w:line="276" w:lineRule="auto"/>
        <w:ind w:left="720"/>
        <w:jc w:val="center"/>
        <w:rPr>
          <w:rFonts w:asciiTheme="minorHAnsi" w:hAnsiTheme="minorHAnsi" w:cstheme="minorHAnsi"/>
          <w:sz w:val="24"/>
          <w:szCs w:val="24"/>
        </w:rPr>
      </w:pPr>
    </w:p>
    <w:p w:rsidR="00484151" w:rsidRDefault="00484151">
      <w:pPr>
        <w:spacing w:line="276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Wypełniając obowiązek informacyjny wynikający z art. 13 ust. 1 i 2 ogólnego rozporządzenia o ochronie danych osobowych nr 2016/679 (dalej zwane RODO), informujemy Panią/Pana o sposobie i celu, w jakim przetwarzamy Pani/Pana d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ane osobowe, a także o przysługujących Pani/Panu prawach, wynikających z regulacji o ochronie danych osobowych: </w:t>
      </w:r>
    </w:p>
    <w:p w:rsidR="00484151" w:rsidRDefault="00FA2719" w:rsidP="00DE420B">
      <w:pPr>
        <w:pStyle w:val="Akapitzlist"/>
        <w:numPr>
          <w:ilvl w:val="0"/>
          <w:numId w:val="42"/>
        </w:numPr>
        <w:tabs>
          <w:tab w:val="left" w:pos="709"/>
        </w:tabs>
        <w:spacing w:before="240" w:after="120" w:line="276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Administratorem Pani/Pana danych osobowych jest  …………………………….…..; z siedzibą w …………………………………………....    </w:t>
      </w:r>
    </w:p>
    <w:p w:rsidR="00484151" w:rsidRDefault="00FA2719" w:rsidP="00DE420B">
      <w:pPr>
        <w:pStyle w:val="Akapitzlist"/>
        <w:numPr>
          <w:ilvl w:val="0"/>
          <w:numId w:val="43"/>
        </w:numPr>
        <w:tabs>
          <w:tab w:val="left" w:pos="567"/>
        </w:tabs>
        <w:spacing w:line="276" w:lineRule="auto"/>
        <w:ind w:left="42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Z administratorem danych można się  </w:t>
      </w:r>
      <w:r>
        <w:rPr>
          <w:rFonts w:asciiTheme="minorHAnsi" w:hAnsiTheme="minorHAnsi" w:cstheme="minorHAnsi"/>
          <w:color w:val="000000"/>
          <w:sz w:val="24"/>
          <w:szCs w:val="24"/>
        </w:rPr>
        <w:t>skontaktować w następujący sposób:</w:t>
      </w:r>
    </w:p>
    <w:p w:rsidR="00484151" w:rsidRDefault="00FA2719">
      <w:pPr>
        <w:pStyle w:val="Akapitzlist"/>
        <w:numPr>
          <w:ilvl w:val="0"/>
          <w:numId w:val="20"/>
        </w:numPr>
        <w:spacing w:line="276" w:lineRule="auto"/>
        <w:ind w:left="1304" w:hanging="3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za pośrednictwem poczty elektronicznej: e-mail: </w:t>
      </w:r>
      <w:r>
        <w:rPr>
          <w:rStyle w:val="Hipercze"/>
          <w:rFonts w:asciiTheme="minorHAnsi" w:hAnsiTheme="minorHAnsi" w:cstheme="minorHAnsi"/>
          <w:color w:val="000000"/>
          <w:sz w:val="24"/>
          <w:szCs w:val="24"/>
        </w:rPr>
        <w:t>………………….;</w:t>
      </w:r>
    </w:p>
    <w:p w:rsidR="00484151" w:rsidRDefault="00FA2719">
      <w:pPr>
        <w:pStyle w:val="Akapitzlist"/>
        <w:numPr>
          <w:ilvl w:val="0"/>
          <w:numId w:val="20"/>
        </w:numPr>
        <w:spacing w:line="276" w:lineRule="auto"/>
        <w:ind w:left="1304" w:hanging="3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listownie na adres siedziby Administratora wskazany powyżej;</w:t>
      </w:r>
    </w:p>
    <w:p w:rsidR="00484151" w:rsidRDefault="00FA2719">
      <w:pPr>
        <w:pStyle w:val="Akapitzlist"/>
        <w:numPr>
          <w:ilvl w:val="0"/>
          <w:numId w:val="20"/>
        </w:numPr>
        <w:spacing w:line="276" w:lineRule="auto"/>
        <w:ind w:left="1304" w:hanging="34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lub telefonicznie pod numerem: ……………………….. .</w:t>
      </w:r>
    </w:p>
    <w:p w:rsidR="00484151" w:rsidRDefault="00484151">
      <w:pPr>
        <w:pStyle w:val="Akapitzlist"/>
        <w:spacing w:line="276" w:lineRule="auto"/>
        <w:ind w:left="680"/>
        <w:jc w:val="both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pStyle w:val="Akapitzlist"/>
        <w:tabs>
          <w:tab w:val="left" w:pos="567"/>
        </w:tabs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Administrator wyznaczył Inspektora ochrony danych, z </w:t>
      </w:r>
      <w:r>
        <w:rPr>
          <w:rFonts w:asciiTheme="minorHAnsi" w:hAnsiTheme="minorHAnsi" w:cstheme="minorHAnsi"/>
          <w:color w:val="000000"/>
          <w:sz w:val="24"/>
          <w:szCs w:val="24"/>
        </w:rPr>
        <w:t>którym można się skontaktować w następujący sposób:</w:t>
      </w:r>
    </w:p>
    <w:p w:rsidR="00484151" w:rsidRDefault="00FA2719">
      <w:pPr>
        <w:pStyle w:val="Akapitzlist"/>
        <w:numPr>
          <w:ilvl w:val="0"/>
          <w:numId w:val="25"/>
        </w:numPr>
        <w:tabs>
          <w:tab w:val="clear" w:pos="720"/>
          <w:tab w:val="left" w:pos="1276"/>
        </w:tabs>
        <w:spacing w:line="276" w:lineRule="auto"/>
        <w:ind w:firstLine="13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za pośrednictwem poczty elektronicznej: e-mail: </w:t>
      </w:r>
      <w:r>
        <w:rPr>
          <w:rStyle w:val="Hipercze"/>
          <w:rFonts w:asciiTheme="minorHAnsi" w:hAnsiTheme="minorHAnsi" w:cstheme="minorHAnsi"/>
          <w:color w:val="000000"/>
          <w:sz w:val="24"/>
          <w:szCs w:val="24"/>
        </w:rPr>
        <w:t>………………….;</w:t>
      </w:r>
    </w:p>
    <w:p w:rsidR="00484151" w:rsidRDefault="00FA2719">
      <w:pPr>
        <w:pStyle w:val="Akapitzlist"/>
        <w:numPr>
          <w:ilvl w:val="0"/>
          <w:numId w:val="25"/>
        </w:numPr>
        <w:spacing w:line="276" w:lineRule="auto"/>
        <w:ind w:left="1304" w:hanging="45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listownie na adres siedziby Administratora wskazany powyżej;</w:t>
      </w:r>
    </w:p>
    <w:p w:rsidR="00484151" w:rsidRDefault="00FA2719">
      <w:pPr>
        <w:pStyle w:val="Akapitzlist"/>
        <w:numPr>
          <w:ilvl w:val="0"/>
          <w:numId w:val="25"/>
        </w:numPr>
        <w:spacing w:line="276" w:lineRule="auto"/>
        <w:ind w:left="1304" w:hanging="45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lub telefonicznie pod numerem: ………………………;</w:t>
      </w:r>
    </w:p>
    <w:p w:rsidR="00484151" w:rsidRDefault="00484151">
      <w:pPr>
        <w:pStyle w:val="Akapitzlist"/>
        <w:spacing w:line="276" w:lineRule="auto"/>
        <w:ind w:left="680"/>
        <w:jc w:val="both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pStyle w:val="Akapitzlist"/>
        <w:spacing w:before="120" w:line="276" w:lineRule="auto"/>
        <w:ind w:left="6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Z Inspektorem ochrony danych można się kon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taktować we wszystkich sprawach dotyczących przetwarzania Pani/Pana danych osobowych oraz korzystania z praw związanych z przetwarzaniem danych. </w:t>
      </w:r>
    </w:p>
    <w:p w:rsidR="00484151" w:rsidRDefault="00484151">
      <w:pPr>
        <w:pStyle w:val="Akapitzlist"/>
        <w:spacing w:before="120" w:line="276" w:lineRule="auto"/>
        <w:ind w:left="680"/>
        <w:jc w:val="both"/>
        <w:rPr>
          <w:rFonts w:asciiTheme="minorHAnsi" w:hAnsiTheme="minorHAnsi" w:cstheme="minorHAnsi"/>
          <w:sz w:val="24"/>
          <w:szCs w:val="24"/>
        </w:rPr>
      </w:pPr>
    </w:p>
    <w:p w:rsidR="00484151" w:rsidRDefault="00FA2719" w:rsidP="00DE420B">
      <w:pPr>
        <w:pStyle w:val="Akapitzlist"/>
        <w:numPr>
          <w:ilvl w:val="0"/>
          <w:numId w:val="44"/>
        </w:numPr>
        <w:tabs>
          <w:tab w:val="left" w:pos="567"/>
        </w:tabs>
        <w:spacing w:before="120" w:line="276" w:lineRule="auto"/>
        <w:ind w:left="42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Pani/Pana dane osobowe przetwarzane będą w celach przyjęcia zgłoszenia naruszenia prawa, przekazywania inform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acji zwrotnych oraz podejmowania działań następczych lub przekazania do organu właściwego do rozpatrzenia. </w:t>
      </w:r>
    </w:p>
    <w:p w:rsidR="00484151" w:rsidRDefault="00FA2719">
      <w:pPr>
        <w:pStyle w:val="Akapitzlist"/>
        <w:tabs>
          <w:tab w:val="left" w:pos="567"/>
        </w:tabs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Podstawą prawną przetwarzania danych osobowych jest niezbędność wypełnienia obowiązku prawnego ciążącego na Administratorze, w myśl postanowień art.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6 ust. 1 lit. c RODO, w zw. z przepisami rozdziału 4 ustawy z dnia 14 czerwca 2024 r. o ochronie sygnalistów. </w:t>
      </w:r>
    </w:p>
    <w:p w:rsidR="00484151" w:rsidRDefault="00FA2719">
      <w:pPr>
        <w:pStyle w:val="Akapitzlist"/>
        <w:tabs>
          <w:tab w:val="left" w:pos="567"/>
        </w:tabs>
        <w:spacing w:line="276" w:lineRule="auto"/>
        <w:ind w:left="4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Jeżeli zgłoszenie będzie zawierało dane szczególnej kategorii będziemy je przetwarzali w związku z niezbędnością ze względów związanych z ważnym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interesem publicznym, na podstawie prawa, w oparciu o postanowienia art. 9 ust. 2 lit. g RODO. </w:t>
      </w:r>
    </w:p>
    <w:p w:rsidR="00484151" w:rsidRDefault="00FA2719">
      <w:pPr>
        <w:pStyle w:val="Akapitzlist"/>
        <w:tabs>
          <w:tab w:val="left" w:pos="567"/>
        </w:tabs>
        <w:spacing w:before="120" w:line="276" w:lineRule="auto"/>
        <w:ind w:left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Jeśli nie zdecyduje się Pani/Pan na zachowanie anonimowości informacje dot. Pani/Pana tożsamości będą również przetwarzane w oparciu o dobrowolnie wyrażoną zgo</w:t>
      </w:r>
      <w:r>
        <w:rPr>
          <w:rFonts w:asciiTheme="minorHAnsi" w:hAnsiTheme="minorHAnsi" w:cstheme="minorHAnsi"/>
          <w:color w:val="000000"/>
          <w:sz w:val="24"/>
          <w:szCs w:val="24"/>
        </w:rPr>
        <w:t>dę na postawie art. 6 ust. 1 lit. a RODO. Zgodę na ujawnienie swojej tożsamości można wycofać w dowolnym momencie, niemniej jednak nie będzie to miało wpływu na zgodność z prawem przetwarzania, którego dokonano przed jej cofnięciem.</w:t>
      </w:r>
    </w:p>
    <w:p w:rsidR="00484151" w:rsidRDefault="00FA2719" w:rsidP="00DE420B">
      <w:pPr>
        <w:pStyle w:val="Akapitzlist"/>
        <w:numPr>
          <w:ilvl w:val="0"/>
          <w:numId w:val="45"/>
        </w:numPr>
        <w:tabs>
          <w:tab w:val="left" w:pos="567"/>
        </w:tabs>
        <w:spacing w:before="120" w:line="276" w:lineRule="auto"/>
        <w:ind w:left="425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Administrator zapewnia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poufność Pani/Pana danych, w związku z otrzymanym zgłoszeniem, </w:t>
      </w: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co oznacza, że udostępnione dane osobowe mogą zostać ujawnione jedynie podmiotom i organom uprawnionym do tego na podstawie przepisów prawa. Jeśli w zgłoszeniu zostanie podany tradycyjny adres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do korespondencji odbiorcą </w:t>
      </w:r>
      <w:proofErr w:type="spellStart"/>
      <w:r>
        <w:rPr>
          <w:rFonts w:asciiTheme="minorHAnsi" w:hAnsiTheme="minorHAnsi" w:cstheme="minorHAnsi"/>
          <w:color w:val="000000"/>
          <w:sz w:val="24"/>
          <w:szCs w:val="24"/>
        </w:rPr>
        <w:t>bedą</w:t>
      </w:r>
      <w:proofErr w:type="spellEnd"/>
      <w:r>
        <w:rPr>
          <w:rFonts w:asciiTheme="minorHAnsi" w:hAnsiTheme="minorHAnsi" w:cstheme="minorHAnsi"/>
          <w:color w:val="000000"/>
          <w:sz w:val="24"/>
          <w:szCs w:val="24"/>
        </w:rPr>
        <w:t xml:space="preserve"> podmioty uprawnione do obsługi doręczeń takie jak Poczta Polska. W przypadku podania w zgłoszeniu adresu mailowego do korespondencji odbiorcami mogą być również podmioty wspierające Administratora w realizacji zadań, w tym z</w:t>
      </w:r>
      <w:r>
        <w:rPr>
          <w:rFonts w:asciiTheme="minorHAnsi" w:hAnsiTheme="minorHAnsi" w:cstheme="minorHAnsi"/>
          <w:color w:val="000000"/>
          <w:sz w:val="24"/>
          <w:szCs w:val="24"/>
        </w:rPr>
        <w:t>apewniające asystę i wsparcie techniczne dla użytkowanych w Urzędzie/Starostwie systemów informatycznych, przy czym zakres przekazania danych ograniczony jest wyłącznie do możliwości przechowywania tych danych (serwisujący i/lub utrzymujący system poczty e</w:t>
      </w:r>
      <w:r>
        <w:rPr>
          <w:rFonts w:asciiTheme="minorHAnsi" w:hAnsiTheme="minorHAnsi" w:cstheme="minorHAnsi"/>
          <w:color w:val="000000"/>
          <w:sz w:val="24"/>
          <w:szCs w:val="24"/>
        </w:rPr>
        <w:t>lektronicznej</w:t>
      </w:r>
      <w:r>
        <w:rPr>
          <w:rStyle w:val="Odwoanieprzypisudolnego"/>
          <w:rFonts w:asciiTheme="minorHAnsi" w:hAnsiTheme="minorHAnsi" w:cstheme="minorHAnsi"/>
          <w:color w:val="000000"/>
          <w:sz w:val="24"/>
          <w:szCs w:val="24"/>
        </w:rPr>
        <w:footnoteReference w:id="12"/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).</w:t>
      </w:r>
    </w:p>
    <w:p w:rsidR="00484151" w:rsidRDefault="00FA2719">
      <w:pPr>
        <w:pStyle w:val="UMTrescpunktu"/>
        <w:numPr>
          <w:ilvl w:val="0"/>
          <w:numId w:val="17"/>
        </w:numPr>
        <w:spacing w:before="120" w:line="276" w:lineRule="auto"/>
        <w:ind w:left="426" w:hanging="284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 xml:space="preserve">Pani/Pana dane osobowe będą przetwarzane od momentu przyjęcia zgłoszenia do zakończenia działań następczych, a następnie będą przechowywane przez okres 3 lat po zakończeniu roku kalendarzowego, w którym zakończono działania następcze lub </w:t>
      </w:r>
      <w:r>
        <w:rPr>
          <w:rFonts w:asciiTheme="minorHAnsi" w:hAnsiTheme="minorHAnsi" w:cstheme="minorHAnsi"/>
          <w:color w:val="000000"/>
          <w:sz w:val="24"/>
        </w:rPr>
        <w:t xml:space="preserve">po zakończeniu postępowań zainicjowanych tymi działaniami. </w:t>
      </w:r>
    </w:p>
    <w:p w:rsidR="00484151" w:rsidRDefault="00FA2719">
      <w:pPr>
        <w:pStyle w:val="UMTrescpunktu"/>
        <w:numPr>
          <w:ilvl w:val="0"/>
          <w:numId w:val="0"/>
        </w:numPr>
        <w:spacing w:before="120" w:line="276" w:lineRule="auto"/>
        <w:ind w:left="4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Dane osobowe, które nie będą mieć znaczenia dla rozpatrywania zgłoszenia zostaną usunięte w terminie 14 dni od chwili ustalenia, iż są zbędne.</w:t>
      </w:r>
    </w:p>
    <w:p w:rsidR="00484151" w:rsidRDefault="00FA2719">
      <w:pPr>
        <w:pStyle w:val="UMTrescpunktu"/>
        <w:numPr>
          <w:ilvl w:val="0"/>
          <w:numId w:val="17"/>
        </w:numPr>
        <w:spacing w:before="120" w:line="276" w:lineRule="auto"/>
        <w:ind w:left="426" w:hanging="284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Na zasadach określonych przepisami RODO przysługuje P</w:t>
      </w:r>
      <w:r>
        <w:rPr>
          <w:rFonts w:asciiTheme="minorHAnsi" w:hAnsiTheme="minorHAnsi" w:cstheme="minorHAnsi"/>
          <w:color w:val="000000"/>
          <w:sz w:val="24"/>
        </w:rPr>
        <w:t>ani/Panu prawo do:</w:t>
      </w:r>
    </w:p>
    <w:p w:rsidR="00484151" w:rsidRDefault="00FA2719">
      <w:pPr>
        <w:pStyle w:val="UMTrescpunktu"/>
        <w:numPr>
          <w:ilvl w:val="1"/>
          <w:numId w:val="2"/>
        </w:numPr>
        <w:spacing w:before="120" w:line="276" w:lineRule="auto"/>
        <w:ind w:left="1247" w:hanging="34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żądania od Administratora dostępu do treści swoich danych osobowych (prześlemy wtedy kopię danych, jakie posiadamy),</w:t>
      </w:r>
    </w:p>
    <w:p w:rsidR="00484151" w:rsidRDefault="00FA2719">
      <w:pPr>
        <w:pStyle w:val="UMTrescpunktu"/>
        <w:numPr>
          <w:ilvl w:val="1"/>
          <w:numId w:val="2"/>
        </w:numPr>
        <w:spacing w:before="120" w:line="276" w:lineRule="auto"/>
        <w:ind w:left="1247" w:hanging="34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sprostowania (poprawiania) swoich danych osobowych (jeżeli uważa Pani/Pan, że dane są niepełne lub nieprawdziwe, prosimy</w:t>
      </w:r>
      <w:r>
        <w:rPr>
          <w:rFonts w:asciiTheme="minorHAnsi" w:hAnsiTheme="minorHAnsi" w:cstheme="minorHAnsi"/>
          <w:color w:val="000000"/>
          <w:sz w:val="24"/>
        </w:rPr>
        <w:t xml:space="preserve"> o kontakt celem ich uzupełnienia lub sprostowania).</w:t>
      </w:r>
    </w:p>
    <w:p w:rsidR="00484151" w:rsidRDefault="00FA2719">
      <w:pPr>
        <w:pStyle w:val="UMTrescpunktu"/>
        <w:spacing w:before="120" w:line="276" w:lineRule="auto"/>
        <w:ind w:left="737" w:firstLine="552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Zawsze może Pani/Pan wycofać zgodę na ujawnienie Pani/Pana tożsamości, a na czas rozpatrywania żądania, poprosić o ograniczenie przetwarzania danych.</w:t>
      </w:r>
    </w:p>
    <w:p w:rsidR="00484151" w:rsidRDefault="00FA2719">
      <w:pPr>
        <w:pStyle w:val="UMTrescpunktu"/>
        <w:numPr>
          <w:ilvl w:val="0"/>
          <w:numId w:val="17"/>
        </w:numPr>
        <w:spacing w:before="120" w:line="276" w:lineRule="auto"/>
        <w:ind w:left="714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 xml:space="preserve">Jeżeli uważa Pani/Pan, że przetwarzając dane osobowe </w:t>
      </w:r>
      <w:r>
        <w:rPr>
          <w:rFonts w:asciiTheme="minorHAnsi" w:hAnsiTheme="minorHAnsi" w:cstheme="minorHAnsi"/>
          <w:color w:val="000000"/>
          <w:sz w:val="24"/>
        </w:rPr>
        <w:t xml:space="preserve">naruszyliśmy przepisy o ochronie danych osobowych, może Pani/Pan wnieść skargę do organu nadzorczego, którym jest Prezes Urzędu Ochrony Danych Osobowych. </w:t>
      </w:r>
    </w:p>
    <w:p w:rsidR="00484151" w:rsidRDefault="00FA2719">
      <w:pPr>
        <w:pStyle w:val="UMTrescpunktu"/>
        <w:numPr>
          <w:ilvl w:val="0"/>
          <w:numId w:val="17"/>
        </w:numPr>
        <w:spacing w:before="120" w:line="276" w:lineRule="auto"/>
        <w:ind w:left="714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Podanie danych przez sygnalistę:</w:t>
      </w:r>
    </w:p>
    <w:p w:rsidR="00484151" w:rsidRDefault="00FA2719">
      <w:pPr>
        <w:pStyle w:val="UMTrescpunktu"/>
        <w:numPr>
          <w:ilvl w:val="1"/>
          <w:numId w:val="19"/>
        </w:numPr>
        <w:spacing w:before="120" w:line="276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w przypadku danych identyfikujących, jest niezbędne do realizacji ob</w:t>
      </w:r>
      <w:r>
        <w:rPr>
          <w:rFonts w:asciiTheme="minorHAnsi" w:hAnsiTheme="minorHAnsi" w:cstheme="minorHAnsi"/>
          <w:color w:val="000000"/>
          <w:sz w:val="24"/>
        </w:rPr>
        <w:t>owiązków prawnych wynikających z przepisów ustawy o ochronie sygnalistów. Brak podania informacji dot. tożsamości uniemożliwia objęcie Pani/Pana ochroną wynikającą z przepisów ustawy o ochronie sygnalistów,</w:t>
      </w:r>
    </w:p>
    <w:p w:rsidR="00484151" w:rsidRDefault="00FA2719">
      <w:pPr>
        <w:pStyle w:val="UMTrescpunktu"/>
        <w:numPr>
          <w:ilvl w:val="1"/>
          <w:numId w:val="19"/>
        </w:numPr>
        <w:spacing w:before="120" w:line="276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w przypadku danych korespondencyjnych, jest konie</w:t>
      </w:r>
      <w:r>
        <w:rPr>
          <w:rFonts w:asciiTheme="minorHAnsi" w:hAnsiTheme="minorHAnsi" w:cstheme="minorHAnsi"/>
          <w:color w:val="000000"/>
          <w:sz w:val="24"/>
        </w:rPr>
        <w:t>czne do realizacji obowiązków ustawowych w zakresie udzielania informacji sygnaliście. Brak podania danych kontaktowych uniemożliwia realizację przez Administratora obowiązków dotyczących przekazywania potwierdzenia przyjęcia zgłoszenia oraz informacji zwr</w:t>
      </w:r>
      <w:r>
        <w:rPr>
          <w:rFonts w:asciiTheme="minorHAnsi" w:hAnsiTheme="minorHAnsi" w:cstheme="minorHAnsi"/>
          <w:color w:val="000000"/>
          <w:sz w:val="24"/>
        </w:rPr>
        <w:t>otnej na temat zgłoszenia.</w:t>
      </w:r>
    </w:p>
    <w:p w:rsidR="00484151" w:rsidRDefault="00FA2719">
      <w:pPr>
        <w:pStyle w:val="UMTrescpunktu"/>
        <w:numPr>
          <w:ilvl w:val="0"/>
          <w:numId w:val="0"/>
        </w:numPr>
        <w:spacing w:before="120" w:line="276" w:lineRule="auto"/>
        <w:ind w:left="1151"/>
        <w:jc w:val="both"/>
        <w:rPr>
          <w:rFonts w:asciiTheme="minorHAnsi" w:hAnsiTheme="minorHAnsi" w:cstheme="minorHAnsi"/>
          <w:sz w:val="24"/>
        </w:rPr>
      </w:pPr>
      <w:r>
        <w:lastRenderedPageBreak/>
        <w:br w:type="page"/>
      </w:r>
    </w:p>
    <w:p w:rsidR="00484151" w:rsidRDefault="00FA2719">
      <w:pPr>
        <w:spacing w:line="276" w:lineRule="auto"/>
        <w:jc w:val="right"/>
        <w:rPr>
          <w:rFonts w:asciiTheme="minorHAnsi" w:hAnsiTheme="minorHAnsi" w:cstheme="minorHAnsi"/>
          <w:b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 xml:space="preserve">Zał. nr 2 do </w:t>
      </w:r>
      <w:r>
        <w:rPr>
          <w:rFonts w:asciiTheme="minorHAnsi" w:hAnsiTheme="minorHAnsi" w:cstheme="minorHAnsi"/>
          <w:b/>
          <w:i/>
          <w:color w:val="000000"/>
          <w:sz w:val="24"/>
          <w:szCs w:val="24"/>
        </w:rPr>
        <w:t xml:space="preserve">procedury przyjmowania zgłoszeń zewnętrznych </w:t>
      </w:r>
    </w:p>
    <w:p w:rsidR="00484151" w:rsidRDefault="00FA2719">
      <w:pPr>
        <w:spacing w:line="276" w:lineRule="auto"/>
        <w:jc w:val="right"/>
        <w:rPr>
          <w:rFonts w:asciiTheme="minorHAnsi" w:hAnsiTheme="minorHAnsi" w:cstheme="minorHAnsi"/>
          <w:b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i/>
          <w:color w:val="000000"/>
          <w:sz w:val="24"/>
          <w:szCs w:val="24"/>
        </w:rPr>
        <w:t>oraz podejmowania działań następczych</w:t>
      </w:r>
    </w:p>
    <w:p w:rsidR="00484151" w:rsidRDefault="00484151">
      <w:pPr>
        <w:spacing w:line="276" w:lineRule="auto"/>
        <w:jc w:val="right"/>
        <w:rPr>
          <w:rFonts w:asciiTheme="minorHAnsi" w:hAnsiTheme="minorHAnsi" w:cstheme="minorHAnsi"/>
          <w:i/>
          <w:sz w:val="24"/>
          <w:szCs w:val="24"/>
        </w:rPr>
      </w:pPr>
    </w:p>
    <w:p w:rsidR="00484151" w:rsidRDefault="00FA2719">
      <w:pPr>
        <w:spacing w:line="276" w:lineRule="auto"/>
        <w:ind w:left="72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KLAUZULA INFORMACYJNA (dla sygnalisty, którego zgłoszenie przesłał RPO lub inny organ) – WZÓR</w:t>
      </w:r>
    </w:p>
    <w:p w:rsidR="00484151" w:rsidRDefault="00484151">
      <w:pPr>
        <w:spacing w:line="276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Wypełniając obowiązek informacyjny wynikający z art. 14 ust. 1 i 2 ogólnego rozporządzenia o ochronie danych osobowych nr 2016/679 (dalej zwane RODO), informujemy Panią/Pana o sposobie i celu, w jakim przetwarzamy Pani/Pana dane osobowe, a także o przysług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ujących Pani/Panu prawach, wynikających z regulacji o ochronie danych osobowych: </w:t>
      </w:r>
    </w:p>
    <w:p w:rsidR="00484151" w:rsidRDefault="00FA2719" w:rsidP="00DE420B">
      <w:pPr>
        <w:pStyle w:val="Akapitzlist"/>
        <w:numPr>
          <w:ilvl w:val="0"/>
          <w:numId w:val="46"/>
        </w:numPr>
        <w:tabs>
          <w:tab w:val="left" w:pos="709"/>
        </w:tabs>
        <w:spacing w:before="240" w:after="120" w:line="276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Administratorem Pani/Pana danych osobowych jest ……………….. z siedzibą adresowe w: ……………………………………………</w:t>
      </w:r>
    </w:p>
    <w:p w:rsidR="00484151" w:rsidRDefault="00FA2719">
      <w:pPr>
        <w:pStyle w:val="Akapitzlist"/>
        <w:tabs>
          <w:tab w:val="left" w:pos="709"/>
        </w:tabs>
        <w:spacing w:before="240" w:after="120" w:line="276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Z Administratorem danych osobowych można się skontaktować w następujący spos</w:t>
      </w:r>
      <w:r>
        <w:rPr>
          <w:rFonts w:asciiTheme="minorHAnsi" w:hAnsiTheme="minorHAnsi" w:cstheme="minorHAnsi"/>
          <w:color w:val="000000"/>
          <w:sz w:val="24"/>
          <w:szCs w:val="24"/>
        </w:rPr>
        <w:t>ób:</w:t>
      </w:r>
    </w:p>
    <w:p w:rsidR="00484151" w:rsidRDefault="00FA2719">
      <w:pPr>
        <w:pStyle w:val="Akapitzlist"/>
        <w:tabs>
          <w:tab w:val="left" w:pos="709"/>
        </w:tabs>
        <w:spacing w:before="240" w:after="120" w:line="276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a) za pośrednictwem poczty elektronicznej: email: ………………………,</w:t>
      </w:r>
    </w:p>
    <w:p w:rsidR="00484151" w:rsidRDefault="00FA2719">
      <w:pPr>
        <w:pStyle w:val="Akapitzlist"/>
        <w:tabs>
          <w:tab w:val="left" w:pos="709"/>
        </w:tabs>
        <w:spacing w:before="240" w:after="120" w:line="276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b) listownie na adres Administratora wskazany powyżej,</w:t>
      </w:r>
    </w:p>
    <w:p w:rsidR="00484151" w:rsidRDefault="00FA2719">
      <w:pPr>
        <w:pStyle w:val="Akapitzlist"/>
        <w:tabs>
          <w:tab w:val="left" w:pos="709"/>
        </w:tabs>
        <w:spacing w:before="240" w:after="120" w:line="276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c) lub telefonicznie pod numerem :……………………………………. .    </w:t>
      </w:r>
    </w:p>
    <w:p w:rsidR="00484151" w:rsidRDefault="00FA2719" w:rsidP="00DE420B">
      <w:pPr>
        <w:pStyle w:val="Akapitzlist"/>
        <w:numPr>
          <w:ilvl w:val="0"/>
          <w:numId w:val="47"/>
        </w:numPr>
        <w:tabs>
          <w:tab w:val="left" w:pos="567"/>
        </w:tabs>
        <w:spacing w:line="276" w:lineRule="auto"/>
        <w:ind w:left="42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Administrator wyznaczył Inspektora ochrony danych, z którym można się skontaktow</w:t>
      </w:r>
      <w:r>
        <w:rPr>
          <w:rFonts w:asciiTheme="minorHAnsi" w:hAnsiTheme="minorHAnsi" w:cstheme="minorHAnsi"/>
          <w:color w:val="000000"/>
          <w:sz w:val="24"/>
          <w:szCs w:val="24"/>
        </w:rPr>
        <w:t>ać w następujący sposób:</w:t>
      </w:r>
    </w:p>
    <w:p w:rsidR="00484151" w:rsidRDefault="00FA2719">
      <w:pPr>
        <w:pStyle w:val="Akapitzlist"/>
        <w:tabs>
          <w:tab w:val="left" w:pos="1276"/>
        </w:tabs>
        <w:spacing w:line="276" w:lineRule="auto"/>
        <w:ind w:left="7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          a) za pośrednictwem poczty elektronicznej: e-mail: </w:t>
      </w:r>
      <w:r>
        <w:rPr>
          <w:rStyle w:val="Hipercze"/>
          <w:rFonts w:asciiTheme="minorHAnsi" w:hAnsiTheme="minorHAnsi" w:cstheme="minorHAnsi"/>
          <w:color w:val="000000"/>
          <w:sz w:val="24"/>
          <w:szCs w:val="24"/>
        </w:rPr>
        <w:t>………………….;</w:t>
      </w:r>
    </w:p>
    <w:p w:rsidR="00484151" w:rsidRDefault="00FA2719">
      <w:pPr>
        <w:pStyle w:val="Akapitzlist"/>
        <w:spacing w:line="276" w:lineRule="auto"/>
        <w:ind w:left="130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b) listownie na adres siedziby Administratora wskazany powyżej;</w:t>
      </w:r>
    </w:p>
    <w:p w:rsidR="00484151" w:rsidRDefault="00FA2719">
      <w:pPr>
        <w:pStyle w:val="Akapitzlist"/>
        <w:spacing w:line="276" w:lineRule="auto"/>
        <w:ind w:left="130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c) lub telefonicznie pod numerem: ………………………;</w:t>
      </w:r>
    </w:p>
    <w:p w:rsidR="00484151" w:rsidRDefault="00484151">
      <w:pPr>
        <w:pStyle w:val="Akapitzlist"/>
        <w:spacing w:line="276" w:lineRule="auto"/>
        <w:ind w:left="680"/>
        <w:jc w:val="both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pStyle w:val="Akapitzlist"/>
        <w:spacing w:line="276" w:lineRule="auto"/>
        <w:ind w:left="6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Z Inspektorem ochrony danych można się kontaktować we wszystkich sprawach dotyczących przetwarzania Pani/Pana danych osobowych oraz korzystania z praw związanych z przetwarzaniem danych. </w:t>
      </w:r>
    </w:p>
    <w:p w:rsidR="00484151" w:rsidRDefault="00FA2719" w:rsidP="00DE420B">
      <w:pPr>
        <w:pStyle w:val="Akapitzlist"/>
        <w:numPr>
          <w:ilvl w:val="0"/>
          <w:numId w:val="48"/>
        </w:numPr>
        <w:tabs>
          <w:tab w:val="left" w:pos="567"/>
        </w:tabs>
        <w:spacing w:before="120" w:line="276" w:lineRule="auto"/>
        <w:ind w:left="425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Pani/Pana dane osobowe przetwarzane będą w celach przyjęcia zgłoszen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ia naruszenia prawa, przekazywania informacji zwrotnych oraz podejmowania działań następczych. </w:t>
      </w:r>
    </w:p>
    <w:p w:rsidR="00484151" w:rsidRDefault="00FA2719">
      <w:pPr>
        <w:pStyle w:val="Akapitzlist"/>
        <w:tabs>
          <w:tab w:val="left" w:pos="567"/>
        </w:tabs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Podstawą prawną przetwarzania danych osobowych jest niezbędność wypełnienia obowiązku prawnego ciążącego na Administratorze, w myśl postanowień art. 6 ust. 1 li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t. c RODO, w zw. z przepisami rozdziału 4 ustawy z dnia 14 czerwca 2024 r. o ochronie sygnalistów. </w:t>
      </w:r>
    </w:p>
    <w:p w:rsidR="00484151" w:rsidRDefault="00FA2719">
      <w:pPr>
        <w:pStyle w:val="Akapitzlist"/>
        <w:tabs>
          <w:tab w:val="left" w:pos="567"/>
        </w:tabs>
        <w:spacing w:line="276" w:lineRule="auto"/>
        <w:ind w:left="4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Jeżeli zgłoszenie będzie zawierało dane szczególnej kategorii będziemy je przetwarzali w związku z niezbędnością ze względów związanych z ważnym interesem p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ublicznym, na podstawie prawa, w oparciu o postanowienia art. 9 ust. 2 lit. g RODO. </w:t>
      </w:r>
    </w:p>
    <w:p w:rsidR="00484151" w:rsidRDefault="00FA2719">
      <w:pPr>
        <w:pStyle w:val="Akapitzlist"/>
        <w:tabs>
          <w:tab w:val="left" w:pos="567"/>
        </w:tabs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Jeśli nie zdecyduje się Pani/Pan na zachowanie anonimowości informacje dot. Pani/Pana tożsamości będą również przetwarzane w oparciu o dobrowolnie wyrażoną zgodę na postaw</w:t>
      </w:r>
      <w:r>
        <w:rPr>
          <w:rFonts w:asciiTheme="minorHAnsi" w:hAnsiTheme="minorHAnsi" w:cstheme="minorHAnsi"/>
          <w:color w:val="000000"/>
          <w:sz w:val="24"/>
          <w:szCs w:val="24"/>
        </w:rPr>
        <w:t>ie art. 6 ust. 1 lit. a RODO. Zgodę na ujawnienie swojej tożsamości można wycofać w dowolnym momencie, niemniej jednak nie będzie to miało wpływu na zgodność z prawem przetwarzania, którego dokonano przed jej cofnięciem.</w:t>
      </w:r>
    </w:p>
    <w:p w:rsidR="00484151" w:rsidRDefault="00FA2719" w:rsidP="00DE420B">
      <w:pPr>
        <w:pStyle w:val="Akapitzlist"/>
        <w:numPr>
          <w:ilvl w:val="0"/>
          <w:numId w:val="49"/>
        </w:numPr>
        <w:tabs>
          <w:tab w:val="left" w:pos="567"/>
        </w:tabs>
        <w:spacing w:before="120" w:line="276" w:lineRule="auto"/>
        <w:ind w:left="425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Administrator zapewnia poufność Pan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i/Pana danych, w związku z otrzymanym zgłoszeniem, co oznacza, że udostępnione dane osobowe mogą zostać ujawnione jedynie podmiotom i </w:t>
      </w: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>organom uprawnionym do tego na podstawie przepisów prawa. Jeżeli w zgłoszeniu został podany tradycyjny adres do koresponde</w:t>
      </w:r>
      <w:r>
        <w:rPr>
          <w:rFonts w:asciiTheme="minorHAnsi" w:hAnsiTheme="minorHAnsi" w:cstheme="minorHAnsi"/>
          <w:color w:val="000000"/>
          <w:sz w:val="24"/>
          <w:szCs w:val="24"/>
        </w:rPr>
        <w:t>ncji odbiorcą będą podmioty uprawnione do obsługi doręczeń, takie jak Poczta Polska. W przypadku podania w zgłoszeniu adresu e-mail do korespondencji, odbiorcą będzie podmiot serwisujący i/lub utrzymujący system poczty elektronicznej. Jeżeli zgłoszenie jes</w:t>
      </w:r>
      <w:r>
        <w:rPr>
          <w:rFonts w:asciiTheme="minorHAnsi" w:hAnsiTheme="minorHAnsi" w:cstheme="minorHAnsi"/>
          <w:color w:val="000000"/>
          <w:sz w:val="24"/>
          <w:szCs w:val="24"/>
        </w:rPr>
        <w:t>t procedowane kanałem elektronicznym za pośrednictwem aplikacji dla sygnalistów, wówczas odbiorcą będzie podmiot zapewniający asystę i wsparcie techniczne dla tego systemu, przy czym zakres przekazania danych jest ograniczony wyłącznie do możliwości przech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owywania tych danych w postaci zaszyfrowanej. </w:t>
      </w:r>
    </w:p>
    <w:p w:rsidR="00484151" w:rsidRDefault="00484151">
      <w:pPr>
        <w:pStyle w:val="Akapitzlist"/>
        <w:spacing w:before="12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484151" w:rsidRDefault="00FA2719">
      <w:pPr>
        <w:pStyle w:val="UMTrescpunktu"/>
        <w:numPr>
          <w:ilvl w:val="0"/>
          <w:numId w:val="26"/>
        </w:numPr>
        <w:spacing w:before="120" w:line="276" w:lineRule="auto"/>
        <w:ind w:left="709" w:hanging="425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 xml:space="preserve">Pani/Pana dane osobowe będą przetwarzane od momentu przyjęcia zgłoszenia do zakończenia działań następczych, a następnie dane będą przechowywane przez okres 3 lat po zakończeniu roku kalendarzowego, w którym </w:t>
      </w:r>
      <w:r>
        <w:rPr>
          <w:rFonts w:asciiTheme="minorHAnsi" w:hAnsiTheme="minorHAnsi" w:cstheme="minorHAnsi"/>
          <w:color w:val="000000"/>
          <w:sz w:val="24"/>
        </w:rPr>
        <w:t xml:space="preserve">zakończono działania następcze lub po zakończeniu postępowań zainicjowanych tymi działaniami. </w:t>
      </w:r>
    </w:p>
    <w:p w:rsidR="00484151" w:rsidRDefault="00FA2719">
      <w:pPr>
        <w:pStyle w:val="UMTrescpunktu"/>
        <w:numPr>
          <w:ilvl w:val="0"/>
          <w:numId w:val="0"/>
        </w:numPr>
        <w:spacing w:before="120" w:line="276" w:lineRule="auto"/>
        <w:ind w:left="709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Dane osobowe, które nie będą mieć znaczenia dla rozpatrywania zgłoszenia zostaną usunięte w terminie 14 dni od chwili ustalenia, iż są zbędne.</w:t>
      </w:r>
    </w:p>
    <w:p w:rsidR="00484151" w:rsidRDefault="00FA2719">
      <w:pPr>
        <w:pStyle w:val="UMTrescpunktu"/>
        <w:numPr>
          <w:ilvl w:val="0"/>
          <w:numId w:val="26"/>
        </w:numPr>
        <w:spacing w:before="120" w:line="276" w:lineRule="auto"/>
        <w:ind w:left="714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 xml:space="preserve">Na zasadach </w:t>
      </w:r>
      <w:r>
        <w:rPr>
          <w:rFonts w:asciiTheme="minorHAnsi" w:hAnsiTheme="minorHAnsi" w:cstheme="minorHAnsi"/>
          <w:color w:val="000000"/>
          <w:sz w:val="24"/>
        </w:rPr>
        <w:t>określonych przepisami RODO przysługuje Pani/Panu prawo do:</w:t>
      </w:r>
    </w:p>
    <w:p w:rsidR="00484151" w:rsidRDefault="00FA2719">
      <w:pPr>
        <w:pStyle w:val="UMTrescpunktu"/>
        <w:numPr>
          <w:ilvl w:val="1"/>
          <w:numId w:val="2"/>
        </w:numPr>
        <w:spacing w:before="120" w:line="276" w:lineRule="auto"/>
        <w:ind w:left="1247" w:hanging="34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żądania od Administratora dostępu do treści swoich danych osobowych (prześlemy wtedy kopię danych, jakie posiadamy),</w:t>
      </w:r>
    </w:p>
    <w:p w:rsidR="00484151" w:rsidRDefault="00FA2719">
      <w:pPr>
        <w:pStyle w:val="UMTrescpunktu"/>
        <w:numPr>
          <w:ilvl w:val="1"/>
          <w:numId w:val="2"/>
        </w:numPr>
        <w:spacing w:before="120" w:line="276" w:lineRule="auto"/>
        <w:ind w:left="1247" w:hanging="34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sprostowania (poprawiania) swoich danych osobowych (jeżeli uważa Pani/Pan, że d</w:t>
      </w:r>
      <w:r>
        <w:rPr>
          <w:rFonts w:asciiTheme="minorHAnsi" w:hAnsiTheme="minorHAnsi" w:cstheme="minorHAnsi"/>
          <w:color w:val="000000"/>
          <w:sz w:val="24"/>
        </w:rPr>
        <w:t>ane są niepełne lub nieprawdziwe, prosimy o kontakt celem ich uzupełnienia lub sprostowania).</w:t>
      </w:r>
    </w:p>
    <w:p w:rsidR="00484151" w:rsidRDefault="00FA2719">
      <w:pPr>
        <w:pStyle w:val="UMTrescpunktu"/>
        <w:numPr>
          <w:ilvl w:val="0"/>
          <w:numId w:val="0"/>
        </w:numPr>
        <w:spacing w:before="120" w:line="276" w:lineRule="auto"/>
        <w:ind w:left="737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>Zawsze może Pani/Pan wycofać zgodę na ujawnienie Pani/Pana tożsamości, a na czas rozpatrywania żądania poprosić o ograniczenie przetwarzania danych.</w:t>
      </w:r>
    </w:p>
    <w:p w:rsidR="00484151" w:rsidRDefault="00FA2719">
      <w:pPr>
        <w:pStyle w:val="UMTrescpunktu"/>
        <w:numPr>
          <w:ilvl w:val="0"/>
          <w:numId w:val="26"/>
        </w:numPr>
        <w:spacing w:before="120" w:line="276" w:lineRule="auto"/>
        <w:ind w:left="714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 xml:space="preserve">Jeżeli uważa </w:t>
      </w:r>
      <w:r>
        <w:rPr>
          <w:rFonts w:asciiTheme="minorHAnsi" w:hAnsiTheme="minorHAnsi" w:cstheme="minorHAnsi"/>
          <w:color w:val="000000"/>
          <w:sz w:val="24"/>
        </w:rPr>
        <w:t xml:space="preserve">Pani/Pan, że przetwarzając dane osobowe naruszyliśmy przepisy o ochronie danych osobowych, może Pani/Pan wnieść skargę do organu nadzorczego, którym jest Prezes Urzędu Ochrony Danych Osobowych. </w:t>
      </w:r>
    </w:p>
    <w:p w:rsidR="00484151" w:rsidRDefault="00FA2719">
      <w:pPr>
        <w:pStyle w:val="UMTrescpunktu"/>
        <w:numPr>
          <w:ilvl w:val="0"/>
          <w:numId w:val="26"/>
        </w:numPr>
        <w:spacing w:before="120" w:line="276" w:lineRule="auto"/>
        <w:ind w:left="714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color w:val="000000"/>
          <w:sz w:val="24"/>
        </w:rPr>
        <w:t xml:space="preserve">Pani/Pana dane osobowe, w postaci danych identyfikacyjnych i </w:t>
      </w:r>
      <w:r>
        <w:rPr>
          <w:rFonts w:asciiTheme="minorHAnsi" w:hAnsiTheme="minorHAnsi" w:cstheme="minorHAnsi"/>
          <w:color w:val="000000"/>
          <w:sz w:val="24"/>
        </w:rPr>
        <w:t>korespondencyjnych, które podał/a Pani/Pan w zgłoszeniu naruszenia prawa pozyskano od Rzecznika Praw Obywatelskich (lub innego organu, który przesłał zgłoszenie – każdorazowo podać nazwę organu), który przekazał zgłoszenie zewnętrzne do Administratora jako</w:t>
      </w:r>
      <w:r>
        <w:rPr>
          <w:rFonts w:asciiTheme="minorHAnsi" w:hAnsiTheme="minorHAnsi" w:cstheme="minorHAnsi"/>
          <w:color w:val="000000"/>
          <w:sz w:val="24"/>
        </w:rPr>
        <w:t xml:space="preserve"> właściwego do </w:t>
      </w:r>
      <w:bookmarkStart w:id="1" w:name="_GoBack"/>
      <w:bookmarkEnd w:id="1"/>
      <w:r>
        <w:rPr>
          <w:rFonts w:asciiTheme="minorHAnsi" w:hAnsiTheme="minorHAnsi" w:cstheme="minorHAnsi"/>
          <w:color w:val="000000"/>
          <w:sz w:val="24"/>
        </w:rPr>
        <w:t xml:space="preserve">podjęcia działań następczych.  </w:t>
      </w:r>
    </w:p>
    <w:sectPr w:rsidR="00484151">
      <w:footerReference w:type="default" r:id="rId8"/>
      <w:headerReference w:type="first" r:id="rId9"/>
      <w:pgSz w:w="11906" w:h="16838"/>
      <w:pgMar w:top="708" w:right="1134" w:bottom="1134" w:left="1134" w:header="708" w:footer="708" w:gutter="0"/>
      <w:cols w:space="708"/>
      <w:formProt w:val="0"/>
      <w:titlePg/>
      <w:docGrid w:linePitch="299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A2719">
      <w:r>
        <w:separator/>
      </w:r>
    </w:p>
  </w:endnote>
  <w:endnote w:type="continuationSeparator" w:id="0">
    <w:p w:rsidR="00000000" w:rsidRDefault="00FA2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51" w:rsidRDefault="00FA2719">
    <w:pPr>
      <w:pStyle w:val="Stopka"/>
      <w:jc w:val="right"/>
    </w:pPr>
    <w:r>
      <w:rPr>
        <w:rFonts w:ascii="Arial" w:hAnsi="Arial"/>
        <w:sz w:val="21"/>
        <w:szCs w:val="21"/>
      </w:rPr>
      <w:fldChar w:fldCharType="begin"/>
    </w:r>
    <w:r>
      <w:rPr>
        <w:rFonts w:ascii="Arial" w:hAnsi="Arial"/>
        <w:sz w:val="21"/>
        <w:szCs w:val="21"/>
      </w:rPr>
      <w:instrText xml:space="preserve"> PAGE </w:instrText>
    </w:r>
    <w:r>
      <w:rPr>
        <w:rFonts w:ascii="Arial" w:hAnsi="Arial"/>
        <w:sz w:val="21"/>
        <w:szCs w:val="21"/>
      </w:rPr>
      <w:fldChar w:fldCharType="separate"/>
    </w:r>
    <w:r>
      <w:rPr>
        <w:rFonts w:ascii="Arial" w:hAnsi="Arial"/>
        <w:sz w:val="21"/>
        <w:szCs w:val="21"/>
      </w:rPr>
      <w:t>16</w:t>
    </w:r>
    <w:r>
      <w:rPr>
        <w:rFonts w:ascii="Arial" w:hAnsi="Arial"/>
        <w:sz w:val="21"/>
        <w:szCs w:val="21"/>
      </w:rPr>
      <w:fldChar w:fldCharType="end"/>
    </w:r>
    <w:r>
      <w:rPr>
        <w:rFonts w:ascii="Arial" w:hAnsi="Arial"/>
        <w:sz w:val="21"/>
        <w:szCs w:val="21"/>
      </w:rPr>
      <w:t xml:space="preserve"> z </w:t>
    </w:r>
    <w:r>
      <w:rPr>
        <w:rFonts w:ascii="Arial" w:hAnsi="Arial"/>
        <w:sz w:val="21"/>
        <w:szCs w:val="21"/>
      </w:rPr>
      <w:fldChar w:fldCharType="begin"/>
    </w:r>
    <w:r>
      <w:rPr>
        <w:rFonts w:ascii="Arial" w:hAnsi="Arial"/>
        <w:sz w:val="21"/>
        <w:szCs w:val="21"/>
      </w:rPr>
      <w:instrText xml:space="preserve"> NUMPAGES </w:instrText>
    </w:r>
    <w:r>
      <w:rPr>
        <w:rFonts w:ascii="Arial" w:hAnsi="Arial"/>
        <w:sz w:val="21"/>
        <w:szCs w:val="21"/>
      </w:rPr>
      <w:fldChar w:fldCharType="separate"/>
    </w:r>
    <w:r>
      <w:rPr>
        <w:rFonts w:ascii="Arial" w:hAnsi="Arial"/>
        <w:sz w:val="21"/>
        <w:szCs w:val="21"/>
      </w:rPr>
      <w:t>16</w:t>
    </w:r>
    <w:r>
      <w:rPr>
        <w:rFonts w:ascii="Arial" w:hAnsi="Arial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151" w:rsidRDefault="00FA2719">
      <w:pPr>
        <w:rPr>
          <w:sz w:val="12"/>
        </w:rPr>
      </w:pPr>
      <w:r>
        <w:separator/>
      </w:r>
    </w:p>
  </w:footnote>
  <w:footnote w:type="continuationSeparator" w:id="0">
    <w:p w:rsidR="00484151" w:rsidRDefault="00FA2719">
      <w:pPr>
        <w:rPr>
          <w:sz w:val="12"/>
        </w:rPr>
      </w:pPr>
      <w:r>
        <w:continuationSeparator/>
      </w:r>
    </w:p>
  </w:footnote>
  <w:footnote w:id="1">
    <w:p w:rsidR="00484151" w:rsidRDefault="00FA2719">
      <w:pPr>
        <w:pStyle w:val="Tekstprzypisudolnego"/>
        <w:rPr>
          <w:rFonts w:asciiTheme="minorHAnsi" w:hAnsiTheme="minorHAnsi" w:cstheme="minorHAnsi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  <w:t xml:space="preserve"> W przypadku Zarządu Powiatu uchwała</w:t>
      </w:r>
    </w:p>
  </w:footnote>
  <w:footnote w:id="2">
    <w:p w:rsidR="00484151" w:rsidRDefault="00FA2719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</w:r>
      <w:r>
        <w:rPr>
          <w:rFonts w:asciiTheme="minorHAnsi" w:hAnsiTheme="minorHAnsi" w:cstheme="minorHAnsi"/>
          <w:sz w:val="18"/>
        </w:rPr>
        <w:t xml:space="preserve">Zaproponowane tytuły mają charakter porządkowy i są fakultatywne. </w:t>
      </w:r>
    </w:p>
  </w:footnote>
  <w:footnote w:id="3">
    <w:p w:rsidR="00484151" w:rsidRDefault="00FA2719">
      <w:pPr>
        <w:pStyle w:val="Tekstprzypisudolnego"/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  <w:t>Co do zasady definicji ustawowych nie powinno przenosić się do regulacji wewnętrznych. Niemniej jednak jeżeli jednostki uznają, że jest to konieczne w celu zapewnienia przejrzystości regu</w:t>
      </w:r>
      <w:r>
        <w:rPr>
          <w:rFonts w:asciiTheme="minorHAnsi" w:hAnsiTheme="minorHAnsi" w:cstheme="minorHAnsi"/>
          <w:sz w:val="18"/>
        </w:rPr>
        <w:t>lacji, to można posłużyć się przygotowanym wzorem i dostosować definicje pojęć  na potrzeby tej konkretnej procedury.</w:t>
      </w:r>
    </w:p>
  </w:footnote>
  <w:footnote w:id="4">
    <w:p w:rsidR="00484151" w:rsidRDefault="00FA2719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  <w:t>Propozycja fakultatywna wyłącznie w celach informacyjnych, mająca skonkretyzować sygnalistę. Jest to katalog ustawowy, otwarty i co do z</w:t>
      </w:r>
      <w:r>
        <w:rPr>
          <w:rFonts w:asciiTheme="minorHAnsi" w:hAnsiTheme="minorHAnsi" w:cstheme="minorHAnsi"/>
          <w:sz w:val="18"/>
        </w:rPr>
        <w:t>asady nie powinno się go przenosić do regulacji wewnętrznych. Jeżeli jednostki uznają, że jest to konieczne, to można posłużyć się przygotowanym wzorem.</w:t>
      </w:r>
    </w:p>
  </w:footnote>
  <w:footnote w:id="5">
    <w:p w:rsidR="00484151" w:rsidRDefault="00FA2719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  <w:t>Propozycja fakultatywna wyłącznie w celach informacyjnych. Jest to katalog ustawowy, zamknięty i co d</w:t>
      </w:r>
      <w:r>
        <w:rPr>
          <w:rFonts w:asciiTheme="minorHAnsi" w:hAnsiTheme="minorHAnsi" w:cstheme="minorHAnsi"/>
          <w:sz w:val="18"/>
        </w:rPr>
        <w:t>o zasady nie powinno się go przenosić do regulacji wewnętrznych. Jeżeli jednostki uznają, że jest to konieczne, to można posłużyć się przygotowanym wzorem.</w:t>
      </w:r>
    </w:p>
  </w:footnote>
  <w:footnote w:id="6">
    <w:p w:rsidR="00484151" w:rsidRDefault="00FA2719">
      <w:pPr>
        <w:pStyle w:val="Tekstprzypisudolnego"/>
        <w:ind w:firstLine="0"/>
        <w:rPr>
          <w:rFonts w:asciiTheme="minorHAnsi" w:hAnsiTheme="minorHAnsi" w:cstheme="minorHAnsi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 xml:space="preserve"> Ujęcie ról i odpowiedzialności w procesie w zaprezentowanym brzmieniu jest fakultatywne.</w:t>
      </w:r>
    </w:p>
  </w:footnote>
  <w:footnote w:id="7">
    <w:p w:rsidR="00484151" w:rsidRDefault="00FA2719">
      <w:pPr>
        <w:pStyle w:val="Tekstprzypisudolnego"/>
        <w:jc w:val="both"/>
        <w:rPr>
          <w:rFonts w:asciiTheme="minorHAnsi" w:hAnsiTheme="minorHAnsi" w:cstheme="minorHAnsi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  <w:t>Zapropo</w:t>
      </w:r>
      <w:r>
        <w:rPr>
          <w:rFonts w:asciiTheme="minorHAnsi" w:hAnsiTheme="minorHAnsi" w:cstheme="minorHAnsi"/>
          <w:sz w:val="18"/>
        </w:rPr>
        <w:t>nowane kanały zgłoszeń zawierają wszystkie możliwe formy przewidziane ustawą. Każdy organ publiczny indywidualnie musi określić te kanały, które jego zdaniem są możliwe do wprowadzenia i są wystarczające dla niego oraz dokonać adekwatnych zabezpieczeń tych</w:t>
      </w:r>
      <w:r>
        <w:rPr>
          <w:rFonts w:asciiTheme="minorHAnsi" w:hAnsiTheme="minorHAnsi" w:cstheme="minorHAnsi"/>
          <w:sz w:val="18"/>
        </w:rPr>
        <w:t xml:space="preserve"> kanałów. Ponadto należy zwrócić uwagę, by kanały zgłoszeń zewnętrznych różniły się od kanałów zgłoszeń wewnętrznych (np. różne adresy e-mail).</w:t>
      </w:r>
    </w:p>
  </w:footnote>
  <w:footnote w:id="8">
    <w:p w:rsidR="00484151" w:rsidRDefault="00FA2719">
      <w:pPr>
        <w:pStyle w:val="Standard"/>
        <w:spacing w:line="276" w:lineRule="auto"/>
        <w:ind w:left="720"/>
        <w:jc w:val="both"/>
      </w:pPr>
      <w:r>
        <w:rPr>
          <w:rStyle w:val="Znakiprzypiswdolnych"/>
        </w:rPr>
        <w:footnoteRef/>
      </w:r>
      <w:r>
        <w:rPr>
          <w:rStyle w:val="Domylnaczcionkaakapitu1"/>
          <w:rFonts w:asciiTheme="minorHAnsi" w:hAnsiTheme="minorHAnsi" w:cstheme="minorHAnsi"/>
          <w:i/>
          <w:iCs/>
          <w:color w:val="000000"/>
          <w:sz w:val="20"/>
          <w:szCs w:val="20"/>
        </w:rPr>
        <w:t>Np. analizuje kryteria naruszenia prawa, zakres naruszenia prawa, ustala kto jest właściwy do rozpatrzenia zgło</w:t>
      </w:r>
      <w:r>
        <w:rPr>
          <w:rStyle w:val="Domylnaczcionkaakapitu1"/>
          <w:rFonts w:asciiTheme="minorHAnsi" w:hAnsiTheme="minorHAnsi" w:cstheme="minorHAnsi"/>
          <w:i/>
          <w:iCs/>
          <w:color w:val="000000"/>
          <w:sz w:val="20"/>
          <w:szCs w:val="20"/>
        </w:rPr>
        <w:t>szenia</w:t>
      </w:r>
    </w:p>
  </w:footnote>
  <w:footnote w:id="9">
    <w:p w:rsidR="00484151" w:rsidRDefault="00FA2719">
      <w:pPr>
        <w:pStyle w:val="Tekstprzypisudolnego"/>
        <w:rPr>
          <w:rFonts w:asciiTheme="minorHAnsi" w:hAnsiTheme="minorHAnsi" w:cstheme="minorHAnsi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  <w:t xml:space="preserve">Jest to propozycja fakultatywna, bowiem w zależności od </w:t>
      </w:r>
      <w:proofErr w:type="spellStart"/>
      <w:r>
        <w:rPr>
          <w:rFonts w:asciiTheme="minorHAnsi" w:hAnsiTheme="minorHAnsi" w:cstheme="minorHAnsi"/>
          <w:sz w:val="18"/>
        </w:rPr>
        <w:t>jst</w:t>
      </w:r>
      <w:proofErr w:type="spellEnd"/>
      <w:r>
        <w:rPr>
          <w:rFonts w:asciiTheme="minorHAnsi" w:hAnsiTheme="minorHAnsi" w:cstheme="minorHAnsi"/>
          <w:sz w:val="18"/>
        </w:rPr>
        <w:t>, można dopuścić rozpatrywanie zgłoszeń anonimowych.</w:t>
      </w:r>
    </w:p>
  </w:footnote>
  <w:footnote w:id="10">
    <w:p w:rsidR="00484151" w:rsidRDefault="00FA2719">
      <w:pPr>
        <w:pStyle w:val="Tekstprzypisudolnego"/>
        <w:rPr>
          <w:rFonts w:asciiTheme="minorHAnsi" w:hAnsiTheme="minorHAnsi" w:cstheme="minorHAnsi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  <w:sz w:val="18"/>
        </w:rPr>
        <w:tab/>
        <w:t xml:space="preserve">Propozycja fakultatywna </w:t>
      </w:r>
    </w:p>
  </w:footnote>
  <w:footnote w:id="11">
    <w:p w:rsidR="00484151" w:rsidRDefault="00FA2719">
      <w:pPr>
        <w:pStyle w:val="Tekstprzypisudolnego"/>
      </w:pPr>
      <w:r>
        <w:rPr>
          <w:rStyle w:val="Znakiprzypiswdolnych"/>
        </w:rPr>
        <w:footnoteRef/>
      </w:r>
      <w:r>
        <w:tab/>
      </w:r>
      <w:r>
        <w:t>Przepis do ujęcia fakultatywnie w procedurze, bowiem obowiązek przeglądu wynika z ustawy. W praktyce należy dokonywać przeglądu procedury częściej, aniżeli wynika to z art. 49 ustawy z uwagi na możliwą nowelizację ustawy np. w zakresie powtórzonych ustawow</w:t>
      </w:r>
      <w:r>
        <w:t xml:space="preserve">o definicji, co może prowadzić do rozbieżności. </w:t>
      </w:r>
    </w:p>
  </w:footnote>
  <w:footnote w:id="12">
    <w:p w:rsidR="00484151" w:rsidRDefault="00FA2719">
      <w:pPr>
        <w:pStyle w:val="Tekstprzypisudolnego"/>
        <w:rPr>
          <w:rFonts w:ascii="Arial" w:hAnsi="Arial" w:cs="Arial"/>
          <w:sz w:val="22"/>
        </w:rPr>
      </w:pPr>
      <w:r>
        <w:rPr>
          <w:rStyle w:val="Znakiprzypiswdolnych"/>
        </w:rPr>
        <w:footnoteRef/>
      </w:r>
      <w:r>
        <w:rPr>
          <w:rFonts w:asciiTheme="minorHAnsi" w:hAnsiTheme="minorHAnsi" w:cstheme="minorHAnsi"/>
        </w:rPr>
        <w:tab/>
        <w:t>J</w:t>
      </w:r>
      <w:r>
        <w:rPr>
          <w:rFonts w:asciiTheme="minorHAnsi" w:hAnsiTheme="minorHAnsi" w:cstheme="minorHAnsi"/>
        </w:rPr>
        <w:t>eżeli Urząd/Starostwo korzysta z aplikacji dla sygnalistów należy dopisać następująca treść lub odpowiednio dostosowaną w zależności od podpisanej umowy z dostawcą aplikacji: Jeżeli prześle Pani/Pan zgłos</w:t>
      </w:r>
      <w:r>
        <w:rPr>
          <w:rFonts w:asciiTheme="minorHAnsi" w:hAnsiTheme="minorHAnsi" w:cstheme="minorHAnsi"/>
        </w:rPr>
        <w:t xml:space="preserve">zenie kanałem elektronicznym za pośrednictwem aplikacji dla sygnalistów wówczas odbiorcą będzie podmiot </w:t>
      </w:r>
      <w:r>
        <w:rPr>
          <w:rFonts w:asciiTheme="minorHAnsi" w:hAnsiTheme="minorHAnsi" w:cstheme="minorHAnsi"/>
          <w:color w:val="000000"/>
        </w:rPr>
        <w:t xml:space="preserve">zapewniający asystę i wsparcie techniczne dla tego systemu, przy czym zakres przekazania danych ograniczony jest wyłącznie do możliwości przechowywania </w:t>
      </w:r>
      <w:r>
        <w:rPr>
          <w:rFonts w:asciiTheme="minorHAnsi" w:hAnsiTheme="minorHAnsi" w:cstheme="minorHAnsi"/>
          <w:color w:val="000000"/>
        </w:rPr>
        <w:t>tych danych w postaci zaszyfrowanej.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51" w:rsidRDefault="00FA2719">
    <w:pPr>
      <w:pStyle w:val="Nagwek"/>
    </w:pPr>
    <w:r>
      <w:rPr>
        <w:noProof/>
      </w:rPr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-752475</wp:posOffset>
          </wp:positionH>
          <wp:positionV relativeFrom="paragraph">
            <wp:posOffset>-372110</wp:posOffset>
          </wp:positionV>
          <wp:extent cx="7552690" cy="16910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691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82A02"/>
    <w:multiLevelType w:val="multilevel"/>
    <w:tmpl w:val="96CA46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1" w15:restartNumberingAfterBreak="0">
    <w:nsid w:val="0FB82F93"/>
    <w:multiLevelType w:val="multilevel"/>
    <w:tmpl w:val="945877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4"/>
        <w:szCs w:val="24"/>
      </w:rPr>
    </w:lvl>
  </w:abstractNum>
  <w:abstractNum w:abstractNumId="2" w15:restartNumberingAfterBreak="0">
    <w:nsid w:val="1097342F"/>
    <w:multiLevelType w:val="multilevel"/>
    <w:tmpl w:val="6262B8A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12A74DD0"/>
    <w:multiLevelType w:val="multilevel"/>
    <w:tmpl w:val="AEFA59F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/>
        <w:sz w:val="24"/>
        <w:szCs w:val="22"/>
      </w:r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4" w15:restartNumberingAfterBreak="0">
    <w:nsid w:val="168F33D3"/>
    <w:multiLevelType w:val="multilevel"/>
    <w:tmpl w:val="A63E2A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sz w:val="24"/>
        <w:szCs w:val="28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1D341263"/>
    <w:multiLevelType w:val="multilevel"/>
    <w:tmpl w:val="0B121DF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  <w:rPr>
        <w:rFonts w:ascii="Arial" w:hAnsi="Arial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6" w15:restartNumberingAfterBreak="0">
    <w:nsid w:val="20576D4E"/>
    <w:multiLevelType w:val="multilevel"/>
    <w:tmpl w:val="4C329662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/>
        <w:sz w:val="24"/>
        <w:szCs w:val="22"/>
      </w:r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7" w15:restartNumberingAfterBreak="0">
    <w:nsid w:val="249B0D23"/>
    <w:multiLevelType w:val="multilevel"/>
    <w:tmpl w:val="79C2AC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2"/>
        <w:szCs w:val="22"/>
      </w:rPr>
    </w:lvl>
  </w:abstractNum>
  <w:abstractNum w:abstractNumId="8" w15:restartNumberingAfterBreak="0">
    <w:nsid w:val="257C4788"/>
    <w:multiLevelType w:val="multilevel"/>
    <w:tmpl w:val="F61C4A7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sz w:val="24"/>
        <w:szCs w:val="28"/>
      </w:r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27646345"/>
    <w:multiLevelType w:val="multilevel"/>
    <w:tmpl w:val="484E27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/>
        <w:sz w:val="24"/>
        <w:szCs w:val="24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860189D"/>
    <w:multiLevelType w:val="multilevel"/>
    <w:tmpl w:val="067077A2"/>
    <w:lvl w:ilvl="0">
      <w:start w:val="1"/>
      <w:numFmt w:val="none"/>
      <w:pStyle w:val="UMTrescpunktu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9706FA1"/>
    <w:multiLevelType w:val="multilevel"/>
    <w:tmpl w:val="6DA48C3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color w:val="000000"/>
        <w:sz w:val="24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CB840CC"/>
    <w:multiLevelType w:val="multilevel"/>
    <w:tmpl w:val="23024A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2D1943EB"/>
    <w:multiLevelType w:val="multilevel"/>
    <w:tmpl w:val="8EC6BE0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rFonts w:ascii="Arial" w:hAnsi="Arial"/>
        <w:i w:val="0"/>
        <w:iCs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rFonts w:ascii="Arial" w:hAnsi="Arial"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rFonts w:ascii="Arial" w:hAnsi="Arial"/>
        <w:i w:val="0"/>
        <w:iCs w:val="0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rFonts w:ascii="Arial" w:hAnsi="Arial"/>
        <w:i w:val="0"/>
        <w:iCs w:val="0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rFonts w:ascii="Arial" w:hAnsi="Arial"/>
        <w:i w:val="0"/>
        <w:iCs w:val="0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rFonts w:ascii="Arial" w:hAnsi="Arial"/>
        <w:i w:val="0"/>
        <w:iCs w:val="0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rFonts w:ascii="Arial" w:hAnsi="Arial"/>
        <w:i w:val="0"/>
        <w:iCs w:val="0"/>
        <w:sz w:val="24"/>
        <w:szCs w:val="24"/>
      </w:rPr>
    </w:lvl>
  </w:abstractNum>
  <w:abstractNum w:abstractNumId="14" w15:restartNumberingAfterBreak="0">
    <w:nsid w:val="32A77E3B"/>
    <w:multiLevelType w:val="multilevel"/>
    <w:tmpl w:val="FFEE04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4"/>
        <w:szCs w:val="24"/>
      </w:rPr>
    </w:lvl>
  </w:abstractNum>
  <w:abstractNum w:abstractNumId="15" w15:restartNumberingAfterBreak="0">
    <w:nsid w:val="375A2723"/>
    <w:multiLevelType w:val="multilevel"/>
    <w:tmpl w:val="3E800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4"/>
        <w:szCs w:val="24"/>
      </w:rPr>
    </w:lvl>
  </w:abstractNum>
  <w:abstractNum w:abstractNumId="16" w15:restartNumberingAfterBreak="0">
    <w:nsid w:val="44251053"/>
    <w:multiLevelType w:val="multilevel"/>
    <w:tmpl w:val="F6B2B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4"/>
        <w:szCs w:val="24"/>
      </w:rPr>
    </w:lvl>
  </w:abstractNum>
  <w:abstractNum w:abstractNumId="17" w15:restartNumberingAfterBreak="0">
    <w:nsid w:val="49602E58"/>
    <w:multiLevelType w:val="multilevel"/>
    <w:tmpl w:val="23E6712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  <w:rPr>
        <w:rFonts w:ascii="Arial" w:hAnsi="Arial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18" w15:restartNumberingAfterBreak="0">
    <w:nsid w:val="535C3433"/>
    <w:multiLevelType w:val="multilevel"/>
    <w:tmpl w:val="751C0DD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54632E30"/>
    <w:multiLevelType w:val="multilevel"/>
    <w:tmpl w:val="62CC8F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/>
        <w:i w:val="0"/>
        <w:iCs w:val="0"/>
        <w:sz w:val="24"/>
        <w:szCs w:val="24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6F96835"/>
    <w:multiLevelType w:val="multilevel"/>
    <w:tmpl w:val="316C7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2"/>
        <w:szCs w:val="22"/>
      </w:rPr>
    </w:lvl>
  </w:abstractNum>
  <w:abstractNum w:abstractNumId="21" w15:restartNumberingAfterBreak="0">
    <w:nsid w:val="57B21892"/>
    <w:multiLevelType w:val="multilevel"/>
    <w:tmpl w:val="8FE4A4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2"/>
        <w:szCs w:val="22"/>
      </w:rPr>
    </w:lvl>
  </w:abstractNum>
  <w:abstractNum w:abstractNumId="22" w15:restartNumberingAfterBreak="0">
    <w:nsid w:val="5A4B31A8"/>
    <w:multiLevelType w:val="multilevel"/>
    <w:tmpl w:val="85C666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Verdana" w:hAnsi="Calibri" w:cs="Arial"/>
        <w:color w:val="000000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5EC572ED"/>
    <w:multiLevelType w:val="multilevel"/>
    <w:tmpl w:val="8D2677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color w:val="000000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635F11A7"/>
    <w:multiLevelType w:val="multilevel"/>
    <w:tmpl w:val="F3E68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/>
        <w:sz w:val="22"/>
        <w:szCs w:val="22"/>
      </w:rPr>
    </w:lvl>
  </w:abstractNum>
  <w:abstractNum w:abstractNumId="25" w15:restartNumberingAfterBreak="0">
    <w:nsid w:val="76C411B1"/>
    <w:multiLevelType w:val="multilevel"/>
    <w:tmpl w:val="C27EF01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Calibri" w:hAnsi="Calibri"/>
        <w:i w:val="0"/>
        <w:iCs w:val="0"/>
        <w:sz w:val="24"/>
        <w:szCs w:val="24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080" w:hanging="360"/>
      </w:pPr>
      <w:rPr>
        <w:rFonts w:ascii="Arial" w:hAnsi="Arial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26" w15:restartNumberingAfterBreak="0">
    <w:nsid w:val="78105E5E"/>
    <w:multiLevelType w:val="multilevel"/>
    <w:tmpl w:val="161ED152"/>
    <w:lvl w:ilvl="0">
      <w:start w:val="1"/>
      <w:numFmt w:val="lowerLetter"/>
      <w:lvlText w:val="%1."/>
      <w:lvlJc w:val="left"/>
      <w:pPr>
        <w:tabs>
          <w:tab w:val="num" w:pos="754"/>
        </w:tabs>
        <w:ind w:left="754" w:hanging="397"/>
      </w:pPr>
      <w:rPr>
        <w:rFonts w:ascii="Calibri" w:hAnsi="Calibri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151"/>
        </w:tabs>
        <w:ind w:left="1151" w:hanging="397"/>
      </w:pPr>
      <w:rPr>
        <w:rFonts w:ascii="Calibri" w:hAnsi="Calibri"/>
        <w:sz w:val="22"/>
        <w:szCs w:val="22"/>
      </w:rPr>
    </w:lvl>
    <w:lvl w:ilvl="2">
      <w:start w:val="1"/>
      <w:numFmt w:val="lowerLetter"/>
      <w:lvlText w:val="%3."/>
      <w:lvlJc w:val="left"/>
      <w:pPr>
        <w:tabs>
          <w:tab w:val="num" w:pos="1548"/>
        </w:tabs>
        <w:ind w:left="1548" w:hanging="397"/>
      </w:pPr>
      <w:rPr>
        <w:rFonts w:ascii="Calibri" w:hAnsi="Calibri"/>
        <w:sz w:val="22"/>
        <w:szCs w:val="22"/>
      </w:rPr>
    </w:lvl>
    <w:lvl w:ilvl="3">
      <w:start w:val="1"/>
      <w:numFmt w:val="lowerLetter"/>
      <w:lvlText w:val="%4."/>
      <w:lvlJc w:val="left"/>
      <w:pPr>
        <w:tabs>
          <w:tab w:val="num" w:pos="1945"/>
        </w:tabs>
        <w:ind w:left="1945" w:hanging="397"/>
      </w:pPr>
      <w:rPr>
        <w:rFonts w:ascii="Calibri" w:hAnsi="Calibri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342"/>
        </w:tabs>
        <w:ind w:left="2342" w:hanging="397"/>
      </w:pPr>
      <w:rPr>
        <w:rFonts w:ascii="Calibri" w:hAnsi="Calibri"/>
        <w:sz w:val="22"/>
        <w:szCs w:val="22"/>
      </w:rPr>
    </w:lvl>
    <w:lvl w:ilvl="5">
      <w:start w:val="1"/>
      <w:numFmt w:val="lowerLetter"/>
      <w:lvlText w:val="%6."/>
      <w:lvlJc w:val="left"/>
      <w:pPr>
        <w:tabs>
          <w:tab w:val="num" w:pos="2739"/>
        </w:tabs>
        <w:ind w:left="2739" w:hanging="397"/>
      </w:pPr>
      <w:rPr>
        <w:rFonts w:ascii="Calibri" w:hAnsi="Calibri"/>
        <w:sz w:val="22"/>
        <w:szCs w:val="22"/>
      </w:rPr>
    </w:lvl>
    <w:lvl w:ilvl="6">
      <w:start w:val="1"/>
      <w:numFmt w:val="lowerLetter"/>
      <w:lvlText w:val="%7."/>
      <w:lvlJc w:val="left"/>
      <w:pPr>
        <w:tabs>
          <w:tab w:val="num" w:pos="3136"/>
        </w:tabs>
        <w:ind w:left="3136" w:hanging="397"/>
      </w:pPr>
      <w:rPr>
        <w:rFonts w:ascii="Calibri" w:hAnsi="Calibri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533"/>
        </w:tabs>
        <w:ind w:left="3533" w:hanging="397"/>
      </w:pPr>
      <w:rPr>
        <w:rFonts w:ascii="Calibri" w:hAnsi="Calibri"/>
        <w:sz w:val="22"/>
        <w:szCs w:val="22"/>
      </w:rPr>
    </w:lvl>
    <w:lvl w:ilvl="8">
      <w:start w:val="1"/>
      <w:numFmt w:val="lowerLetter"/>
      <w:lvlText w:val="%9."/>
      <w:lvlJc w:val="left"/>
      <w:pPr>
        <w:tabs>
          <w:tab w:val="num" w:pos="3930"/>
        </w:tabs>
        <w:ind w:left="3930" w:hanging="397"/>
      </w:pPr>
      <w:rPr>
        <w:rFonts w:ascii="Calibri" w:hAnsi="Calibri"/>
        <w:sz w:val="22"/>
        <w:szCs w:val="22"/>
      </w:rPr>
    </w:lvl>
  </w:abstractNum>
  <w:abstractNum w:abstractNumId="27" w15:restartNumberingAfterBreak="0">
    <w:nsid w:val="7B1D61C1"/>
    <w:multiLevelType w:val="multilevel"/>
    <w:tmpl w:val="D01A05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D7F47C9"/>
    <w:multiLevelType w:val="multilevel"/>
    <w:tmpl w:val="5B4CEDEA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/>
        <w:sz w:val="22"/>
        <w:szCs w:val="22"/>
      </w:r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1080" w:hanging="360"/>
      </w:pPr>
      <w:rPr>
        <w:rFonts w:ascii="Calibri" w:hAnsi="Calibri"/>
        <w:sz w:val="22"/>
        <w:szCs w:val="22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29" w15:restartNumberingAfterBreak="0">
    <w:nsid w:val="7F5F4311"/>
    <w:multiLevelType w:val="multilevel"/>
    <w:tmpl w:val="47A60F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  <w:rPr>
        <w:rFonts w:ascii="Calibri" w:hAnsi="Calibri"/>
        <w:sz w:val="22"/>
        <w:szCs w:val="22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9"/>
  </w:num>
  <w:num w:numId="2">
    <w:abstractNumId w:val="10"/>
  </w:num>
  <w:num w:numId="3">
    <w:abstractNumId w:val="25"/>
  </w:num>
  <w:num w:numId="4">
    <w:abstractNumId w:val="13"/>
  </w:num>
  <w:num w:numId="5">
    <w:abstractNumId w:val="17"/>
  </w:num>
  <w:num w:numId="6">
    <w:abstractNumId w:val="5"/>
  </w:num>
  <w:num w:numId="7">
    <w:abstractNumId w:val="19"/>
  </w:num>
  <w:num w:numId="8">
    <w:abstractNumId w:val="9"/>
  </w:num>
  <w:num w:numId="9">
    <w:abstractNumId w:val="12"/>
  </w:num>
  <w:num w:numId="10">
    <w:abstractNumId w:val="27"/>
  </w:num>
  <w:num w:numId="11">
    <w:abstractNumId w:val="4"/>
  </w:num>
  <w:num w:numId="12">
    <w:abstractNumId w:val="0"/>
  </w:num>
  <w:num w:numId="13">
    <w:abstractNumId w:val="22"/>
  </w:num>
  <w:num w:numId="14">
    <w:abstractNumId w:val="15"/>
  </w:num>
  <w:num w:numId="15">
    <w:abstractNumId w:val="16"/>
  </w:num>
  <w:num w:numId="16">
    <w:abstractNumId w:val="14"/>
  </w:num>
  <w:num w:numId="17">
    <w:abstractNumId w:val="6"/>
  </w:num>
  <w:num w:numId="18">
    <w:abstractNumId w:val="20"/>
  </w:num>
  <w:num w:numId="19">
    <w:abstractNumId w:val="26"/>
  </w:num>
  <w:num w:numId="20">
    <w:abstractNumId w:val="21"/>
  </w:num>
  <w:num w:numId="21">
    <w:abstractNumId w:val="24"/>
  </w:num>
  <w:num w:numId="22">
    <w:abstractNumId w:val="2"/>
  </w:num>
  <w:num w:numId="23">
    <w:abstractNumId w:val="18"/>
  </w:num>
  <w:num w:numId="24">
    <w:abstractNumId w:val="1"/>
  </w:num>
  <w:num w:numId="25">
    <w:abstractNumId w:val="7"/>
  </w:num>
  <w:num w:numId="26">
    <w:abstractNumId w:val="28"/>
  </w:num>
  <w:num w:numId="27">
    <w:abstractNumId w:val="25"/>
  </w:num>
  <w:num w:numId="28">
    <w:abstractNumId w:val="25"/>
  </w:num>
  <w:num w:numId="29">
    <w:abstractNumId w:val="25"/>
  </w:num>
  <w:num w:numId="30">
    <w:abstractNumId w:val="25"/>
  </w:num>
  <w:num w:numId="31">
    <w:abstractNumId w:val="25"/>
  </w:num>
  <w:num w:numId="32">
    <w:abstractNumId w:val="25"/>
  </w:num>
  <w:num w:numId="33">
    <w:abstractNumId w:val="25"/>
  </w:num>
  <w:num w:numId="34">
    <w:abstractNumId w:val="25"/>
  </w:num>
  <w:num w:numId="35">
    <w:abstractNumId w:val="8"/>
    <w:lvlOverride w:ilvl="0">
      <w:startOverride w:val="1"/>
    </w:lvlOverride>
  </w:num>
  <w:num w:numId="36">
    <w:abstractNumId w:val="19"/>
  </w:num>
  <w:num w:numId="37">
    <w:abstractNumId w:val="19"/>
  </w:num>
  <w:num w:numId="38">
    <w:abstractNumId w:val="19"/>
  </w:num>
  <w:num w:numId="39">
    <w:abstractNumId w:val="11"/>
    <w:lvlOverride w:ilvl="0">
      <w:startOverride w:val="2"/>
    </w:lvlOverride>
  </w:num>
  <w:num w:numId="40">
    <w:abstractNumId w:val="23"/>
    <w:lvlOverride w:ilvl="0">
      <w:startOverride w:val="1"/>
    </w:lvlOverride>
  </w:num>
  <w:num w:numId="41">
    <w:abstractNumId w:val="23"/>
  </w:num>
  <w:num w:numId="42">
    <w:abstractNumId w:val="3"/>
    <w:lvlOverride w:ilvl="0">
      <w:startOverride w:val="1"/>
    </w:lvlOverride>
  </w:num>
  <w:num w:numId="43">
    <w:abstractNumId w:val="3"/>
  </w:num>
  <w:num w:numId="44">
    <w:abstractNumId w:val="3"/>
  </w:num>
  <w:num w:numId="45">
    <w:abstractNumId w:val="3"/>
  </w:num>
  <w:num w:numId="46">
    <w:abstractNumId w:val="3"/>
    <w:lvlOverride w:ilvl="0">
      <w:startOverride w:val="1"/>
    </w:lvlOverride>
  </w:num>
  <w:num w:numId="47">
    <w:abstractNumId w:val="3"/>
  </w:num>
  <w:num w:numId="48">
    <w:abstractNumId w:val="3"/>
  </w:num>
  <w:num w:numId="49">
    <w:abstractNumId w:val="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151"/>
    <w:rsid w:val="00484151"/>
    <w:rsid w:val="00DE420B"/>
    <w:rsid w:val="00FA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BFF0F"/>
  <w15:docId w15:val="{E9B1C439-5F86-46FE-A1B5-DAC6C3F40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textAlignment w:val="baseline"/>
    </w:pPr>
    <w:rPr>
      <w:rFonts w:ascii="Times New Roman" w:eastAsia="Times New Roman" w:hAnsi="Times New Roman"/>
      <w:lang w:val="pl-PL"/>
    </w:rPr>
  </w:style>
  <w:style w:type="paragraph" w:styleId="Nagwek1">
    <w:name w:val="heading 1"/>
    <w:basedOn w:val="Standard"/>
    <w:next w:val="Standard"/>
    <w:link w:val="Nagwek1Znak"/>
    <w:qFormat/>
    <w:rsid w:val="00527A5A"/>
    <w:pPr>
      <w:keepNext/>
      <w:snapToGrid w:val="0"/>
      <w:spacing w:line="480" w:lineRule="auto"/>
      <w:outlineLvl w:val="0"/>
    </w:pPr>
    <w:rPr>
      <w:rFonts w:ascii="Arial" w:eastAsia="Arial" w:hAnsi="Arial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Nagwek4">
    <w:name w:val="heading 4"/>
    <w:basedOn w:val="Nagwek"/>
    <w:next w:val="Tekstpodstawowy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Nagwek5">
    <w:name w:val="heading 5"/>
    <w:basedOn w:val="Nagwek"/>
    <w:next w:val="Tekstpodstawowy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qFormat/>
    <w:rPr>
      <w:rFonts w:ascii="Times New Roman" w:eastAsia="Times New Roman" w:hAnsi="Times New Roman" w:cs="Times New Roman"/>
      <w:lang w:val="pl-PL"/>
    </w:rPr>
  </w:style>
  <w:style w:type="character" w:customStyle="1" w:styleId="StopkaZnak">
    <w:name w:val="Stopka Znak"/>
    <w:basedOn w:val="Domylnaczcionkaakapitu"/>
    <w:uiPriority w:val="99"/>
    <w:qFormat/>
    <w:rPr>
      <w:rFonts w:ascii="Times New Roman" w:eastAsia="Times New Roman" w:hAnsi="Times New Roman" w:cs="Times New Roman"/>
      <w:lang w:val="pl-PL"/>
    </w:rPr>
  </w:style>
  <w:style w:type="character" w:customStyle="1" w:styleId="Domylnaczcionkaakapitu1">
    <w:name w:val="Domyślna czcionka akapitu1"/>
    <w:qFormat/>
    <w:rsid w:val="00527A5A"/>
  </w:style>
  <w:style w:type="character" w:customStyle="1" w:styleId="Nagwek1Znak">
    <w:name w:val="Nagłówek 1 Znak"/>
    <w:basedOn w:val="Domylnaczcionkaakapitu"/>
    <w:link w:val="Nagwek1"/>
    <w:qFormat/>
    <w:rsid w:val="00527A5A"/>
    <w:rPr>
      <w:rFonts w:ascii="Arial" w:eastAsia="Arial" w:hAnsi="Arial" w:cs="Arial"/>
      <w:kern w:val="2"/>
      <w:sz w:val="24"/>
      <w:szCs w:val="24"/>
      <w:lang w:val="pl-PL" w:eastAsia="zh-CN" w:bidi="hi-IN"/>
    </w:rPr>
  </w:style>
  <w:style w:type="character" w:customStyle="1" w:styleId="Uwydatnienie1">
    <w:name w:val="Uwydatnienie1"/>
    <w:qFormat/>
    <w:rsid w:val="00527A5A"/>
    <w:rPr>
      <w:b/>
      <w:i/>
      <w:iCs/>
    </w:rPr>
  </w:style>
  <w:style w:type="character" w:styleId="Hipercze">
    <w:name w:val="Hyperlink"/>
    <w:basedOn w:val="Domylnaczcionkaakapitu"/>
    <w:uiPriority w:val="99"/>
    <w:unhideWhenUsed/>
    <w:rsid w:val="00763F05"/>
    <w:rPr>
      <w:color w:val="0563C1" w:themeColor="hyperlink"/>
      <w:u w:val="single"/>
    </w:rPr>
  </w:style>
  <w:style w:type="character" w:customStyle="1" w:styleId="Domylnaczcionkaakapitu2">
    <w:name w:val="Domyślna czcionka akapitu2"/>
    <w:qFormat/>
    <w:rsid w:val="00527A5A"/>
  </w:style>
  <w:style w:type="character" w:styleId="Odwoaniedokomentarza">
    <w:name w:val="annotation reference"/>
    <w:basedOn w:val="Domylnaczcionkaakapitu"/>
    <w:qFormat/>
    <w:rsid w:val="00527A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/>
      <w:sz w:val="20"/>
      <w:szCs w:val="20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47B5C"/>
    <w:rPr>
      <w:rFonts w:ascii="Segoe UI" w:eastAsia="Times New Roman" w:hAnsi="Segoe UI" w:cs="Segoe UI"/>
      <w:sz w:val="18"/>
      <w:szCs w:val="18"/>
      <w:lang w:val="pl-PL"/>
    </w:rPr>
  </w:style>
  <w:style w:type="character" w:customStyle="1" w:styleId="Znakinumeracji">
    <w:name w:val="Znaki numeracji"/>
    <w:qFormat/>
    <w:rPr>
      <w:rFonts w:ascii="Calibri" w:hAnsi="Calibri"/>
      <w:sz w:val="22"/>
      <w:szCs w:val="22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ytu">
    <w:name w:val="Title"/>
    <w:basedOn w:val="Normalny"/>
    <w:qFormat/>
    <w:pPr>
      <w:ind w:left="106"/>
    </w:pPr>
  </w:style>
  <w:style w:type="paragraph" w:styleId="Akapitzlist">
    <w:name w:val="List Paragraph"/>
    <w:basedOn w:val="Normalny"/>
    <w:qFormat/>
  </w:style>
  <w:style w:type="paragraph" w:customStyle="1" w:styleId="TableParagraph">
    <w:name w:val="Table Paragraph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UMTretekstu">
    <w:name w:val="UM_Treść tekstu"/>
    <w:basedOn w:val="Normalny"/>
    <w:qFormat/>
    <w:rsid w:val="00527A5A"/>
    <w:pPr>
      <w:widowControl/>
      <w:suppressLineNumbers/>
      <w:spacing w:after="70"/>
      <w:ind w:firstLine="552"/>
      <w:jc w:val="both"/>
    </w:pPr>
    <w:rPr>
      <w:rFonts w:ascii="Liberation Serif" w:eastAsia="NSimSun" w:hAnsi="Liberation Serif" w:cs="Arial"/>
      <w:kern w:val="2"/>
      <w:sz w:val="21"/>
      <w:szCs w:val="24"/>
      <w:lang w:eastAsia="zh-CN" w:bidi="hi-IN"/>
    </w:rPr>
  </w:style>
  <w:style w:type="paragraph" w:customStyle="1" w:styleId="UMTytu1">
    <w:name w:val="UM_Tytuł_1"/>
    <w:basedOn w:val="Normalny"/>
    <w:qFormat/>
    <w:rsid w:val="00527A5A"/>
    <w:pPr>
      <w:widowControl/>
      <w:spacing w:after="276" w:line="360" w:lineRule="auto"/>
      <w:jc w:val="center"/>
      <w:textAlignment w:val="center"/>
    </w:pPr>
    <w:rPr>
      <w:rFonts w:ascii="Liberation Serif" w:eastAsia="NSimSun" w:hAnsi="Liberation Serif" w:cs="Arial"/>
      <w:b/>
      <w:kern w:val="2"/>
      <w:sz w:val="24"/>
      <w:szCs w:val="24"/>
      <w:lang w:eastAsia="zh-CN" w:bidi="hi-IN"/>
    </w:rPr>
  </w:style>
  <w:style w:type="paragraph" w:customStyle="1" w:styleId="UMTytu2">
    <w:name w:val="UM_Tytuł_2"/>
    <w:basedOn w:val="UMTytu1"/>
    <w:qFormat/>
    <w:rsid w:val="00527A5A"/>
    <w:pPr>
      <w:spacing w:line="240" w:lineRule="auto"/>
      <w:jc w:val="both"/>
    </w:pPr>
  </w:style>
  <w:style w:type="paragraph" w:customStyle="1" w:styleId="UMTresctekstu">
    <w:name w:val="UM_Tresc tekstu"/>
    <w:basedOn w:val="Normalny"/>
    <w:qFormat/>
    <w:rsid w:val="00527A5A"/>
    <w:pPr>
      <w:widowControl/>
      <w:suppressLineNumbers/>
      <w:spacing w:after="70"/>
      <w:ind w:firstLine="552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customStyle="1" w:styleId="UMnr">
    <w:name w:val="UM_nr§"/>
    <w:basedOn w:val="Normalny"/>
    <w:next w:val="Normalny"/>
    <w:qFormat/>
    <w:rsid w:val="00527A5A"/>
    <w:pPr>
      <w:keepNext/>
      <w:widowControl/>
      <w:spacing w:before="138" w:after="138" w:line="276" w:lineRule="auto"/>
      <w:jc w:val="center"/>
    </w:pPr>
    <w:rPr>
      <w:rFonts w:ascii="Liberation Serif" w:eastAsia="NSimSun" w:hAnsi="Liberation Serif" w:cs="Arial"/>
      <w:kern w:val="2"/>
      <w:sz w:val="21"/>
      <w:szCs w:val="24"/>
      <w:lang w:eastAsia="zh-CN" w:bidi="hi-IN"/>
    </w:rPr>
  </w:style>
  <w:style w:type="paragraph" w:customStyle="1" w:styleId="UMTrescpunktu">
    <w:name w:val="UM_Tresc punktu"/>
    <w:basedOn w:val="UMTresctekstu"/>
    <w:qFormat/>
    <w:rsid w:val="00527A5A"/>
    <w:pPr>
      <w:numPr>
        <w:numId w:val="2"/>
      </w:numPr>
      <w:spacing w:before="20" w:after="60"/>
    </w:pPr>
  </w:style>
  <w:style w:type="paragraph" w:customStyle="1" w:styleId="Standard">
    <w:name w:val="Standard"/>
    <w:qFormat/>
    <w:rsid w:val="00527A5A"/>
    <w:pPr>
      <w:textAlignment w:val="baseline"/>
    </w:pPr>
    <w:rPr>
      <w:rFonts w:ascii="Liberation Serif" w:eastAsia="NSimSun" w:hAnsi="Liberation Serif" w:cs="Arial"/>
      <w:kern w:val="2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qFormat/>
    <w:rsid w:val="00527A5A"/>
    <w:pPr>
      <w:spacing w:after="140" w:line="276" w:lineRule="auto"/>
    </w:pPr>
  </w:style>
  <w:style w:type="paragraph" w:customStyle="1" w:styleId="UMTrepunktu">
    <w:name w:val="UM_Treść punktu"/>
    <w:basedOn w:val="UMTretekstu"/>
    <w:qFormat/>
    <w:rsid w:val="00527A5A"/>
    <w:pPr>
      <w:spacing w:after="60"/>
      <w:ind w:left="300" w:firstLine="0"/>
    </w:pPr>
  </w:style>
  <w:style w:type="paragraph" w:customStyle="1" w:styleId="UMTytul1">
    <w:name w:val="UM_Tytul_1"/>
    <w:basedOn w:val="Textbody"/>
    <w:qFormat/>
    <w:rsid w:val="00527A5A"/>
    <w:pPr>
      <w:spacing w:before="360" w:after="360"/>
      <w:jc w:val="center"/>
    </w:pPr>
    <w:rPr>
      <w:b/>
      <w:sz w:val="28"/>
    </w:rPr>
  </w:style>
  <w:style w:type="paragraph" w:customStyle="1" w:styleId="UMTytulpodrozdzialu">
    <w:name w:val="UM_Tytul podrozdzialu"/>
    <w:basedOn w:val="Normalny"/>
    <w:qFormat/>
    <w:rsid w:val="00527A5A"/>
    <w:pPr>
      <w:keepNext/>
      <w:widowControl/>
      <w:suppressLineNumbers/>
      <w:spacing w:before="200"/>
      <w:jc w:val="center"/>
      <w:textAlignment w:val="auto"/>
    </w:pPr>
    <w:rPr>
      <w:rFonts w:ascii="Arial" w:eastAsia="MS Mincho" w:hAnsi="Arial" w:cs="Tahoma"/>
      <w:b/>
      <w:bCs/>
      <w:kern w:val="2"/>
      <w:sz w:val="24"/>
      <w:szCs w:val="36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47B5C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Standard"/>
    <w:qFormat/>
    <w:rsid w:val="00330634"/>
    <w:pPr>
      <w:suppressLineNumbers/>
    </w:pPr>
  </w:style>
  <w:style w:type="paragraph" w:customStyle="1" w:styleId="Default">
    <w:name w:val="Default"/>
    <w:qFormat/>
    <w:rPr>
      <w:rFonts w:cs="Calibri"/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pPr>
      <w:suppressLineNumbers/>
      <w:ind w:left="340" w:hanging="340"/>
    </w:pPr>
    <w:rPr>
      <w:sz w:val="20"/>
      <w:szCs w:val="20"/>
    </w:rPr>
  </w:style>
  <w:style w:type="numbering" w:customStyle="1" w:styleId="WW8Num2">
    <w:name w:val="WW8Num2"/>
    <w:qFormat/>
    <w:rsid w:val="00527A5A"/>
  </w:style>
  <w:style w:type="numbering" w:customStyle="1" w:styleId="WW8Num29">
    <w:name w:val="WW8Num29"/>
    <w:qFormat/>
    <w:rsid w:val="00527A5A"/>
  </w:style>
  <w:style w:type="numbering" w:customStyle="1" w:styleId="WW8Num33">
    <w:name w:val="WW8Num33"/>
    <w:qFormat/>
    <w:rsid w:val="00527A5A"/>
  </w:style>
  <w:style w:type="numbering" w:customStyle="1" w:styleId="WW8Num12">
    <w:name w:val="WW8Num12"/>
    <w:qFormat/>
    <w:rsid w:val="00527A5A"/>
  </w:style>
  <w:style w:type="numbering" w:customStyle="1" w:styleId="WW8Num13">
    <w:name w:val="WW8Num13"/>
    <w:qFormat/>
    <w:rsid w:val="00527A5A"/>
  </w:style>
  <w:style w:type="numbering" w:customStyle="1" w:styleId="WW8Num31">
    <w:name w:val="WW8Num31"/>
    <w:qFormat/>
    <w:rsid w:val="00527A5A"/>
  </w:style>
  <w:style w:type="numbering" w:customStyle="1" w:styleId="WW8Num14">
    <w:name w:val="WW8Num14"/>
    <w:qFormat/>
    <w:rsid w:val="00527A5A"/>
  </w:style>
  <w:style w:type="numbering" w:customStyle="1" w:styleId="WW8Num44">
    <w:name w:val="WW8Num44"/>
    <w:qFormat/>
    <w:rsid w:val="00527A5A"/>
  </w:style>
  <w:style w:type="numbering" w:customStyle="1" w:styleId="WW8Num41">
    <w:name w:val="WW8Num41"/>
    <w:qFormat/>
    <w:rsid w:val="00527A5A"/>
  </w:style>
  <w:style w:type="numbering" w:customStyle="1" w:styleId="WW8Num38">
    <w:name w:val="WW8Num38"/>
    <w:qFormat/>
    <w:rsid w:val="00527A5A"/>
  </w:style>
  <w:style w:type="numbering" w:customStyle="1" w:styleId="WW8Num42">
    <w:name w:val="WW8Num42"/>
    <w:qFormat/>
    <w:rsid w:val="00527A5A"/>
  </w:style>
  <w:style w:type="numbering" w:customStyle="1" w:styleId="WW8Num32">
    <w:name w:val="WW8Num32"/>
    <w:qFormat/>
    <w:rsid w:val="00527A5A"/>
  </w:style>
  <w:style w:type="numbering" w:customStyle="1" w:styleId="WW8Num39">
    <w:name w:val="WW8Num39"/>
    <w:qFormat/>
    <w:rsid w:val="00527A5A"/>
  </w:style>
  <w:style w:type="numbering" w:customStyle="1" w:styleId="WW8Num25">
    <w:name w:val="WW8Num25"/>
    <w:qFormat/>
    <w:rsid w:val="00527A5A"/>
  </w:style>
  <w:style w:type="numbering" w:customStyle="1" w:styleId="WW8Num26">
    <w:name w:val="WW8Num26"/>
    <w:qFormat/>
    <w:rsid w:val="00527A5A"/>
  </w:style>
  <w:style w:type="numbering" w:customStyle="1" w:styleId="WW8Num46">
    <w:name w:val="WW8Num46"/>
    <w:qFormat/>
    <w:rsid w:val="00527A5A"/>
  </w:style>
  <w:style w:type="numbering" w:customStyle="1" w:styleId="WW8Num36">
    <w:name w:val="WW8Num36"/>
    <w:qFormat/>
    <w:rsid w:val="00527A5A"/>
  </w:style>
  <w:style w:type="numbering" w:customStyle="1" w:styleId="WW8Num40">
    <w:name w:val="WW8Num40"/>
    <w:qFormat/>
    <w:rsid w:val="00527A5A"/>
  </w:style>
  <w:style w:type="numbering" w:customStyle="1" w:styleId="WW8Num37">
    <w:name w:val="WW8Num37"/>
    <w:qFormat/>
    <w:rsid w:val="00527A5A"/>
  </w:style>
  <w:style w:type="numbering" w:customStyle="1" w:styleId="WW8Num34">
    <w:name w:val="WW8Num34"/>
    <w:qFormat/>
    <w:rsid w:val="00527A5A"/>
  </w:style>
  <w:style w:type="numbering" w:customStyle="1" w:styleId="WW8Num27">
    <w:name w:val="WW8Num27"/>
    <w:qFormat/>
    <w:rsid w:val="00527A5A"/>
  </w:style>
  <w:style w:type="numbering" w:customStyle="1" w:styleId="WW8Num3">
    <w:name w:val="WW8Num3"/>
    <w:qFormat/>
    <w:rsid w:val="00330634"/>
  </w:style>
  <w:style w:type="numbering" w:customStyle="1" w:styleId="WW8Num4">
    <w:name w:val="WW8Num4"/>
    <w:qFormat/>
    <w:rsid w:val="00330634"/>
  </w:style>
  <w:style w:type="numbering" w:customStyle="1" w:styleId="WW8Num5">
    <w:name w:val="WW8Num5"/>
    <w:qFormat/>
    <w:rsid w:val="00330634"/>
  </w:style>
  <w:style w:type="numbering" w:customStyle="1" w:styleId="WW8Num6">
    <w:name w:val="WW8Num6"/>
    <w:qFormat/>
    <w:rsid w:val="00330634"/>
  </w:style>
  <w:style w:type="numbering" w:customStyle="1" w:styleId="WW8Num7">
    <w:name w:val="WW8Num7"/>
    <w:qFormat/>
    <w:rsid w:val="00330634"/>
  </w:style>
  <w:style w:type="numbering" w:customStyle="1" w:styleId="WW8Num8">
    <w:name w:val="WW8Num8"/>
    <w:qFormat/>
    <w:rsid w:val="00330634"/>
  </w:style>
  <w:style w:type="numbering" w:customStyle="1" w:styleId="WW8Num9">
    <w:name w:val="WW8Num9"/>
    <w:qFormat/>
    <w:rsid w:val="00330634"/>
  </w:style>
  <w:style w:type="numbering" w:customStyle="1" w:styleId="WW8Num47">
    <w:name w:val="WW8Num47"/>
    <w:qFormat/>
    <w:rsid w:val="00330634"/>
  </w:style>
  <w:style w:type="numbering" w:customStyle="1" w:styleId="WW8Num11">
    <w:name w:val="WW8Num11"/>
    <w:qFormat/>
    <w:rsid w:val="00330634"/>
  </w:style>
  <w:style w:type="numbering" w:customStyle="1" w:styleId="WW8Num35">
    <w:name w:val="WW8Num35"/>
    <w:qFormat/>
    <w:rsid w:val="00330634"/>
  </w:style>
  <w:style w:type="numbering" w:customStyle="1" w:styleId="WW8Num15">
    <w:name w:val="WW8Num15"/>
    <w:qFormat/>
    <w:rsid w:val="00330634"/>
  </w:style>
  <w:style w:type="numbering" w:customStyle="1" w:styleId="Numeracjaabc">
    <w:name w:val="Numeracja abc"/>
    <w:qFormat/>
  </w:style>
  <w:style w:type="numbering" w:customStyle="1" w:styleId="Numeracja123">
    <w:name w:val="Numeracja 12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FBACD-B9C7-4227-A31D-1249EB279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4572</Words>
  <Characters>27433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ŚZGiP</Company>
  <LinksUpToDate>false</LinksUpToDate>
  <CharactersWithSpaces>31942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pantkowiak@silesia.org.pl</dc:creator>
  <dc:description/>
  <cp:lastModifiedBy>Katarzyna Kamieniobrodzka</cp:lastModifiedBy>
  <cp:revision>3</cp:revision>
  <dcterms:created xsi:type="dcterms:W3CDTF">2024-12-16T06:34:00Z</dcterms:created>
  <dcterms:modified xsi:type="dcterms:W3CDTF">2024-12-16T06:35:00Z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2020-09-04T00:00:00Z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2021-01-11T00:00:00Z</vt:filetime>
  </property>
</Properties>
</file>