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D22693" w14:textId="33AC7458" w:rsidR="00FD48F3" w:rsidRPr="005208DF" w:rsidRDefault="00FD48F3" w:rsidP="00FD48F3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5208DF">
        <w:rPr>
          <w:rFonts w:cstheme="minorHAnsi"/>
          <w:b/>
          <w:bCs/>
          <w:sz w:val="24"/>
          <w:szCs w:val="24"/>
        </w:rPr>
        <w:t>Postulaty strony samorządowej Komisji Wspólnej Rządu i Samorządu Terytorialnego</w:t>
      </w:r>
      <w:r w:rsidR="005308D0">
        <w:rPr>
          <w:rFonts w:cstheme="minorHAnsi"/>
          <w:b/>
          <w:bCs/>
          <w:sz w:val="24"/>
          <w:szCs w:val="24"/>
        </w:rPr>
        <w:t xml:space="preserve"> dotyczące projektu ustawy o dochodach jednostek samorządu terytorialnego </w:t>
      </w:r>
    </w:p>
    <w:p w14:paraId="0924F281" w14:textId="77777777" w:rsidR="00FD48F3" w:rsidRDefault="00FD48F3" w:rsidP="00FD48F3">
      <w:pPr>
        <w:spacing w:after="0" w:line="240" w:lineRule="auto"/>
        <w:jc w:val="both"/>
        <w:rPr>
          <w:rFonts w:cstheme="minorHAnsi"/>
        </w:rPr>
      </w:pPr>
    </w:p>
    <w:p w14:paraId="3B679075" w14:textId="77777777" w:rsidR="00FD48F3" w:rsidRDefault="00FD48F3" w:rsidP="00FD48F3">
      <w:pPr>
        <w:spacing w:after="0" w:line="240" w:lineRule="auto"/>
        <w:jc w:val="both"/>
        <w:rPr>
          <w:rFonts w:cstheme="minorHAnsi"/>
        </w:rPr>
      </w:pPr>
    </w:p>
    <w:p w14:paraId="4BBFC61B" w14:textId="3AFF8FD7" w:rsidR="00FD48F3" w:rsidRPr="005308D0" w:rsidRDefault="005308D0" w:rsidP="00B83A81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5308D0">
        <w:rPr>
          <w:rFonts w:cstheme="minorHAnsi"/>
          <w:sz w:val="24"/>
          <w:szCs w:val="24"/>
        </w:rPr>
        <w:t xml:space="preserve">Strona </w:t>
      </w:r>
      <w:r w:rsidRPr="005308D0">
        <w:rPr>
          <w:rFonts w:cstheme="minorHAnsi"/>
          <w:sz w:val="24"/>
          <w:szCs w:val="24"/>
        </w:rPr>
        <w:t>samorządow</w:t>
      </w:r>
      <w:r w:rsidRPr="005308D0">
        <w:rPr>
          <w:rFonts w:cstheme="minorHAnsi"/>
          <w:sz w:val="24"/>
          <w:szCs w:val="24"/>
        </w:rPr>
        <w:t xml:space="preserve">a </w:t>
      </w:r>
      <w:r w:rsidRPr="005308D0">
        <w:rPr>
          <w:rFonts w:cstheme="minorHAnsi"/>
          <w:sz w:val="24"/>
          <w:szCs w:val="24"/>
        </w:rPr>
        <w:t>Komisji Wspólnej Rządu i Samorządu Terytorialnego</w:t>
      </w:r>
      <w:r w:rsidRPr="005308D0">
        <w:rPr>
          <w:rFonts w:cstheme="minorHAnsi"/>
          <w:sz w:val="24"/>
          <w:szCs w:val="24"/>
        </w:rPr>
        <w:t xml:space="preserve">, </w:t>
      </w:r>
      <w:r>
        <w:rPr>
          <w:rFonts w:cstheme="minorHAnsi"/>
          <w:sz w:val="24"/>
          <w:szCs w:val="24"/>
        </w:rPr>
        <w:br/>
      </w:r>
      <w:r w:rsidRPr="005308D0">
        <w:rPr>
          <w:rFonts w:cstheme="minorHAnsi"/>
          <w:sz w:val="24"/>
          <w:szCs w:val="24"/>
        </w:rPr>
        <w:t>uważa za konieczne:</w:t>
      </w:r>
    </w:p>
    <w:p w14:paraId="3C210C4E" w14:textId="77777777" w:rsidR="00FD48F3" w:rsidRPr="00B83A81" w:rsidRDefault="00FD48F3" w:rsidP="00B83A81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4B4C8635" w14:textId="77777777" w:rsidR="00FD48F3" w:rsidRPr="00B83A81" w:rsidRDefault="00FD48F3" w:rsidP="00B83A81">
      <w:pPr>
        <w:spacing w:after="60" w:line="276" w:lineRule="auto"/>
        <w:jc w:val="both"/>
        <w:rPr>
          <w:sz w:val="24"/>
          <w:szCs w:val="24"/>
        </w:rPr>
      </w:pPr>
      <w:r w:rsidRPr="00B83A81">
        <w:rPr>
          <w:sz w:val="24"/>
          <w:szCs w:val="24"/>
        </w:rPr>
        <w:t xml:space="preserve">- opracowanie nowego sytemu finansowania zadań  z zakresu oświaty i wychowania. Uważamy, że potrzeby finansowe w tym zakresie są niedoszacowane. Ich prawidłowa ocena jest warunkiem powodzenia nowego systemu, gdyż koszty realizacji zadań oświatowych stanowią blisko połowę wydatków JST, a opieranie „potrzeb wydatkowych” w oświacie na uśrednionych </w:t>
      </w:r>
      <w:r w:rsidRPr="00B83A81">
        <w:rPr>
          <w:spacing w:val="-4"/>
          <w:sz w:val="24"/>
          <w:szCs w:val="24"/>
        </w:rPr>
        <w:t>wydatkach z lat ubiegłych nie oddaje stanu faktycznego kwot wydatków bieżących,</w:t>
      </w:r>
      <w:r w:rsidRPr="00B83A81">
        <w:rPr>
          <w:sz w:val="24"/>
          <w:szCs w:val="24"/>
        </w:rPr>
        <w:t xml:space="preserve"> ponoszonych przez większość JST na realizację przez nie usług publicznych;</w:t>
      </w:r>
    </w:p>
    <w:p w14:paraId="100AA4B1" w14:textId="0CBEE90E" w:rsidR="00FD48F3" w:rsidRPr="00B83A81" w:rsidRDefault="00FD48F3" w:rsidP="00B83A81">
      <w:pPr>
        <w:spacing w:after="60" w:line="276" w:lineRule="auto"/>
        <w:jc w:val="both"/>
        <w:rPr>
          <w:sz w:val="24"/>
          <w:szCs w:val="24"/>
        </w:rPr>
      </w:pPr>
      <w:r w:rsidRPr="00B83A81">
        <w:rPr>
          <w:sz w:val="24"/>
          <w:szCs w:val="24"/>
        </w:rPr>
        <w:t>- pilne wypracowanie nowych standardów finansowania zadań zlecanych samorządom terytorialnym z zakresu administracji rządowej, uwzgledniających faktyczne koszty ich realizacji;</w:t>
      </w:r>
    </w:p>
    <w:p w14:paraId="189A30A0" w14:textId="2CD0E0ED" w:rsidR="00FD48F3" w:rsidRPr="00B83A81" w:rsidRDefault="00FD48F3" w:rsidP="00B83A81">
      <w:pPr>
        <w:spacing w:after="60" w:line="276" w:lineRule="auto"/>
        <w:jc w:val="both"/>
        <w:rPr>
          <w:spacing w:val="-4"/>
          <w:sz w:val="24"/>
          <w:szCs w:val="24"/>
        </w:rPr>
      </w:pPr>
      <w:r w:rsidRPr="00B83A81">
        <w:rPr>
          <w:sz w:val="24"/>
          <w:szCs w:val="24"/>
        </w:rPr>
        <w:t xml:space="preserve">- w procesie ustalania potrzeb edukacyjnych poszczególnych jednostek samorządu terytorialnego </w:t>
      </w:r>
      <w:r w:rsidRPr="00B83A81">
        <w:rPr>
          <w:spacing w:val="-4"/>
          <w:sz w:val="24"/>
          <w:szCs w:val="24"/>
        </w:rPr>
        <w:t>uwzględnienie wszystkich dostępnych danych o przedszkolach i szko</w:t>
      </w:r>
      <w:r w:rsidRPr="00B83A81">
        <w:rPr>
          <w:spacing w:val="-4"/>
          <w:sz w:val="24"/>
          <w:szCs w:val="24"/>
        </w:rPr>
        <w:softHyphen/>
        <w:t>łach niezależnie od organu prowadzącego, według stanu na 15 września;</w:t>
      </w:r>
    </w:p>
    <w:p w14:paraId="6E4829BD" w14:textId="385FD328" w:rsidR="00FD48F3" w:rsidRPr="00B83A81" w:rsidRDefault="00FD48F3" w:rsidP="00B83A81">
      <w:pPr>
        <w:spacing w:after="60" w:line="276" w:lineRule="auto"/>
        <w:ind w:firstLine="284"/>
        <w:jc w:val="both"/>
        <w:rPr>
          <w:spacing w:val="-6"/>
          <w:sz w:val="24"/>
          <w:szCs w:val="24"/>
        </w:rPr>
      </w:pPr>
      <w:r w:rsidRPr="00B83A81">
        <w:rPr>
          <w:spacing w:val="-6"/>
          <w:sz w:val="24"/>
          <w:szCs w:val="24"/>
        </w:rPr>
        <w:t>- podjęcie prac nad nowym systemem determinant, które określają rzeczywiste potrzeby finansowe JST, a które mają zasadnicze znaczenie dla realnych dochodów JST;</w:t>
      </w:r>
    </w:p>
    <w:p w14:paraId="1CABA6E1" w14:textId="3154E1DC" w:rsidR="00FD48F3" w:rsidRPr="00B83A81" w:rsidRDefault="00FD48F3" w:rsidP="00B83A81">
      <w:pPr>
        <w:spacing w:after="60" w:line="276" w:lineRule="auto"/>
        <w:ind w:firstLine="284"/>
        <w:jc w:val="both"/>
        <w:rPr>
          <w:spacing w:val="-6"/>
          <w:sz w:val="24"/>
          <w:szCs w:val="24"/>
        </w:rPr>
      </w:pPr>
      <w:r w:rsidRPr="00B83A81">
        <w:rPr>
          <w:spacing w:val="-6"/>
          <w:sz w:val="24"/>
          <w:szCs w:val="24"/>
        </w:rPr>
        <w:t xml:space="preserve">- wprowadzenie rozwiązania gwarantującego miastom na prawach powiatu dochodów będących sumą środków finansowych przeznaczanych na realizację zadań gminnych </w:t>
      </w:r>
      <w:r w:rsidR="00B83A81">
        <w:rPr>
          <w:spacing w:val="-6"/>
          <w:sz w:val="24"/>
          <w:szCs w:val="24"/>
        </w:rPr>
        <w:br/>
      </w:r>
      <w:r w:rsidRPr="00B83A81">
        <w:rPr>
          <w:spacing w:val="-6"/>
          <w:sz w:val="24"/>
          <w:szCs w:val="24"/>
        </w:rPr>
        <w:t>i powiatowych;</w:t>
      </w:r>
    </w:p>
    <w:p w14:paraId="617619AA" w14:textId="45EF67CF" w:rsidR="00FD48F3" w:rsidRPr="00B83A81" w:rsidRDefault="00B83A81" w:rsidP="00B83A81">
      <w:pPr>
        <w:spacing w:after="60" w:line="276" w:lineRule="auto"/>
        <w:ind w:firstLine="284"/>
        <w:jc w:val="both"/>
        <w:rPr>
          <w:spacing w:val="-6"/>
          <w:sz w:val="24"/>
          <w:szCs w:val="24"/>
        </w:rPr>
      </w:pPr>
      <w:r w:rsidRPr="00B83A81">
        <w:rPr>
          <w:spacing w:val="-6"/>
          <w:sz w:val="24"/>
          <w:szCs w:val="24"/>
        </w:rPr>
        <w:t>- ustalenie wskaźnika zamożności tożsamego dla wszystkich kategorii jednostek samorządu terytorialnego;</w:t>
      </w:r>
    </w:p>
    <w:p w14:paraId="0AC37F14" w14:textId="376AB67C" w:rsidR="00FD48F3" w:rsidRPr="00B83A81" w:rsidRDefault="00FD48F3" w:rsidP="00B83A81">
      <w:pPr>
        <w:spacing w:after="60" w:line="276" w:lineRule="auto"/>
        <w:ind w:firstLine="284"/>
        <w:jc w:val="both"/>
        <w:rPr>
          <w:spacing w:val="-6"/>
          <w:sz w:val="24"/>
          <w:szCs w:val="24"/>
        </w:rPr>
      </w:pPr>
      <w:r w:rsidRPr="00B83A81">
        <w:rPr>
          <w:rFonts w:cstheme="minorHAnsi"/>
          <w:sz w:val="24"/>
          <w:szCs w:val="24"/>
        </w:rPr>
        <w:t xml:space="preserve">- </w:t>
      </w:r>
      <w:r w:rsidR="00B83A81" w:rsidRPr="00B83A81">
        <w:rPr>
          <w:rFonts w:cstheme="minorHAnsi"/>
          <w:sz w:val="24"/>
          <w:szCs w:val="24"/>
        </w:rPr>
        <w:t>zweryfikowanie</w:t>
      </w:r>
      <w:r w:rsidRPr="00B83A81">
        <w:rPr>
          <w:rFonts w:cstheme="minorHAnsi"/>
          <w:sz w:val="24"/>
          <w:szCs w:val="24"/>
        </w:rPr>
        <w:t xml:space="preserve"> wag stanowiących podstawę wyliczeń potrzeb klimatycznych</w:t>
      </w:r>
      <w:r w:rsidR="00B83A81" w:rsidRPr="00B83A81">
        <w:rPr>
          <w:rFonts w:cstheme="minorHAnsi"/>
          <w:sz w:val="24"/>
          <w:szCs w:val="24"/>
        </w:rPr>
        <w:t xml:space="preserve"> jednostek samorządu terytorialnego</w:t>
      </w:r>
      <w:r w:rsidRPr="00B83A81">
        <w:rPr>
          <w:rFonts w:cstheme="minorHAnsi"/>
          <w:sz w:val="24"/>
          <w:szCs w:val="24"/>
        </w:rPr>
        <w:t>. Propozycja wag przygotowanych przez resort klimatu i środowiska powinna zostać przeanalizowana w zakresie zakazów i ograniczeń wskazanych w ustawie o ochronie przyrody i innych przepisach;</w:t>
      </w:r>
    </w:p>
    <w:p w14:paraId="08EEE076" w14:textId="324A2751" w:rsidR="00FD48F3" w:rsidRPr="00B83A81" w:rsidRDefault="00FD48F3" w:rsidP="00B83A81">
      <w:pPr>
        <w:spacing w:after="60" w:line="276" w:lineRule="auto"/>
        <w:ind w:firstLine="284"/>
        <w:jc w:val="both"/>
        <w:rPr>
          <w:sz w:val="24"/>
          <w:szCs w:val="24"/>
        </w:rPr>
      </w:pPr>
      <w:r w:rsidRPr="00B83A81">
        <w:rPr>
          <w:spacing w:val="-4"/>
          <w:sz w:val="24"/>
          <w:szCs w:val="24"/>
        </w:rPr>
        <w:t>-  wprowadzenie</w:t>
      </w:r>
      <w:r w:rsidR="00B83A81" w:rsidRPr="00B83A81">
        <w:rPr>
          <w:spacing w:val="-4"/>
          <w:sz w:val="24"/>
          <w:szCs w:val="24"/>
        </w:rPr>
        <w:t xml:space="preserve"> </w:t>
      </w:r>
      <w:r w:rsidRPr="00B83A81">
        <w:rPr>
          <w:spacing w:val="-4"/>
          <w:sz w:val="24"/>
          <w:szCs w:val="24"/>
        </w:rPr>
        <w:t>konstruktywnych rozwiązań dotyczących  finansowania zadań z zakresu pieczy zastępczej i pomocy społecz</w:t>
      </w:r>
      <w:r w:rsidRPr="00B83A81">
        <w:rPr>
          <w:sz w:val="24"/>
          <w:szCs w:val="24"/>
        </w:rPr>
        <w:t>nej (w tym dotyczących finansowania domów pomocy społecznej)</w:t>
      </w:r>
      <w:r w:rsidR="00B83A81">
        <w:rPr>
          <w:sz w:val="24"/>
          <w:szCs w:val="24"/>
        </w:rPr>
        <w:t>.</w:t>
      </w:r>
    </w:p>
    <w:p w14:paraId="753ECB6A" w14:textId="77777777" w:rsidR="00FD48F3" w:rsidRDefault="00FD48F3" w:rsidP="00B83A81">
      <w:pPr>
        <w:spacing w:after="60" w:line="276" w:lineRule="auto"/>
        <w:ind w:firstLine="284"/>
        <w:jc w:val="both"/>
        <w:rPr>
          <w:sz w:val="24"/>
          <w:szCs w:val="24"/>
        </w:rPr>
      </w:pPr>
    </w:p>
    <w:p w14:paraId="06400E43" w14:textId="6F650863" w:rsidR="005208DF" w:rsidRPr="00B83A81" w:rsidRDefault="005208DF" w:rsidP="005208DF">
      <w:pPr>
        <w:spacing w:after="6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Warszawa, 21 sierpnia 2024 r.</w:t>
      </w:r>
    </w:p>
    <w:p w14:paraId="4C8C89D1" w14:textId="77777777" w:rsidR="00FD48F3" w:rsidRPr="00B83A81" w:rsidRDefault="00FD48F3" w:rsidP="00B83A81">
      <w:pPr>
        <w:spacing w:line="276" w:lineRule="auto"/>
        <w:jc w:val="both"/>
        <w:rPr>
          <w:sz w:val="24"/>
          <w:szCs w:val="24"/>
        </w:rPr>
      </w:pPr>
    </w:p>
    <w:sectPr w:rsidR="00FD48F3" w:rsidRPr="00B83A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8F3"/>
    <w:rsid w:val="005208DF"/>
    <w:rsid w:val="005308D0"/>
    <w:rsid w:val="00765536"/>
    <w:rsid w:val="00B83A81"/>
    <w:rsid w:val="00FD4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684ED"/>
  <w15:chartTrackingRefBased/>
  <w15:docId w15:val="{C9E566A7-CA4A-408C-9D42-A6479FCAC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48F3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D48F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D48F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D48F3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D48F3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D48F3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D48F3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D48F3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D48F3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D48F3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D48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D48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D48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D48F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D48F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D48F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D48F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D48F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D48F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D48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FD48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D48F3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FD48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D48F3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FD48F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D48F3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FD48F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D48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D48F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D48F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300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Wójcik</dc:creator>
  <cp:keywords/>
  <dc:description/>
  <cp:lastModifiedBy>Marek Wójcik</cp:lastModifiedBy>
  <cp:revision>2</cp:revision>
  <dcterms:created xsi:type="dcterms:W3CDTF">2024-08-21T15:06:00Z</dcterms:created>
  <dcterms:modified xsi:type="dcterms:W3CDTF">2024-08-21T15:06:00Z</dcterms:modified>
</cp:coreProperties>
</file>